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transition, la rétention et la formation des jeunes femmes et des jeunes filles</w:t>
      </w:r>
    </w:p>
    <w:p/>
    <w:p>
      <w:r>
        <w:rPr>
          <w:b/>
        </w:rPr>
        <w:t xml:space="preserve">Organisme : </w:t>
      </w:r>
      <w:r>
        <w:t>Affaires Mondiales Canada</w:t>
      </w:r>
    </w:p>
    <w:p>
      <w:r>
        <w:rPr>
          <w:b/>
        </w:rPr>
        <w:t xml:space="preserve">Numero de projet : </w:t>
      </w:r>
      <w:r>
        <w:t>CA-3-P007216001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2020-02-27T00:00:00 au 2025-03-31T00:00:00</w:t>
      </w:r>
    </w:p>
    <w:p>
      <w:r>
        <w:rPr>
          <w:b/>
        </w:rPr>
        <w:t xml:space="preserve">Engagement : </w:t>
      </w:r>
      <w:r>
        <w:t>11927412.00</w:t>
      </w:r>
    </w:p>
    <w:p>
      <w:r>
        <w:rPr>
          <w:b/>
        </w:rPr>
        <w:t xml:space="preserve">Total envoye en $ : </w:t>
      </w:r>
      <w:r>
        <w:t>11927412.0</w:t>
      </w:r>
    </w:p>
    <w:p>
      <w:r>
        <w:rPr>
          <w:b/>
        </w:rPr>
        <w:t xml:space="preserve">Description : </w:t>
      </w:r>
      <w:r>
        <w:t>Ce projet vise à renforcer les capacités des adolescentes et des jeunes femmes, ainsi que le système éducatif plus large qui les soutient. Le projet cible les barrières socio-économiques qui sont aggravées par la crise persistante au Zimbabwe, interdisant l'engagement soutenu des filles dans leurs études secondaires ou leurs formations, et leur transition réussie vers l'âge adulte. Les activités de ce projet comprennent : 1) mettre en place des mécanismes pour diffuser des campagnes de sensibilisation et d'information, tels que des groupes d'actions d'analyse sociale et des plateformes de pairs; 2) faciliter les espaces sûrs dans les écoles et les communautés pour que les filles puissent discuter de la santé sexuelle et reproductive des adolescents; 3) le développer un programme de mentorat et d'un réseau de femmes et de filles pour un soutien professionnel, scolaire, psychosocial et de leadership; 4) renforcer les compétences et les capacités de plaidoyer pour les filles et les garçons afin d'inciter les autorités scolaires à répondre à leurs besoins et à leurs droits, y compris ceux des filles et des garçons handicapés. Le projet vise aussi à rassembler le système communautaire scolaire (écoles, comités de développement scolaire, parents, apprenants femmes et hommes, dirigeants locaux, autorités aux niveaux local et national) afin de définir leur propre vision et plan pour construire des écoles et des systèmes résilients, adaptés au contexte zimbabwéen, qui soient conscients des risques, sûrs et innovants. Ce projet travaille en partenariat avec l'Institut Coady, qui s'est engagé à réduire la pauvreté et à transformer les sociétés en renforçant les économies locales, en construisant des communautés résilientes et en promouvant la responsabilité sociale et la bonne gouvernance.</w:t>
      </w:r>
    </w:p>
    <w:p>
      <w:pPr>
        <w:pStyle w:val="Heading2"/>
      </w:pPr>
      <w:r>
        <w:t>Transactions</w:t>
      </w:r>
    </w:p>
    <w:p>
      <w:r>
        <w:rPr>
          <w:b/>
        </w:rPr>
        <w:t xml:space="preserve">Date : </w:t>
      </w:r>
      <w:r>
        <w:t>2020-02-27T00:00:00</w:t>
      </w:r>
      <w:r>
        <w:rPr>
          <w:b/>
        </w:rPr>
        <w:t xml:space="preserve">Type : </w:t>
      </w:r>
      <w:r>
        <w:t>Engagement</w:t>
      </w:r>
      <w:r>
        <w:rPr>
          <w:b/>
        </w:rPr>
        <w:t xml:space="preserve"> Montant : </w:t>
      </w:r>
      <w:r>
        <w:t>11927412.00</w:t>
      </w:r>
    </w:p>
    <w:p>
      <w:r>
        <w:rPr>
          <w:b/>
        </w:rPr>
        <w:t xml:space="preserve">Date : </w:t>
      </w:r>
      <w:r>
        <w:t>2020-02-28T00:00:00</w:t>
      </w:r>
      <w:r>
        <w:rPr>
          <w:b/>
        </w:rPr>
        <w:t xml:space="preserve">Type : </w:t>
      </w:r>
      <w:r>
        <w:t>Déboursé</w:t>
      </w:r>
      <w:r>
        <w:rPr>
          <w:b/>
        </w:rPr>
        <w:t xml:space="preserve"> Montant : </w:t>
      </w:r>
      <w:r>
        <w:t>1979756.00</w:t>
      </w:r>
    </w:p>
    <w:p>
      <w:r>
        <w:rPr>
          <w:b/>
        </w:rPr>
        <w:t xml:space="preserve">Date : </w:t>
      </w:r>
      <w:r>
        <w:t>2021-03-29T00:00:00</w:t>
      </w:r>
      <w:r>
        <w:rPr>
          <w:b/>
        </w:rPr>
        <w:t xml:space="preserve">Type : </w:t>
      </w:r>
      <w:r>
        <w:t>Déboursé</w:t>
      </w:r>
      <w:r>
        <w:rPr>
          <w:b/>
        </w:rPr>
        <w:t xml:space="preserve"> Montant : </w:t>
      </w:r>
      <w:r>
        <w:t>3000000.00</w:t>
      </w:r>
    </w:p>
    <w:p>
      <w:r>
        <w:rPr>
          <w:b/>
        </w:rPr>
        <w:t xml:space="preserve">Date : </w:t>
      </w:r>
      <w:r>
        <w:t>2022-03-08T00:00:00</w:t>
      </w:r>
      <w:r>
        <w:rPr>
          <w:b/>
        </w:rPr>
        <w:t xml:space="preserve">Type : </w:t>
      </w:r>
      <w:r>
        <w:t>Déboursé</w:t>
      </w:r>
      <w:r>
        <w:rPr>
          <w:b/>
        </w:rPr>
        <w:t xml:space="preserve"> Montant : </w:t>
      </w:r>
      <w:r>
        <w:t>2467899.00</w:t>
      </w:r>
    </w:p>
    <w:p>
      <w:r>
        <w:rPr>
          <w:b/>
        </w:rPr>
        <w:t xml:space="preserve">Date : </w:t>
      </w:r>
      <w:r>
        <w:t>2023-02-01T00:00:00</w:t>
      </w:r>
      <w:r>
        <w:rPr>
          <w:b/>
        </w:rPr>
        <w:t xml:space="preserve">Type : </w:t>
      </w:r>
      <w:r>
        <w:t>Déboursé</w:t>
      </w:r>
      <w:r>
        <w:rPr>
          <w:b/>
        </w:rPr>
        <w:t xml:space="preserve"> Montant : </w:t>
      </w:r>
      <w:r>
        <w:t>1979757.00</w:t>
      </w:r>
    </w:p>
    <w:p>
      <w:r>
        <w:rPr>
          <w:b/>
        </w:rPr>
        <w:t xml:space="preserve">Date : </w:t>
      </w:r>
      <w:r>
        <w:t>2023-12-13T00:00:00</w:t>
      </w:r>
      <w:r>
        <w:rPr>
          <w:b/>
        </w:rPr>
        <w:t xml:space="preserve">Type : </w:t>
      </w:r>
      <w:r>
        <w:t>Déboursé</w:t>
      </w:r>
      <w:r>
        <w:rPr>
          <w:b/>
        </w:rPr>
        <w:t xml:space="preserve"> Montant : </w:t>
      </w:r>
      <w:r>
        <w:t>1250000.00</w:t>
      </w:r>
    </w:p>
    <w:p>
      <w:r>
        <w:rPr>
          <w:b/>
        </w:rPr>
        <w:t xml:space="preserve">Date : </w:t>
      </w:r>
      <w:r>
        <w:t>2024-04-12T00:00:00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