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Soutien à la lutte régionale contre les incendies en Amérique du Sud et dans le bassin amazonien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CA-3-P008257001</w:t>
      </w:r>
    </w:p>
    <w:p>
      <w:r>
        <w:rPr>
          <w:b/>
        </w:rPr>
        <w:t xml:space="preserve">Lieu : </w:t>
      </w:r>
      <w:r>
        <w:t>Amérique du Sud, régional</w:t>
      </w:r>
    </w:p>
    <w:p>
      <w:r>
        <w:rPr>
          <w:b/>
        </w:rPr>
        <w:t xml:space="preserve">Agence executive partenaire : </w:t>
      </w:r>
      <w:r>
        <w:t>Non codé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2019-10-15T00:00:00 au 2023-09-17T00:00:00</w:t>
      </w:r>
    </w:p>
    <w:p>
      <w:r>
        <w:rPr>
          <w:b/>
        </w:rPr>
        <w:t xml:space="preserve">Engagement : </w:t>
      </w:r>
      <w:r>
        <w:t>2400000.00</w:t>
      </w:r>
    </w:p>
    <w:p>
      <w:r>
        <w:rPr>
          <w:b/>
        </w:rPr>
        <w:t xml:space="preserve">Total envoye en $ : </w:t>
      </w:r>
      <w:r>
        <w:t>2400000.0</w:t>
      </w:r>
    </w:p>
    <w:p>
      <w:r>
        <w:rPr>
          <w:b/>
        </w:rPr>
        <w:t xml:space="preserve">Description : </w:t>
      </w:r>
      <w:r>
        <w:t>Ce projet soutient financièrement la lutte du gouvernement du Chili contre les incendies en Amazonie et en Amérique du Sud, en accordant une importance particulière au Paraguay et à d’autres pays en Amérique du Sud. Les activités du projet comprennent : 1) fournir un soutien financier pour rembourser au gouvernement du Chili les coûts liés au déploiement d’aéronefs, de personnel et de matériel; 2) fournir un soutien logistique au personnel qui participe au projet; 3) élaborer des activités de renforcement des capacités pour la fourniture d’une assistance technique en matière de gestion des incendies de forêt.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2019-10-15T00:00:00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2400000.00</w:t>
      </w:r>
    </w:p>
    <w:p>
      <w:r>
        <w:rPr>
          <w:b/>
        </w:rPr>
        <w:t xml:space="preserve">Date : </w:t>
      </w:r>
      <w:r>
        <w:t>2019-10-22T00:00:00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