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au partenariat international pour la vérification du désarmement nucléaire – phase III</w:t>
      </w:r>
    </w:p>
    <w:p/>
    <w:p>
      <w:r>
        <w:rPr>
          <w:b/>
        </w:rPr>
        <w:t xml:space="preserve">Organisme : </w:t>
      </w:r>
      <w:r>
        <w:t>Affaires Mondiales Canada</w:t>
      </w:r>
    </w:p>
    <w:p>
      <w:r>
        <w:rPr>
          <w:b/>
        </w:rPr>
        <w:t xml:space="preserve">Numero de projet : </w:t>
      </w:r>
      <w:r>
        <w:t>CA-3-P011732001</w:t>
      </w:r>
    </w:p>
    <w:p>
      <w:r>
        <w:rPr>
          <w:b/>
        </w:rPr>
        <w:t xml:space="preserve">Lieu : </w:t>
      </w:r>
      <w:r>
        <w:t>Afrique, régional, Amérique, régional, Asie, régional, Océanie, régional, Europe, régional</w:t>
      </w:r>
    </w:p>
    <w:p>
      <w:r>
        <w:rPr>
          <w:b/>
        </w:rPr>
        <w:t xml:space="preserve">Agence executive partenaire : </w:t>
      </w:r>
      <w:r>
        <w:t xml:space="preserve">Nuclear Threat Initiative Inc </w:t>
      </w:r>
    </w:p>
    <w:p>
      <w:r>
        <w:rPr>
          <w:b/>
        </w:rPr>
        <w:t xml:space="preserve">Type de financement : </w:t>
      </w:r>
      <w:r>
        <w:t>Don hors réorganisation de la dette (y compris quasi-dons)</w:t>
      </w:r>
    </w:p>
    <w:p>
      <w:r>
        <w:rPr>
          <w:b/>
        </w:rPr>
        <w:t xml:space="preserve">Dates : </w:t>
      </w:r>
      <w:r>
        <w:t>2022-12-22T00:00:00 au 2025-06-30T00:00:00</w:t>
      </w:r>
    </w:p>
    <w:p>
      <w:r>
        <w:rPr>
          <w:b/>
        </w:rPr>
        <w:t xml:space="preserve">Engagement : </w:t>
      </w:r>
      <w:r>
        <w:t>1156501.00</w:t>
      </w:r>
    </w:p>
    <w:p>
      <w:r>
        <w:rPr>
          <w:b/>
        </w:rPr>
        <w:t xml:space="preserve">Total envoye en $ : </w:t>
      </w:r>
      <w:r>
        <w:t>1040851.0</w:t>
      </w:r>
    </w:p>
    <w:p>
      <w:r>
        <w:rPr>
          <w:b/>
        </w:rPr>
        <w:t xml:space="preserve">Description : </w:t>
      </w:r>
      <w:r>
        <w:t>Ce projet vise à fournir un financement à l’Initiative contre la menace nucléaire (NTI) pour soutenir son rôle de codirection, avec le département d’État des États-Unis, à titre de secrétariat du Partenariat international pour la vérification du désarmement nucléaire (PIVDN) afin de mettre en œuvre la phase III des travaux de l’Initiative. Les activités de ce projet comprennent : 1) assurer l’hébergement et la maintenance du site Web public et du portail privé du PIVDN; 2) produire des nouvelles vidéos et mettre à jour les travaux du PIVDN; 3) publier des rapports sur les résultats des exercices et des démonstrations technologiques du PIVDN; 4) produire du matériel de formation pour favoriser l’éducation et le perfectionnement des membres du PIVDN.</w:t>
      </w:r>
    </w:p>
    <w:p>
      <w:pPr>
        <w:pStyle w:val="Heading2"/>
      </w:pPr>
      <w:r>
        <w:t>Transactions</w:t>
      </w:r>
    </w:p>
    <w:p>
      <w:r>
        <w:rPr>
          <w:b/>
        </w:rPr>
        <w:t xml:space="preserve">Date : </w:t>
      </w:r>
      <w:r>
        <w:t>2022-12-22T00:00:00</w:t>
      </w:r>
      <w:r>
        <w:rPr>
          <w:b/>
        </w:rPr>
        <w:t xml:space="preserve">Type : </w:t>
      </w:r>
      <w:r>
        <w:t>Engagement</w:t>
      </w:r>
      <w:r>
        <w:rPr>
          <w:b/>
        </w:rPr>
        <w:t xml:space="preserve"> Montant : </w:t>
      </w:r>
      <w:r>
        <w:t>1156501.00</w:t>
      </w:r>
    </w:p>
    <w:p>
      <w:r>
        <w:rPr>
          <w:b/>
        </w:rPr>
        <w:t xml:space="preserve">Date : </w:t>
      </w:r>
      <w:r>
        <w:t>2023-01-30T00:00:00</w:t>
      </w:r>
      <w:r>
        <w:rPr>
          <w:b/>
        </w:rPr>
        <w:t xml:space="preserve">Type : </w:t>
      </w:r>
      <w:r>
        <w:t>Déboursé</w:t>
      </w:r>
      <w:r>
        <w:rPr>
          <w:b/>
        </w:rPr>
        <w:t xml:space="preserve"> Montant : </w:t>
      </w:r>
      <w:r>
        <w:t>286387.00</w:t>
      </w:r>
    </w:p>
    <w:p>
      <w:r>
        <w:rPr>
          <w:b/>
        </w:rPr>
        <w:t xml:space="preserve">Date : </w:t>
      </w:r>
      <w:r>
        <w:t>2023-10-23T00:00:00</w:t>
      </w:r>
      <w:r>
        <w:rPr>
          <w:b/>
        </w:rPr>
        <w:t xml:space="preserve">Type : </w:t>
      </w:r>
      <w:r>
        <w:t>Déboursé</w:t>
      </w:r>
      <w:r>
        <w:rPr>
          <w:b/>
        </w:rPr>
        <w:t xml:space="preserve"> Montant : </w:t>
      </w:r>
      <w:r>
        <w:t>492595.00</w:t>
      </w:r>
    </w:p>
    <w:p>
      <w:r>
        <w:rPr>
          <w:b/>
        </w:rPr>
        <w:t xml:space="preserve">Date : </w:t>
      </w:r>
      <w:r>
        <w:t>2024-12-30T00:00:00</w:t>
      </w:r>
      <w:r>
        <w:rPr>
          <w:b/>
        </w:rPr>
        <w:t xml:space="preserve">Type : </w:t>
      </w:r>
      <w:r>
        <w:t>Déboursé</w:t>
      </w:r>
      <w:r>
        <w:rPr>
          <w:b/>
        </w:rPr>
        <w:t xml:space="preserve"> Montant : </w:t>
      </w:r>
      <w:r>
        <w:t>261869.00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