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programme intégré ODI-HPG 2024 à 2027</w:t>
      </w:r>
    </w:p>
    <w:p/>
    <w:p>
      <w:r>
        <w:rPr>
          <w:b/>
        </w:rPr>
        <w:t xml:space="preserve">Organisme : </w:t>
      </w:r>
      <w:r>
        <w:t>Affaires Mondiales Canada</w:t>
      </w:r>
    </w:p>
    <w:p>
      <w:r>
        <w:rPr>
          <w:b/>
        </w:rPr>
        <w:t xml:space="preserve">Numero de projet : </w:t>
      </w:r>
      <w:r>
        <w:t>CA-3-P014094001</w:t>
      </w:r>
    </w:p>
    <w:p>
      <w:r>
        <w:rPr>
          <w:b/>
        </w:rPr>
        <w:t xml:space="preserve">Lieu : </w:t>
      </w:r>
      <w:r>
        <w:t>Afrique, régional, Amérique, régional, Asie, régional, Europe, régional</w:t>
      </w:r>
    </w:p>
    <w:p>
      <w:r>
        <w:rPr>
          <w:b/>
        </w:rPr>
        <w:t xml:space="preserve">Agence executive partenaire : </w:t>
      </w:r>
      <w:r>
        <w:t xml:space="preserve">Overseas Development Institute </w:t>
      </w:r>
    </w:p>
    <w:p>
      <w:r>
        <w:rPr>
          <w:b/>
        </w:rPr>
        <w:t xml:space="preserve">Type de financement : </w:t>
      </w:r>
      <w:r>
        <w:t>Don hors réorganisation de la dette (y compris quasi-dons)</w:t>
      </w:r>
    </w:p>
    <w:p>
      <w:r>
        <w:rPr>
          <w:b/>
        </w:rPr>
        <w:t xml:space="preserve">Dates : </w:t>
      </w:r>
      <w:r>
        <w:t>2024-07-05T00:00:00 au 2027-06-30T00:00:00</w:t>
      </w:r>
    </w:p>
    <w:p>
      <w:r>
        <w:rPr>
          <w:b/>
        </w:rPr>
        <w:t xml:space="preserve">Engagement : </w:t>
      </w:r>
      <w:r>
        <w:t>750000.00</w:t>
      </w:r>
    </w:p>
    <w:p>
      <w:r>
        <w:rPr>
          <w:b/>
        </w:rPr>
        <w:t xml:space="preserve">Total envoye en $ : </w:t>
      </w:r>
      <w:r>
        <w:t>250000.0</w:t>
      </w:r>
    </w:p>
    <w:p>
      <w:r>
        <w:rPr>
          <w:b/>
        </w:rPr>
        <w:t xml:space="preserve">Description : </w:t>
      </w:r>
      <w:r>
        <w:t>Mai 2024 - Le Groupe de politique humanitaire de l'ODI est un leader dans les organisations de recherche humanitaire. Leur travail est basé sur des recherches approfondies sur le terrain couvrant un large éventail de pays et de situations d'urgence. Grâce à ce projet, HPG vise à produire des recherches et des plaidoyers sectoriels axés sur des questions et des défis importants dans le secteur humanitaire, tout en tirant des implications et des recommandations systémiques et stratégiques pour améliorer la réponse humanitaire globale.  Les activités de ce projet comprennent: 1) concevoir l'approche et la méthodologie de recherche par le biais d'un processus complet de délimitation et d'affinage ; 2) produire et publier une recherche approfondie par le biais d'analyses documentaires et d'études de cas en partenariat avec des acteurs clés; 3) élaborer des rapports finaux, des recommandations et communiquer les résultats par le biais d'un engagement politique avec des acteurs clés du programme et de la politique.</w:t>
      </w:r>
    </w:p>
    <w:p>
      <w:pPr>
        <w:pStyle w:val="Heading2"/>
      </w:pPr>
      <w:r>
        <w:t>Transactions</w:t>
      </w:r>
    </w:p>
    <w:p>
      <w:r>
        <w:rPr>
          <w:b/>
        </w:rPr>
        <w:t xml:space="preserve">Date : </w:t>
      </w:r>
      <w:r>
        <w:t>2024-07-05T00:00:00</w:t>
      </w:r>
      <w:r>
        <w:rPr>
          <w:b/>
        </w:rPr>
        <w:t xml:space="preserve">Type : </w:t>
      </w:r>
      <w:r>
        <w:t>Engagement</w:t>
      </w:r>
      <w:r>
        <w:rPr>
          <w:b/>
        </w:rPr>
        <w:t xml:space="preserve"> Montant : </w:t>
      </w:r>
      <w:r>
        <w:t>750000.00</w:t>
      </w:r>
    </w:p>
    <w:p>
      <w:r>
        <w:rPr>
          <w:b/>
        </w:rPr>
        <w:t xml:space="preserve">Date : </w:t>
      </w:r>
      <w:r>
        <w:t>2024-07-08T00:00:00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