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Syrie - Protection I – 2022 to 2024</w:t>
      </w:r>
    </w:p>
    <w:p/>
    <w:p>
      <w:r>
        <w:rPr>
          <w:b/>
        </w:rPr>
        <w:t xml:space="preserve">Organisme : </w:t>
      </w:r>
      <w:r>
        <w:t>Affaires Mondiales Canada</w:t>
      </w:r>
    </w:p>
    <w:p>
      <w:r>
        <w:rPr>
          <w:b/>
        </w:rPr>
        <w:t xml:space="preserve">Numero de projet : </w:t>
      </w:r>
      <w:r>
        <w:t>CA-3-P011432001</w:t>
      </w:r>
    </w:p>
    <w:p>
      <w:r>
        <w:rPr>
          <w:b/>
        </w:rPr>
        <w:t xml:space="preserve">Lieu : </w:t>
      </w:r>
      <w:r/>
    </w:p>
    <w:p>
      <w:r>
        <w:rPr>
          <w:b/>
        </w:rPr>
        <w:t xml:space="preserve">Agence executive partenaire : </w:t>
      </w:r>
      <w:r>
        <w:t>Non codé</w:t>
      </w:r>
    </w:p>
    <w:p>
      <w:r>
        <w:rPr>
          <w:b/>
        </w:rPr>
        <w:t xml:space="preserve">Type de financement : </w:t>
      </w:r>
      <w:r>
        <w:t>Don hors réorganisation de la dette (y compris quasi-dons)</w:t>
      </w:r>
    </w:p>
    <w:p>
      <w:r>
        <w:rPr>
          <w:b/>
        </w:rPr>
        <w:t xml:space="preserve">Dates : </w:t>
      </w:r>
      <w:r>
        <w:t>2022-04-15T00:00:00 au 2024-03-31T00:00:00</w:t>
      </w:r>
    </w:p>
    <w:p>
      <w:r>
        <w:rPr>
          <w:b/>
        </w:rPr>
        <w:t xml:space="preserve">Engagement : </w:t>
      </w:r>
      <w:r>
        <w:t>4000000.00</w:t>
      </w:r>
    </w:p>
    <w:p>
      <w:r>
        <w:rPr>
          <w:b/>
        </w:rPr>
        <w:t xml:space="preserve">Total envoye en $ : </w:t>
      </w:r>
      <w:r>
        <w:t>4000000.0</w:t>
      </w:r>
    </w:p>
    <w:p>
      <w:r>
        <w:rPr>
          <w:b/>
        </w:rPr>
        <w:t xml:space="preserve">Description : </w:t>
      </w:r>
      <w:r>
        <w:t>Février 2022 – La crise qui sévit actuellement en Syrie continue de provoquer des déplacements et de créer des besoins humanitaires dans tout le pays. Plus de onze ans après le début du conflit, on estime à 14 millions le nombre de personnes qui ont encore besoin d’une aide humanitaire d’urgence. Des années de conflit et de déplacement ont exacerbé les risques de protection et accru la vulnérabilité de millions de personnes, et l’accès humanitaire à ceux qui en ont le plus besoin reste très difficile.  Avec l’appui d’AMC, ce projet fournit des services inclusifs en matière de santé, de santé mentale, de soutien psychosocial et de réadaptation à quelque 17 800 personnes. Les activités de ce projet comprennent : 1) fournir des services de réadaptation adaptés aux besoins des femmes, des hommes, des filles, des garçons, des personnes âgées et des personnes handicapées; 2) fournir des services de santé mentale et des services psychosociaux; 3) orienter les personnes vers des services spécialisés et non spécialisés en tenant compte du sexe, de l’âge et du handicap, de manière inclusive.</w:t>
      </w:r>
    </w:p>
    <w:p>
      <w:pPr>
        <w:pStyle w:val="Heading2"/>
      </w:pPr>
      <w:r>
        <w:t>Transactions</w:t>
      </w:r>
    </w:p>
    <w:p>
      <w:r>
        <w:rPr>
          <w:b/>
        </w:rPr>
        <w:t xml:space="preserve">Date : </w:t>
      </w:r>
      <w:r>
        <w:t>2022-04-15T00:00:00</w:t>
      </w:r>
      <w:r>
        <w:rPr>
          <w:b/>
        </w:rPr>
        <w:t xml:space="preserve">Type : </w:t>
      </w:r>
      <w:r>
        <w:t>Engagement</w:t>
      </w:r>
      <w:r>
        <w:rPr>
          <w:b/>
        </w:rPr>
        <w:t xml:space="preserve"> Montant : </w:t>
      </w:r>
      <w:r>
        <w:t>4000000.00</w:t>
      </w:r>
    </w:p>
    <w:p>
      <w:r>
        <w:rPr>
          <w:b/>
        </w:rPr>
        <w:t xml:space="preserve">Date : </w:t>
      </w:r>
      <w:r>
        <w:t>2022-04-25T00:00:00</w:t>
      </w:r>
      <w:r>
        <w:rPr>
          <w:b/>
        </w:rPr>
        <w:t xml:space="preserve">Type : </w:t>
      </w:r>
      <w:r>
        <w:t>Déboursé</w:t>
      </w:r>
      <w:r>
        <w:rPr>
          <w:b/>
        </w:rPr>
        <w:t xml:space="preserve"> Montant : </w:t>
      </w:r>
      <w:r>
        <w:t>2000000.00</w:t>
      </w:r>
    </w:p>
    <w:p>
      <w:r>
        <w:rPr>
          <w:b/>
        </w:rPr>
        <w:t xml:space="preserve">Date : </w:t>
      </w:r>
      <w:r>
        <w:t>2023-05-12T00:00:00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