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Systèmes de santé intégrés en Amérique latine et dans les Antilles</w:t>
      </w:r>
    </w:p>
    <w:p/>
    <w:p>
      <w:r>
        <w:rPr>
          <w:b/>
        </w:rPr>
        <w:t xml:space="preserve">Organisme : </w:t>
      </w:r>
      <w:r>
        <w:t>Affaires Mondiales Canada</w:t>
      </w:r>
    </w:p>
    <w:p>
      <w:r>
        <w:rPr>
          <w:b/>
        </w:rPr>
        <w:t xml:space="preserve">Numero de projet : </w:t>
      </w:r>
      <w:r>
        <w:t>CA-3-D000385001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2015-08-11T00:00:00 au 2019-12-31T00:00:00</w:t>
      </w:r>
    </w:p>
    <w:p>
      <w:r>
        <w:rPr>
          <w:b/>
        </w:rPr>
        <w:t xml:space="preserve">Engagement : </w:t>
      </w:r>
      <w:r>
        <w:t>18500000.00</w:t>
      </w:r>
    </w:p>
    <w:p>
      <w:r>
        <w:rPr>
          <w:b/>
        </w:rPr>
        <w:t xml:space="preserve">Total envoye en $ : </w:t>
      </w:r>
      <w:r>
        <w:t>18500000.0</w:t>
      </w:r>
    </w:p>
    <w:p>
      <w:r>
        <w:rPr>
          <w:b/>
        </w:rPr>
        <w:t xml:space="preserve">Description : </w:t>
      </w:r>
      <w:r>
        <w:t>Le projet vise à améliorer la santé et à protéger les droits des femmes, des adolescentes et des enfants, notamment ceux des populations autochtones et d’ascendance africaine, qui vivent dans des situations de vulnérabilité en Bolivie, en Colombie, en Équateur, au Guatemala, au Guyana, en Haïti, au Honduras, au Nicaragua, au Paraguay, au Pérou et au Suriname. Parmi les activités du projet : 1) renforcer les systèmes nationaux de statistiques sur la santé pour améliorer la fiabilité des données sur les décès maternels; 2) renforcer la capacité des services de santé à fournir des soins appropriés aux enfants, aux filles et aux femmes pour prévenir la transmission du VIH et d’autres maladies transmises de la mère à l’enfant; 3) renforcer la capacité nationale à élaborer des plans d’action annuels en matière de vaccination; 4) renforcer la capacité nationale de distribution de micronutriments aux enfants, aux femmes en âge de procréer et aux femmes enceintes.</w:t>
      </w:r>
    </w:p>
    <w:p>
      <w:pPr>
        <w:pStyle w:val="Heading2"/>
      </w:pPr>
      <w:r>
        <w:t>Transactions</w:t>
      </w:r>
    </w:p>
    <w:p>
      <w:r>
        <w:rPr>
          <w:b/>
        </w:rPr>
        <w:t xml:space="preserve">Date : </w:t>
      </w:r>
      <w:r>
        <w:t>2015-08-11T00:00:00</w:t>
      </w:r>
      <w:r>
        <w:rPr>
          <w:b/>
        </w:rPr>
        <w:t xml:space="preserve">Type : </w:t>
      </w:r>
      <w:r>
        <w:t>Engagement</w:t>
      </w:r>
      <w:r>
        <w:rPr>
          <w:b/>
        </w:rPr>
        <w:t xml:space="preserve"> Montant : </w:t>
      </w:r>
      <w:r>
        <w:t>18500000.00</w:t>
      </w:r>
    </w:p>
    <w:p>
      <w:r>
        <w:rPr>
          <w:b/>
        </w:rPr>
        <w:t xml:space="preserve">Date : </w:t>
      </w:r>
      <w:r>
        <w:t>2015-08-13T00:00:00</w:t>
      </w:r>
      <w:r>
        <w:rPr>
          <w:b/>
        </w:rPr>
        <w:t xml:space="preserve">Type : </w:t>
      </w:r>
      <w:r>
        <w:t>Déboursé</w:t>
      </w:r>
      <w:r>
        <w:rPr>
          <w:b/>
        </w:rPr>
        <w:t xml:space="preserve"> Montant : </w:t>
      </w:r>
      <w:r>
        <w:t>4625000.00</w:t>
      </w:r>
    </w:p>
    <w:p>
      <w:r>
        <w:rPr>
          <w:b/>
        </w:rPr>
        <w:t xml:space="preserve">Date : </w:t>
      </w:r>
      <w:r>
        <w:t>2016-03-30T00:00:00</w:t>
      </w:r>
      <w:r>
        <w:rPr>
          <w:b/>
        </w:rPr>
        <w:t xml:space="preserve">Type : </w:t>
      </w:r>
      <w:r>
        <w:t>Déboursé</w:t>
      </w:r>
      <w:r>
        <w:rPr>
          <w:b/>
        </w:rPr>
        <w:t xml:space="preserve"> Montant : </w:t>
      </w:r>
      <w:r>
        <w:t>1539899.00</w:t>
      </w:r>
    </w:p>
    <w:p>
      <w:r>
        <w:rPr>
          <w:b/>
        </w:rPr>
        <w:t xml:space="preserve">Date : </w:t>
      </w:r>
      <w:r>
        <w:t>2016-11-23T00:00:00</w:t>
      </w:r>
      <w:r>
        <w:rPr>
          <w:b/>
        </w:rPr>
        <w:t xml:space="preserve">Type : </w:t>
      </w:r>
      <w:r>
        <w:t>Déboursé</w:t>
      </w:r>
      <w:r>
        <w:rPr>
          <w:b/>
        </w:rPr>
        <w:t xml:space="preserve"> Montant : </w:t>
      </w:r>
      <w:r>
        <w:t>4125000.00</w:t>
      </w:r>
    </w:p>
    <w:p>
      <w:r>
        <w:rPr>
          <w:b/>
        </w:rPr>
        <w:t xml:space="preserve">Date : </w:t>
      </w:r>
      <w:r>
        <w:t>2017-09-29T00:00:00</w:t>
      </w:r>
      <w:r>
        <w:rPr>
          <w:b/>
        </w:rPr>
        <w:t xml:space="preserve">Type : </w:t>
      </w:r>
      <w:r>
        <w:t>Déboursé</w:t>
      </w:r>
      <w:r>
        <w:rPr>
          <w:b/>
        </w:rPr>
        <w:t xml:space="preserve"> Montant : </w:t>
      </w:r>
      <w:r>
        <w:t>4175000.00</w:t>
      </w:r>
    </w:p>
    <w:p>
      <w:r>
        <w:rPr>
          <w:b/>
        </w:rPr>
        <w:t xml:space="preserve">Date : </w:t>
      </w:r>
      <w:r>
        <w:t>2018-08-17T00:00:00</w:t>
      </w:r>
      <w:r>
        <w:rPr>
          <w:b/>
        </w:rPr>
        <w:t xml:space="preserve">Type : </w:t>
      </w:r>
      <w:r>
        <w:t>Déboursé</w:t>
      </w:r>
      <w:r>
        <w:rPr>
          <w:b/>
        </w:rPr>
        <w:t xml:space="preserve"> Montant : </w:t>
      </w:r>
      <w:r>
        <w:t>3035101.00</w:t>
      </w:r>
    </w:p>
    <w:p>
      <w:r>
        <w:rPr>
          <w:b/>
        </w:rPr>
        <w:t xml:space="preserve">Date : </w:t>
      </w:r>
      <w:r>
        <w:t>2019-06-18T00:00:00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