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TB REACH: Support à l’innovation en détection et soins pour tuberculose</w:t>
      </w:r>
    </w:p>
    <w:p/>
    <w:p>
      <w:r>
        <w:rPr>
          <w:b/>
        </w:rPr>
        <w:t xml:space="preserve">Organisme : </w:t>
      </w:r>
      <w:r>
        <w:t>Affaires Mondiales Canada</w:t>
      </w:r>
    </w:p>
    <w:p>
      <w:r>
        <w:rPr>
          <w:b/>
        </w:rPr>
        <w:t xml:space="preserve">Numero de projet : </w:t>
      </w:r>
      <w:r>
        <w:t>CA-3-D000920001</w:t>
      </w:r>
    </w:p>
    <w:p>
      <w:r>
        <w:rPr>
          <w:b/>
        </w:rPr>
        <w:t xml:space="preserve">Lieu : </w:t>
      </w:r>
      <w:r>
        <w:t>Afrique, régional, Amérique, régional, Asie, régional, Europe, régional</w:t>
      </w:r>
    </w:p>
    <w:p>
      <w:r>
        <w:rPr>
          <w:b/>
        </w:rPr>
        <w:t xml:space="preserve">Agence executive partenaire : </w:t>
      </w:r>
      <w:r>
        <w:t xml:space="preserve">United Nations Office for ProjectServices: Stop TB Partnership </w:t>
      </w:r>
    </w:p>
    <w:p>
      <w:r>
        <w:rPr>
          <w:b/>
        </w:rPr>
        <w:t xml:space="preserve">Type de financement : </w:t>
      </w:r>
      <w:r>
        <w:t>Don hors réorganisation de la dette (y compris quasi-dons)</w:t>
      </w:r>
    </w:p>
    <w:p>
      <w:r>
        <w:rPr>
          <w:b/>
        </w:rPr>
        <w:t xml:space="preserve">Dates : </w:t>
      </w:r>
      <w:r>
        <w:t>2016-05-31T00:00:00 au 2021-09-30T00:00:00</w:t>
      </w:r>
    </w:p>
    <w:p>
      <w:r>
        <w:rPr>
          <w:b/>
        </w:rPr>
        <w:t xml:space="preserve">Engagement : </w:t>
      </w:r>
      <w:r>
        <w:t>85000000.00</w:t>
      </w:r>
    </w:p>
    <w:p>
      <w:r>
        <w:rPr>
          <w:b/>
        </w:rPr>
        <w:t xml:space="preserve">Total envoye en $ : </w:t>
      </w:r>
      <w:r>
        <w:t>85000000.0</w:t>
      </w:r>
    </w:p>
    <w:p>
      <w:r>
        <w:rPr>
          <w:b/>
        </w:rPr>
        <w:t xml:space="preserve">Description : </w:t>
      </w:r>
      <w:r>
        <w:t>Ce projet vise à réduire les cas de maladies et de décès attribuables à la tuberculose (TB) dans les pays à faible revenu. Pour ce faire, il appuiera TB REACH, une initiative du Partenariat Halte à la tuberculose.  TB REACH fournit des subventions à ses partenaires pour qu’ils fassent l’essai d’approches innovantes qui visent à augmenter le nombre de diagnostics posés et de traitements accordés en cas de TB, à diminuer le temps d’attente avant que le patient initie son traitement et à améliorer le taux de réussite du traitement auprès des populations clés qui ont un accès limité aux soins de santé. Pour produire des résultats, l’initiative mise sur un financement accéléré fondé sur les résultats ainsi qu’une surveillance et une évaluation externes, de sorte que les autres organisations donatrices et les gouvernements nationaux peuvent mettre à l’échelle les approches qui fonctionnent bien et maximiser leurs investissements.  Les activités du projet comprennent entre autres les suivantes : 1) financer des projets qui mettent de l’avant une approche innovante et tenant compte de la différence entre les sexes pour ce qui est du diagnostic, du traitement et du signalement de la TB; 2) fournir une orientation et des outils pour surveiller les activités et évaluer l’incidence des projets financés; 3) fournir une aide technique pour améliorer les retombées des activités des projets; 4) appuyer l’analyse des données des projets et en diffuser les résultats; 5) contribuer à l’établissement de plans stratégiques nationaux sur la TB et promouvoir l’inclusion des approches efficaces financées par TB REACH.</w:t>
      </w:r>
    </w:p>
    <w:p>
      <w:pPr>
        <w:pStyle w:val="Heading2"/>
      </w:pPr>
      <w:r>
        <w:t>Transactions</w:t>
      </w:r>
    </w:p>
    <w:p>
      <w:r>
        <w:rPr>
          <w:b/>
        </w:rPr>
        <w:t xml:space="preserve">Date : </w:t>
      </w:r>
      <w:r>
        <w:t>2016-05-31T00:00:00</w:t>
      </w:r>
      <w:r>
        <w:rPr>
          <w:b/>
        </w:rPr>
        <w:t xml:space="preserve">Type : </w:t>
      </w:r>
      <w:r>
        <w:t>Engagement</w:t>
      </w:r>
      <w:r>
        <w:rPr>
          <w:b/>
        </w:rPr>
        <w:t xml:space="preserve"> Montant : </w:t>
      </w:r>
      <w:r>
        <w:t>85000000.00</w:t>
      </w:r>
    </w:p>
    <w:p>
      <w:r>
        <w:rPr>
          <w:b/>
        </w:rPr>
        <w:t xml:space="preserve">Date : </w:t>
      </w:r>
      <w:r>
        <w:t>2016-06-23T00:00:00</w:t>
      </w:r>
      <w:r>
        <w:rPr>
          <w:b/>
        </w:rPr>
        <w:t xml:space="preserve">Type : </w:t>
      </w:r>
      <w:r>
        <w:t>Déboursé</w:t>
      </w:r>
      <w:r>
        <w:rPr>
          <w:b/>
        </w:rPr>
        <w:t xml:space="preserve"> Montant : </w:t>
      </w:r>
      <w:r>
        <w:t>14000000.00</w:t>
      </w:r>
    </w:p>
    <w:p>
      <w:r>
        <w:rPr>
          <w:b/>
        </w:rPr>
        <w:t xml:space="preserve">Date : </w:t>
      </w:r>
      <w:r>
        <w:t>2017-03-06T00:00:00</w:t>
      </w:r>
      <w:r>
        <w:rPr>
          <w:b/>
        </w:rPr>
        <w:t xml:space="preserve">Type : </w:t>
      </w:r>
      <w:r>
        <w:t>Déboursé</w:t>
      </w:r>
      <w:r>
        <w:rPr>
          <w:b/>
        </w:rPr>
        <w:t xml:space="preserve"> Montant : </w:t>
      </w:r>
      <w:r>
        <w:t>3000000.00</w:t>
      </w:r>
    </w:p>
    <w:p>
      <w:r>
        <w:rPr>
          <w:b/>
        </w:rPr>
        <w:t xml:space="preserve">Date : </w:t>
      </w:r>
      <w:r>
        <w:t>2018-02-08T00:00:00</w:t>
      </w:r>
      <w:r>
        <w:rPr>
          <w:b/>
        </w:rPr>
        <w:t xml:space="preserve">Type : </w:t>
      </w:r>
      <w:r>
        <w:t>Déboursé</w:t>
      </w:r>
      <w:r>
        <w:rPr>
          <w:b/>
        </w:rPr>
        <w:t xml:space="preserve"> Montant : </w:t>
      </w:r>
      <w:r>
        <w:t>17000000.00</w:t>
      </w:r>
    </w:p>
    <w:p>
      <w:r>
        <w:rPr>
          <w:b/>
        </w:rPr>
        <w:t xml:space="preserve">Date : </w:t>
      </w:r>
      <w:r>
        <w:t>2018-11-15T00:00:00</w:t>
      </w:r>
      <w:r>
        <w:rPr>
          <w:b/>
        </w:rPr>
        <w:t xml:space="preserve">Type : </w:t>
      </w:r>
      <w:r>
        <w:t>Déboursé</w:t>
      </w:r>
      <w:r>
        <w:rPr>
          <w:b/>
        </w:rPr>
        <w:t xml:space="preserve"> Montant : </w:t>
      </w:r>
      <w:r>
        <w:t>17000000.00</w:t>
      </w:r>
    </w:p>
    <w:p>
      <w:r>
        <w:rPr>
          <w:b/>
        </w:rPr>
        <w:t xml:space="preserve">Date : </w:t>
      </w:r>
      <w:r>
        <w:t>2019-10-04T00:00:00</w:t>
      </w:r>
      <w:r>
        <w:rPr>
          <w:b/>
        </w:rPr>
        <w:t xml:space="preserve">Type : </w:t>
      </w:r>
      <w:r>
        <w:t>Déboursé</w:t>
      </w:r>
      <w:r>
        <w:rPr>
          <w:b/>
        </w:rPr>
        <w:t xml:space="preserve"> Montant : </w:t>
      </w:r>
      <w:r>
        <w:t>17000000.00</w:t>
      </w:r>
    </w:p>
    <w:p>
      <w:r>
        <w:rPr>
          <w:b/>
        </w:rPr>
        <w:t xml:space="preserve">Date : </w:t>
      </w:r>
      <w:r>
        <w:t>2020-08-12T00:00:00</w:t>
      </w:r>
      <w:r>
        <w:rPr>
          <w:b/>
        </w:rPr>
        <w:t xml:space="preserve">Type : </w:t>
      </w:r>
      <w:r>
        <w:t>Déboursé</w:t>
      </w:r>
      <w:r>
        <w:rPr>
          <w:b/>
        </w:rPr>
        <w:t xml:space="preserve"> Montant : </w:t>
      </w:r>
      <w:r>
        <w:t>17000000.00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