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Technical Assistance Facility (TAF)</w:t>
      </w:r>
    </w:p>
    <w:p/>
    <w:p>
      <w:r>
        <w:rPr>
          <w:b/>
        </w:rPr>
        <w:t xml:space="preserve">Organisme : </w:t>
      </w:r>
      <w:r>
        <w:t>Affaires Mondiales Canada</w:t>
      </w:r>
    </w:p>
    <w:p>
      <w:r>
        <w:rPr>
          <w:b/>
        </w:rPr>
        <w:t xml:space="preserve">Numero de projet : </w:t>
      </w:r>
      <w:r>
        <w:t>CA-3-P006570002</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hors réorganisation de la dette (y compris quasi-dons)</w:t>
      </w:r>
    </w:p>
    <w:p>
      <w:r>
        <w:rPr>
          <w:b/>
        </w:rPr>
        <w:t xml:space="preserve">Dates : </w:t>
      </w:r>
      <w:r>
        <w:t>2021-03-30T00:00:00 au 2046-04-01T00:00:00</w:t>
      </w:r>
    </w:p>
    <w:p>
      <w:r>
        <w:rPr>
          <w:b/>
        </w:rPr>
        <w:t xml:space="preserve">Engagement : </w:t>
      </w:r>
      <w:r>
        <w:t>10000000.00</w:t>
      </w:r>
    </w:p>
    <w:p>
      <w:r>
        <w:rPr>
          <w:b/>
        </w:rPr>
        <w:t xml:space="preserve">Total envoye en $ : </w:t>
      </w:r>
      <w:r>
        <w:t>10000000.0</w:t>
      </w:r>
    </w:p>
    <w:p>
      <w:r>
        <w:rPr>
          <w:b/>
        </w:rPr>
        <w:t xml:space="preserve">Description : </w:t>
      </w:r>
      <w:r>
        <w:t>Ce projet soutient les projets dans la filière du Fonds Canada-Banque africaine de développement pour le climat afin de répondre aux besoins associés à la complexité technique, à la coordination et aux obligations de rendre des comptes en lien avec les activités de financement relatif au climat. Plus particulièrement, le mécanisme d’assistance technique fournit des subventions aux projets admissibles du Fonds Canada-Banque africaine de développement pour le climat afin de réaliser les objectifs suivants : 1) gérer les coûts et les risques propres à la préparation des projets; 2) accroître la possibilité d’obtenir des résultats optimaux dans des domaines importants tels que l’égalité des genres et les droits de la personne, au cours de la création, de la mise en œuvre et de la supervision des projets; 3) améliorer la gestion, la surveillance et l’évaluation des connaissances et les apprentissages tirés des activités du Fonds Canada-Banque africaine de développement pour le climat.</w:t>
      </w:r>
    </w:p>
    <w:p>
      <w:pPr>
        <w:pStyle w:val="Heading2"/>
      </w:pPr>
      <w:r>
        <w:t>Transactions</w:t>
      </w:r>
    </w:p>
    <w:p>
      <w:r>
        <w:rPr>
          <w:b/>
        </w:rPr>
        <w:t xml:space="preserve">Date : </w:t>
      </w:r>
      <w:r>
        <w:t>2021-03-30T00:00:00</w:t>
      </w:r>
      <w:r>
        <w:rPr>
          <w:b/>
        </w:rPr>
        <w:t xml:space="preserve">Type : </w:t>
      </w:r>
      <w:r>
        <w:t>Engagement</w:t>
      </w:r>
      <w:r>
        <w:rPr>
          <w:b/>
        </w:rPr>
        <w:t xml:space="preserve"> Montant : </w:t>
      </w:r>
      <w:r>
        <w:t>10000000.00</w:t>
      </w:r>
    </w:p>
    <w:p>
      <w:r>
        <w:rPr>
          <w:b/>
        </w:rPr>
        <w:t xml:space="preserve">Date : </w:t>
      </w:r>
      <w:r>
        <w:t>2021-03-31T00:00:00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