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Thanaka : le pouvoir des filles au Myanmar</w:t>
      </w:r>
    </w:p>
    <w:p/>
    <w:p>
      <w:r>
        <w:rPr>
          <w:b/>
        </w:rPr>
        <w:t xml:space="preserve">Organisme : </w:t>
      </w:r>
      <w:r>
        <w:t>Affaires Mondiales Canada</w:t>
      </w:r>
    </w:p>
    <w:p>
      <w:r>
        <w:rPr>
          <w:b/>
        </w:rPr>
        <w:t xml:space="preserve">Numero de projet : </w:t>
      </w:r>
      <w:r>
        <w:t>CA-3-P010715001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2022-03-21T00:00:00 au 2027-03-31T00:00:00</w:t>
      </w:r>
    </w:p>
    <w:p>
      <w:r>
        <w:rPr>
          <w:b/>
        </w:rPr>
        <w:t xml:space="preserve">Engagement : </w:t>
      </w:r>
      <w:r>
        <w:t>8000000.00</w:t>
      </w:r>
    </w:p>
    <w:p>
      <w:r>
        <w:rPr>
          <w:b/>
        </w:rPr>
        <w:t xml:space="preserve">Total envoye en $ : </w:t>
      </w:r>
      <w:r>
        <w:t>3565452.0</w:t>
      </w:r>
    </w:p>
    <w:p>
      <w:r>
        <w:rPr>
          <w:b/>
        </w:rPr>
        <w:t xml:space="preserve">Description : </w:t>
      </w:r>
      <w:r>
        <w:t>Ce projet vise à améliorer la concrétisation des droits des adolescentes et des jeunes femmes d’horizons divers à des débouchés économiques sûrs et inclusifs et à la santé et aux droits sexuels et reproductifs. Il s’agit d’un projet multidimensionnel, fondé sur les droits et porteur de transformation pour les femmes à l’intention des adolescentes et des jeunes femmes, qui vise à les préparer à devenir des leaders de l’égalité des genres et à faire valoir leurs droits dans les domaines du renforcement du pouvoir économique et des droits à la santé sexuelle et reproductive. Le projet dote les bénéficiaires de connaissances, de compétences et de ressources essentielles, notamment de services de suivi comme le placement ou le développement d’entreprises, afin de renforcer leur statut économique et de leur permettre de devenir des décideuses et des leaders dans leur propre vie, leur foyer et leur communauté.  Les activités de ce projet comprennent : 1) la mise en place d’un centre de formation à Myitkyina; 2) l’organisation de formation à l’entrepreneuriat pour les adolescentes et les jeunes femmes; 3) l’octroi de subventions pour la garde d’enfants aux jeunes mères afin d’améliorer leur capacité à participer aux activités du projet; et 4) le soutien à l’enregistrement et à la mise en place d’organisations dirigées par des adolescentes et des jeunes femmes, y compris le recrutement pour des postes importants. Le projet devrait toucher directement 72 900 personnes, garçons, filles, hommes et femmes. Description Web anglaise This project aims to improve the realization of diverse adolescent girls’ and young women’s (AGYW) rights to safe, inclusive economic opportunities and sexual and reproductive health and rights. It is a multi-dimensional, rights-based, gender-transformative project for AGYW that aims to prepare them to become gender equality leaders and achieve their rights in the areas of economic empowerment and sexual and reproductive health rights. The project equips beneficiaries with critical knowledge, skills and resources, including follow-up services such as job placement or enterprise development to strengthen their economic status and become decision-makers and leaders in their own lives, homes and communities.  Project activities include: (1) setting up a training center in Myitkyina; (2) conducting entrepreneurship training for AGYW; (3) providing childcare subsidies to young mothers to enhance their ability to participate in project activities; and (4) supporting registration and set-up of AGYW-led organizations, including recruitment of key positions. The project expects to reach an estimated 72,900 people directly, boys, girls, men and women. Résultats escomptés pour publication – Français Les résultats escomptés pour ce projet comprennent : 1) un accès amélioré aux possibilités et aux services inclusifs et favorisant l’égalité des genres en matière de renforcement du pouvoir économique des adolescentes et des jeunes femmes, et un meilleur contrôle sur ceux-ci; 2) une augmentation de la compétence et de la résilience des adolescentes et des jeunes femmes pour exercer leurs droits en matière de santé sexuelle et reproductive; et 3) un renforcement des organisations dirigées par des adolescentes et des jeunes femmes pour défendre leurs droits, ainsi que des services et des politiques inclusifs et favorisant l’égalité des genres. Résultats escomptés pour publication – Anglais The expected outcomes for this project include: (1) improved access to, and control over, gender-responsive, inclusive economic empowerment opportunities and services for AGYW; (2) improved agency and resilience of AGYW to exercise their sexual and reproductive health rights; and (3) strengthened AGYW-led organizations advocate for their rights and gender-responsive and inclusive services and policies.</w:t>
      </w:r>
    </w:p>
    <w:p>
      <w:pPr>
        <w:pStyle w:val="Heading2"/>
      </w:pPr>
      <w:r>
        <w:t>Transactions</w:t>
      </w:r>
    </w:p>
    <w:p>
      <w:r>
        <w:rPr>
          <w:b/>
        </w:rPr>
        <w:t xml:space="preserve">Date : </w:t>
      </w:r>
      <w:r>
        <w:t>2022-03-21T00:00:00</w:t>
      </w:r>
      <w:r>
        <w:rPr>
          <w:b/>
        </w:rPr>
        <w:t xml:space="preserve">Type : </w:t>
      </w:r>
      <w:r>
        <w:t>Engagement</w:t>
      </w:r>
      <w:r>
        <w:rPr>
          <w:b/>
        </w:rPr>
        <w:t xml:space="preserve"> Montant : </w:t>
      </w:r>
      <w:r>
        <w:t>8000000.00</w:t>
      </w:r>
    </w:p>
    <w:p>
      <w:r>
        <w:rPr>
          <w:b/>
        </w:rPr>
        <w:t xml:space="preserve">Date : </w:t>
      </w:r>
      <w:r>
        <w:t>2022-03-31T00:00:00</w:t>
      </w:r>
      <w:r>
        <w:rPr>
          <w:b/>
        </w:rPr>
        <w:t xml:space="preserve">Type : </w:t>
      </w:r>
      <w:r>
        <w:t>Déboursé</w:t>
      </w:r>
      <w:r>
        <w:rPr>
          <w:b/>
        </w:rPr>
        <w:t xml:space="preserve"> Montant : </w:t>
      </w:r>
      <w:r>
        <w:t>750000.00</w:t>
      </w:r>
    </w:p>
    <w:p>
      <w:r>
        <w:rPr>
          <w:b/>
        </w:rPr>
        <w:t xml:space="preserve">Date : </w:t>
      </w:r>
      <w:r>
        <w:t>2022-12-20T00:00:00</w:t>
      </w:r>
      <w:r>
        <w:rPr>
          <w:b/>
        </w:rPr>
        <w:t xml:space="preserve">Type : </w:t>
      </w:r>
      <w:r>
        <w:t>Déboursé</w:t>
      </w:r>
      <w:r>
        <w:rPr>
          <w:b/>
        </w:rPr>
        <w:t xml:space="preserve"> Montant : </w:t>
      </w:r>
      <w:r>
        <w:t>401271.00</w:t>
      </w:r>
    </w:p>
    <w:p>
      <w:r>
        <w:rPr>
          <w:b/>
        </w:rPr>
        <w:t xml:space="preserve">Date : </w:t>
      </w:r>
      <w:r>
        <w:t>2023-06-01T00:00:00</w:t>
      </w:r>
      <w:r>
        <w:rPr>
          <w:b/>
        </w:rPr>
        <w:t xml:space="preserve">Type : </w:t>
      </w:r>
      <w:r>
        <w:t>Déboursé</w:t>
      </w:r>
      <w:r>
        <w:rPr>
          <w:b/>
        </w:rPr>
        <w:t xml:space="preserve"> Montant : </w:t>
      </w:r>
      <w:r>
        <w:t>281658.00</w:t>
      </w:r>
    </w:p>
    <w:p>
      <w:r>
        <w:rPr>
          <w:b/>
        </w:rPr>
        <w:t xml:space="preserve">Date : </w:t>
      </w:r>
      <w:r>
        <w:t>2023-12-07T00:00:00</w:t>
      </w:r>
      <w:r>
        <w:rPr>
          <w:b/>
        </w:rPr>
        <w:t xml:space="preserve">Type : </w:t>
      </w:r>
      <w:r>
        <w:t>Déboursé</w:t>
      </w:r>
      <w:r>
        <w:rPr>
          <w:b/>
        </w:rPr>
        <w:t xml:space="preserve"> Montant : </w:t>
      </w:r>
      <w:r>
        <w:t>599841.00</w:t>
      </w:r>
    </w:p>
    <w:p>
      <w:r>
        <w:rPr>
          <w:b/>
        </w:rPr>
        <w:t xml:space="preserve">Date : </w:t>
      </w:r>
      <w:r>
        <w:t>2024-07-04T00:00:00</w:t>
      </w:r>
      <w:r>
        <w:rPr>
          <w:b/>
        </w:rPr>
        <w:t xml:space="preserve">Type : </w:t>
      </w:r>
      <w:r>
        <w:t>Déboursé</w:t>
      </w:r>
      <w:r>
        <w:rPr>
          <w:b/>
        </w:rPr>
        <w:t xml:space="preserve"> Montant : </w:t>
      </w:r>
      <w:r>
        <w:t>537098.00</w:t>
      </w:r>
    </w:p>
    <w:p>
      <w:r>
        <w:rPr>
          <w:b/>
        </w:rPr>
        <w:t xml:space="preserve">Date : </w:t>
      </w:r>
      <w:r>
        <w:t>2024-12-06T00:00:00</w:t>
      </w:r>
      <w:r>
        <w:rPr>
          <w:b/>
        </w:rPr>
        <w:t xml:space="preserve">Type : </w:t>
      </w:r>
      <w:r>
        <w:t>Déboursé</w:t>
      </w:r>
      <w:r>
        <w:rPr>
          <w:b/>
        </w:rPr>
        <w:t xml:space="preserve"> Montant : </w:t>
      </w:r>
      <w:r>
        <w:t>995584.00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