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Trouver les personnes disparues en Ukraine</w:t>
      </w:r>
    </w:p>
    <w:p/>
    <w:p>
      <w:r>
        <w:rPr>
          <w:b/>
        </w:rPr>
        <w:t xml:space="preserve">Organisme : </w:t>
      </w:r>
      <w:r>
        <w:t>Affaires Mondiales Canada</w:t>
      </w:r>
    </w:p>
    <w:p>
      <w:r>
        <w:rPr>
          <w:b/>
        </w:rPr>
        <w:t xml:space="preserve">Numero de projet : </w:t>
      </w:r>
      <w:r>
        <w:t>CA-3-P012361001</w:t>
      </w:r>
    </w:p>
    <w:p>
      <w:r>
        <w:rPr>
          <w:b/>
        </w:rPr>
        <w:t xml:space="preserve">Lieu : </w:t>
      </w:r>
      <w:r/>
    </w:p>
    <w:p>
      <w:r>
        <w:rPr>
          <w:b/>
        </w:rPr>
        <w:t xml:space="preserve">Agence executive partenaire : </w:t>
      </w:r>
      <w:r>
        <w:t xml:space="preserve">ICMP – International Commission on Missing Persons </w:t>
      </w:r>
    </w:p>
    <w:p>
      <w:r>
        <w:rPr>
          <w:b/>
        </w:rPr>
        <w:t xml:space="preserve">Type de financement : </w:t>
      </w:r>
      <w:r>
        <w:t>Don hors réorganisation de la dette (y compris quasi-dons)</w:t>
      </w:r>
    </w:p>
    <w:p>
      <w:r>
        <w:rPr>
          <w:b/>
        </w:rPr>
        <w:t xml:space="preserve">Dates : </w:t>
      </w:r>
      <w:r>
        <w:t>2023-02-27T00:00:00 au 2024-10-31T00:00:00</w:t>
      </w:r>
    </w:p>
    <w:p>
      <w:r>
        <w:rPr>
          <w:b/>
        </w:rPr>
        <w:t xml:space="preserve">Engagement : </w:t>
      </w:r>
      <w:r>
        <w:t>3281984.00</w:t>
      </w:r>
    </w:p>
    <w:p>
      <w:r>
        <w:rPr>
          <w:b/>
        </w:rPr>
        <w:t xml:space="preserve">Total envoye en $ : </w:t>
      </w:r>
      <w:r>
        <w:t>1867887.0899999999</w:t>
      </w:r>
    </w:p>
    <w:p>
      <w:r>
        <w:rPr>
          <w:b/>
        </w:rPr>
        <w:t xml:space="preserve">Description : </w:t>
      </w:r>
      <w:r>
        <w:t>Ce projet vise à soutenir les autorités ukrainiennes dans la recherche des personnes disparues à la suite de l'invasion de l'Ukraine par la Russie. La Commission internationale pour les personnes disparues apportera son aide pour identifier les victimes et appuyer les exhumations, conformément aux normes judiciaires relatives aux preuves. Les activités du projet comprennent : 1) offrir de l’aide aux familles concernées afin qu’elles comprennent les processus pour trouver ou identifier leurs proches portés disparus, et qu’elles y participent; 2) donner aux familles des personnes disparues les moyens de faire valoir leur droit à la vérité, à la justice et à la réparation.</w:t>
      </w:r>
    </w:p>
    <w:p>
      <w:pPr>
        <w:pStyle w:val="Heading2"/>
      </w:pPr>
      <w:r>
        <w:t>Transactions</w:t>
      </w:r>
    </w:p>
    <w:p>
      <w:r>
        <w:rPr>
          <w:b/>
        </w:rPr>
        <w:t xml:space="preserve">Date : </w:t>
      </w:r>
      <w:r>
        <w:t>2023-02-27T00:00:00</w:t>
      </w:r>
      <w:r>
        <w:rPr>
          <w:b/>
        </w:rPr>
        <w:t xml:space="preserve">Type : </w:t>
      </w:r>
      <w:r>
        <w:t>Engagement</w:t>
      </w:r>
      <w:r>
        <w:rPr>
          <w:b/>
        </w:rPr>
        <w:t xml:space="preserve"> Montant : </w:t>
      </w:r>
      <w:r>
        <w:t>3281984.00</w:t>
      </w:r>
    </w:p>
    <w:p>
      <w:r>
        <w:rPr>
          <w:b/>
        </w:rPr>
        <w:t xml:space="preserve">Date : </w:t>
      </w:r>
      <w:r>
        <w:t>2023-03-23T00:00:00</w:t>
      </w:r>
      <w:r>
        <w:rPr>
          <w:b/>
        </w:rPr>
        <w:t xml:space="preserve">Type : </w:t>
      </w:r>
      <w:r>
        <w:t>Déboursé</w:t>
      </w:r>
      <w:r>
        <w:rPr>
          <w:b/>
        </w:rPr>
        <w:t xml:space="preserve"> Montant : </w:t>
      </w:r>
      <w:r>
        <w:t>859133.00</w:t>
      </w:r>
    </w:p>
    <w:p>
      <w:r>
        <w:rPr>
          <w:b/>
        </w:rPr>
        <w:t xml:space="preserve">Date : </w:t>
      </w:r>
      <w:r>
        <w:t>2024-03-07T00:00:00</w:t>
      </w:r>
      <w:r>
        <w:rPr>
          <w:b/>
        </w:rPr>
        <w:t xml:space="preserve">Type : </w:t>
      </w:r>
      <w:r>
        <w:t>Déboursé</w:t>
      </w:r>
      <w:r>
        <w:rPr>
          <w:b/>
        </w:rPr>
        <w:t xml:space="preserve"> Montant : </w:t>
      </w:r>
      <w:r>
        <w:t>434807.00</w:t>
      </w:r>
    </w:p>
    <w:p>
      <w:r>
        <w:rPr>
          <w:b/>
        </w:rPr>
        <w:t xml:space="preserve">Date : </w:t>
      </w:r>
      <w:r>
        <w:t>2024-11-26T00:00:00</w:t>
      </w:r>
      <w:r>
        <w:rPr>
          <w:b/>
        </w:rPr>
        <w:t xml:space="preserve">Type : </w:t>
      </w:r>
      <w:r>
        <w:t>Déboursé</w:t>
      </w:r>
      <w:r>
        <w:rPr>
          <w:b/>
        </w:rPr>
        <w:t xml:space="preserve"> Montant : </w:t>
      </w:r>
      <w:r>
        <w:t>573947.09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