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Voies d’avenir pour les personnes lesbiennes, gaies, bisexuelles, transgenres et intersexuées</w:t>
      </w:r>
    </w:p>
    <w:p/>
    <w:p>
      <w:r>
        <w:rPr>
          <w:b/>
        </w:rPr>
        <w:t xml:space="preserve">Organisme : </w:t>
      </w:r>
      <w:r>
        <w:t>Affaires Mondiales Canada</w:t>
      </w:r>
    </w:p>
    <w:p>
      <w:r>
        <w:rPr>
          <w:b/>
        </w:rPr>
        <w:t xml:space="preserve">Numero de projet : </w:t>
      </w:r>
      <w:r>
        <w:t>CA-3-P011067001</w:t>
      </w:r>
    </w:p>
    <w:p>
      <w:r>
        <w:rPr>
          <w:b/>
        </w:rPr>
        <w:t xml:space="preserve">Lieu : </w:t>
      </w:r>
      <w:r>
        <w:t>Afrique, régional, Amérique du Sud, régional, Amérique, régional, Asie, régional, Océanie, régional, Europe, régional</w:t>
      </w:r>
    </w:p>
    <w:p>
      <w:r>
        <w:rPr>
          <w:b/>
        </w:rPr>
        <w:t xml:space="preserve">Agence executive partenaire : </w:t>
      </w:r>
      <w:r>
        <w:t xml:space="preserve">ILGA World </w:t>
      </w:r>
    </w:p>
    <w:p>
      <w:r>
        <w:rPr>
          <w:b/>
        </w:rPr>
        <w:t xml:space="preserve">Type de financement : </w:t>
      </w:r>
      <w:r>
        <w:t>Don hors réorganisation de la dette (y compris quasi-dons)</w:t>
      </w:r>
    </w:p>
    <w:p>
      <w:r>
        <w:rPr>
          <w:b/>
        </w:rPr>
        <w:t xml:space="preserve">Dates : </w:t>
      </w:r>
      <w:r>
        <w:t>2023-03-28T00:00:00 au 2026-09-30T00:00:00</w:t>
      </w:r>
    </w:p>
    <w:p>
      <w:r>
        <w:rPr>
          <w:b/>
        </w:rPr>
        <w:t xml:space="preserve">Engagement : </w:t>
      </w:r>
      <w:r>
        <w:t>1095000.00</w:t>
      </w:r>
    </w:p>
    <w:p>
      <w:r>
        <w:rPr>
          <w:b/>
        </w:rPr>
        <w:t xml:space="preserve">Total envoye en $ : </w:t>
      </w:r>
      <w:r>
        <w:t>895000.0</w:t>
      </w:r>
    </w:p>
    <w:p>
      <w:r>
        <w:rPr>
          <w:b/>
        </w:rPr>
        <w:t xml:space="preserve">Description : </w:t>
      </w:r>
      <w:r>
        <w:t>Ce projet vise à augmenter le financement destiné à améliorer la vie des personnes lesbiennes, gaies, bisexuelles, transgenres et intersexuées (LGBTI) du monde entier, notamment en améliorant l’équité en matière de financement des organisations dirigées par des groupes marginalisés (p. ex. les personnes bisexuelles, transgenres et intersexuées ainsi que les femmes et les jeunes). Les activités du projet comprennent : 1) effectuer des sondages pour enquêter sur les besoins, les stratégies et les capacités des organisations et réseaux LGBTI; 2) produire des rapports régionaux sur les besoins et les priorités du mouvement de défense des personnes LGBTI, selon les résultats des sondages régionaux; 3) fournir de la formation et de l’assistance technique pour l’élaboration de stratégies et le développement d’habiletés de recherche aux organisations LGBTI qui font de la recherche.</w:t>
      </w:r>
    </w:p>
    <w:p>
      <w:pPr>
        <w:pStyle w:val="Heading2"/>
      </w:pPr>
      <w:r>
        <w:t>Transactions</w:t>
      </w:r>
    </w:p>
    <w:p>
      <w:r>
        <w:rPr>
          <w:b/>
        </w:rPr>
        <w:t xml:space="preserve">Date : </w:t>
      </w:r>
      <w:r>
        <w:t>2023-03-28T00:00:00</w:t>
      </w:r>
      <w:r>
        <w:rPr>
          <w:b/>
        </w:rPr>
        <w:t xml:space="preserve">Type : </w:t>
      </w:r>
      <w:r>
        <w:t>Engagement</w:t>
      </w:r>
      <w:r>
        <w:rPr>
          <w:b/>
        </w:rPr>
        <w:t xml:space="preserve"> Montant : </w:t>
      </w:r>
      <w:r>
        <w:t>1095000.00</w:t>
      </w:r>
    </w:p>
    <w:p>
      <w:r>
        <w:rPr>
          <w:b/>
        </w:rPr>
        <w:t xml:space="preserve">Date : </w:t>
      </w:r>
      <w:r>
        <w:t>2023-03-30T00:00:00</w:t>
      </w:r>
      <w:r>
        <w:rPr>
          <w:b/>
        </w:rPr>
        <w:t xml:space="preserve">Type : </w:t>
      </w:r>
      <w:r>
        <w:t>Déboursé</w:t>
      </w:r>
      <w:r>
        <w:rPr>
          <w:b/>
        </w:rPr>
        <w:t xml:space="preserve"> Montant : </w:t>
      </w:r>
      <w:r>
        <w:t>200000.00</w:t>
      </w:r>
    </w:p>
    <w:p>
      <w:r>
        <w:rPr>
          <w:b/>
        </w:rPr>
        <w:t xml:space="preserve">Date : </w:t>
      </w:r>
      <w:r>
        <w:t>2024-02-15T00:00:00</w:t>
      </w:r>
      <w:r>
        <w:rPr>
          <w:b/>
        </w:rPr>
        <w:t xml:space="preserve">Type : </w:t>
      </w:r>
      <w:r>
        <w:t>Déboursé</w:t>
      </w:r>
      <w:r>
        <w:rPr>
          <w:b/>
        </w:rPr>
        <w:t xml:space="preserve"> Montant : </w:t>
      </w:r>
      <w:r>
        <w:t>395000.00</w:t>
      </w:r>
    </w:p>
    <w:p>
      <w:r>
        <w:rPr>
          <w:b/>
        </w:rPr>
        <w:t xml:space="preserve">Date : </w:t>
      </w:r>
      <w:r>
        <w:t>2024-12-19T00:00:00</w:t>
      </w:r>
      <w:r>
        <w:rPr>
          <w:b/>
        </w:rPr>
        <w:t xml:space="preserve">Type : </w:t>
      </w:r>
      <w:r>
        <w:t>Déboursé</w:t>
      </w:r>
      <w:r>
        <w:rPr>
          <w:b/>
        </w:rPr>
        <w:t xml:space="preserve"> Montant : </w:t>
      </w:r>
      <w:r>
        <w:t>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