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World Food Programme School Health and Nutrition</w:t>
      </w:r>
    </w:p>
    <w:p/>
    <w:p>
      <w:r>
        <w:rPr>
          <w:b/>
        </w:rPr>
        <w:t xml:space="preserve">Organisme : </w:t>
      </w:r>
      <w:r>
        <w:t>Affaires Mondiales Canada</w:t>
      </w:r>
    </w:p>
    <w:p>
      <w:r>
        <w:rPr>
          <w:b/>
        </w:rPr>
        <w:t xml:space="preserve">Numero de projet : </w:t>
      </w:r>
      <w:r>
        <w:t>CA-3-P012026001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2022-12-30T00:00:00 au 2025-12-31T00:00:00</w:t>
      </w:r>
    </w:p>
    <w:p>
      <w:r>
        <w:rPr>
          <w:b/>
        </w:rPr>
        <w:t xml:space="preserve">Engagement : </w:t>
      </w:r>
      <w:r>
        <w:t>11200000.00</w:t>
      </w:r>
    </w:p>
    <w:p>
      <w:r>
        <w:rPr>
          <w:b/>
        </w:rPr>
        <w:t xml:space="preserve">Total envoye en $ : </w:t>
      </w:r>
      <w:r>
        <w:t>11200000.0</w:t>
      </w:r>
    </w:p>
    <w:p>
      <w:r>
        <w:rPr>
          <w:b/>
        </w:rPr>
        <w:t xml:space="preserve">Description : </w:t>
      </w:r>
      <w:r>
        <w:t>Le projet de santé et de nutrition en milieu scolaire du Programme alimentaire mondial (PAM) permettra aux écoliers, garçons et filles, de bénéficier d’un statut nutritionnel amélioré et égalitaire grâce à un meilleur accès à des programmes de nutrition en milieu scolaire adaptés au genre, à des interventions d’éducation à la nutrition et à la santé, et à la participation inclusive des petites exploitations agricoles locales. Ce projet de trois ans (2023-2025) et dont le budget s’élève à 11.2 millions de dollars permettra d’offrir deux repas nutritifs quotidiens à plus de 32 000 écoliers et écolières dans les régions vulnérables à l’insécurité alimentaire de la Somalie et du Soudan du Sud. Le PAM renforcera également la résilience des communautés en établissant des liens entre les petites exploitations agricoles dirigées par des femmes et les programmes de soutien agricole locaux, afin d’accroître l’utilisation des cultures locales produites par les femmes. Le projet soutiendra également l’aide internationale du Canada et les priorités stratégiques pour la Somalie et le Soudan du Sud grâce au renforcement du pouvoir économique des femmes et au développement du capital humain au moyen d’interventions novatrices tenant compte de la nutrition, favorisant l’égalité des genres et la capacité de réponse aux chocs ainsi que par la communication visant un changement de comportement.</w:t>
      </w:r>
    </w:p>
    <w:p>
      <w:pPr>
        <w:pStyle w:val="Heading2"/>
      </w:pPr>
      <w:r>
        <w:t>Transactions</w:t>
      </w:r>
    </w:p>
    <w:p>
      <w:r>
        <w:rPr>
          <w:b/>
        </w:rPr>
        <w:t xml:space="preserve">Date : </w:t>
      </w:r>
      <w:r>
        <w:t>2022-12-30T00:00:00</w:t>
      </w:r>
      <w:r>
        <w:rPr>
          <w:b/>
        </w:rPr>
        <w:t xml:space="preserve">Type : </w:t>
      </w:r>
      <w:r>
        <w:t>Engagement</w:t>
      </w:r>
      <w:r>
        <w:rPr>
          <w:b/>
        </w:rPr>
        <w:t xml:space="preserve"> Montant : </w:t>
      </w:r>
      <w:r>
        <w:t>11200000.00</w:t>
      </w:r>
    </w:p>
    <w:p>
      <w:r>
        <w:rPr>
          <w:b/>
        </w:rPr>
        <w:t xml:space="preserve">Date : </w:t>
      </w:r>
      <w:r>
        <w:t>2023-01-04T00:00:00</w:t>
      </w:r>
      <w:r>
        <w:rPr>
          <w:b/>
        </w:rPr>
        <w:t xml:space="preserve">Type : </w:t>
      </w:r>
      <w:r>
        <w:t>Déboursé</w:t>
      </w:r>
      <w:r>
        <w:rPr>
          <w:b/>
        </w:rPr>
        <w:t xml:space="preserve"> Montant : </w:t>
      </w:r>
      <w:r>
        <w:t>3200000.00</w:t>
      </w:r>
    </w:p>
    <w:p>
      <w:r>
        <w:rPr>
          <w:b/>
        </w:rPr>
        <w:t xml:space="preserve">Date : </w:t>
      </w:r>
      <w:r>
        <w:t>2023-12-07T00:00:00</w:t>
      </w:r>
      <w:r>
        <w:rPr>
          <w:b/>
        </w:rPr>
        <w:t xml:space="preserve">Type : </w:t>
      </w:r>
      <w:r>
        <w:t>Déboursé</w:t>
      </w:r>
      <w:r>
        <w:rPr>
          <w:b/>
        </w:rPr>
        <w:t xml:space="preserve"> Montant : </w:t>
      </w:r>
      <w:r>
        <w:t>4000000.00</w:t>
      </w:r>
    </w:p>
    <w:p>
      <w:r>
        <w:rPr>
          <w:b/>
        </w:rPr>
        <w:t xml:space="preserve">Date : </w:t>
      </w:r>
      <w:r>
        <w:t>2024-12-13T00:00:00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