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Yémen - Aide d’urgence en santé et nutrition – ADRA Canada 2022-2023</w:t>
      </w:r>
    </w:p>
    <w:p/>
    <w:p>
      <w:r>
        <w:rPr>
          <w:b/>
        </w:rPr>
        <w:t xml:space="preserve">Organisme : </w:t>
      </w:r>
      <w:r>
        <w:t>Affaires Mondiales Canada</w:t>
      </w:r>
    </w:p>
    <w:p>
      <w:r>
        <w:rPr>
          <w:b/>
        </w:rPr>
        <w:t xml:space="preserve">Numero de projet : </w:t>
      </w:r>
      <w:r>
        <w:t>CA-3-P011430001</w:t>
      </w:r>
    </w:p>
    <w:p>
      <w:r>
        <w:rPr>
          <w:b/>
        </w:rPr>
        <w:t xml:space="preserve">Lieu : </w:t>
      </w:r>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2022-04-25T00:00:00 au 2024-03-31T00:00:00</w:t>
      </w:r>
    </w:p>
    <w:p>
      <w:r>
        <w:rPr>
          <w:b/>
        </w:rPr>
        <w:t xml:space="preserve">Engagement : </w:t>
      </w:r>
      <w:r>
        <w:t>3500000.00</w:t>
      </w:r>
    </w:p>
    <w:p>
      <w:r>
        <w:rPr>
          <w:b/>
        </w:rPr>
        <w:t xml:space="preserve">Total envoye en $ : </w:t>
      </w:r>
      <w:r>
        <w:t>3500000.0</w:t>
      </w:r>
    </w:p>
    <w:p>
      <w:r>
        <w:rPr>
          <w:b/>
        </w:rPr>
        <w:t xml:space="preserve">Description : </w:t>
      </w:r>
      <w:r>
        <w:t>Mars 2022 – Le Yémen continue de faire face à la plus grande crise humanitaire du monde et compte 20,7 millions de personnes qui ont besoin d’une aide humanitaire. Le conflit et l’effondrement de l’économie ont poussé près de 10 millions de personnes au bord de la famine, et plus de 4 millions de personnes ont été déplacées depuis le début de la crise en 2015. La prestation de services de base s’effondre, y compris l’approvisionnement en eau, les services d’assainissement et d’hygiène et les services de santé, ce qui augmente le risque d’épidémies telles que le choléra, la dengue et la diphtérie. Les femmes et les filles sont touchées de manière disproportionnée par le manque d’accès aux services essentiels et sont confrontées à un risque accru de violence sexuelle et fondée sur le sexe en raison de la crise.  Grâce au soutien pluriannuel d’AMC, l’Agence de développement et de secours adventiste (ADRA) Canada fournit un soutien d’urgence en matière de santé et de nutrition à 148 000 personnes parmi les plus vulnérables touchées par les conflits, en particulier les femmes, dans le gouvernorat de Marib, au Yémen. Les activités du projet comprennent : 1) fournir aux établissements de santé les médicaments et les fournitures médicales essentiels; 2) fournir des services de santé, notamment des soins obstétriques et néonatals d’urgence, la planification familiale et la vaccination des enfants; 3) assurer l’accès aux services médicaux et au soutien psychosocial des survivants de la violence sexuelle et fondée sur le sexe; 4) dépister et traiter la malnutrition aiguë, en particulier chez les enfants et les femmes enceintes et qui allaitent.</w:t>
      </w:r>
    </w:p>
    <w:p>
      <w:pPr>
        <w:pStyle w:val="Heading2"/>
      </w:pPr>
      <w:r>
        <w:t>Transactions</w:t>
      </w:r>
    </w:p>
    <w:p>
      <w:r>
        <w:rPr>
          <w:b/>
        </w:rPr>
        <w:t xml:space="preserve">Date : </w:t>
      </w:r>
      <w:r>
        <w:t>2022-04-25T00:00:00</w:t>
      </w:r>
      <w:r>
        <w:rPr>
          <w:b/>
        </w:rPr>
        <w:t xml:space="preserve">Type : </w:t>
      </w:r>
      <w:r>
        <w:t>Engagement</w:t>
      </w:r>
      <w:r>
        <w:rPr>
          <w:b/>
        </w:rPr>
        <w:t xml:space="preserve"> Montant : </w:t>
      </w:r>
      <w:r>
        <w:t>3500000.00</w:t>
      </w:r>
    </w:p>
    <w:p>
      <w:r>
        <w:rPr>
          <w:b/>
        </w:rPr>
        <w:t xml:space="preserve">Date : </w:t>
      </w:r>
      <w:r>
        <w:t>2022-04-28T00:00:00</w:t>
      </w:r>
      <w:r>
        <w:rPr>
          <w:b/>
        </w:rPr>
        <w:t xml:space="preserve">Type : </w:t>
      </w:r>
      <w:r>
        <w:t>Déboursé</w:t>
      </w:r>
      <w:r>
        <w:rPr>
          <w:b/>
        </w:rPr>
        <w:t xml:space="preserve"> Montant : </w:t>
      </w:r>
      <w:r>
        <w:t>1750000.00</w:t>
      </w:r>
    </w:p>
    <w:p>
      <w:r>
        <w:rPr>
          <w:b/>
        </w:rPr>
        <w:t xml:space="preserve">Date : </w:t>
      </w:r>
      <w:r>
        <w:t>2023-06-05T00:00:00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