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 santé et le bien-être des femmes et des adolescentes au sud du Sénégal</w:t>
      </w:r>
    </w:p>
    <w:p/>
    <w:p>
      <w:r>
        <w:rPr>
          <w:b/>
        </w:rPr>
        <w:t xml:space="preserve">Organisme : </w:t>
      </w:r>
      <w:r>
        <w:t>Affaires Mondiales Canada</w:t>
      </w:r>
    </w:p>
    <w:p>
      <w:r>
        <w:rPr>
          <w:b/>
        </w:rPr>
        <w:t xml:space="preserve">Numero de projet : </w:t>
      </w:r>
      <w:r>
        <w:t>CA-3-P002690003</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2020-08-27T00:00:00 au 2024-08-27T00:00:00</w:t>
      </w:r>
    </w:p>
    <w:p>
      <w:r>
        <w:rPr>
          <w:b/>
        </w:rPr>
        <w:t xml:space="preserve">Engagement : </w:t>
      </w:r>
      <w:r>
        <w:t>1404000.00</w:t>
      </w:r>
    </w:p>
    <w:p>
      <w:r>
        <w:rPr>
          <w:b/>
        </w:rPr>
        <w:t xml:space="preserve">Total envoye en $ : </w:t>
      </w:r>
      <w:r>
        <w:t>1404000.0</w:t>
      </w:r>
    </w:p>
    <w:p>
      <w:r>
        <w:rPr>
          <w:b/>
        </w:rPr>
        <w:t xml:space="preserve">Description : </w:t>
      </w:r>
      <w:r>
        <w:t>Ce projet vise à améliorer l'accès aux services de santé sexuelle et de la reproduction, incluant la planification familiale et le renforcement des capacités des prestataires communautaires de services de santé sexuelle et de la reproduction, et la promotion des droits connexes. Le projet permet d’améliorer la santé sexuelle et reproductive de plus de 635 000 femmes (15 à 49 ans) dont 320 000 adolescentes (15 à 24 ans) au sud du Sénégal.  Les activités de ce projet comprennent : 1) une augmentation des capacités des centres de santé pour fournir des services de soins obstétricaux et néonataux d’urgence; 2) l’approvisionnement de services de nutrition et de santé sexuelle et reproductive (incluant au moins cinq méthodes contraceptives); 3) la communication sur le changement de comportement; 4) la prise en charge des victimes de violences basées sur le genre; 5) la réalisation d’une cartographie pour produire un système de gestion de données sur les violences basées sur le genre et de la santé reproductive des adolescentes.</w:t>
      </w:r>
    </w:p>
    <w:p>
      <w:pPr>
        <w:pStyle w:val="Heading2"/>
      </w:pPr>
      <w:r>
        <w:t>Transactions</w:t>
      </w:r>
    </w:p>
    <w:p>
      <w:r>
        <w:rPr>
          <w:b/>
        </w:rPr>
        <w:t xml:space="preserve">Date : </w:t>
      </w:r>
      <w:r>
        <w:t>2020-08-27T00:00:00</w:t>
      </w:r>
      <w:r>
        <w:rPr>
          <w:b/>
        </w:rPr>
        <w:t xml:space="preserve">Type : </w:t>
      </w:r>
      <w:r>
        <w:t>Engagement</w:t>
      </w:r>
      <w:r>
        <w:rPr>
          <w:b/>
        </w:rPr>
        <w:t xml:space="preserve"> Montant : </w:t>
      </w:r>
      <w:r>
        <w:t>1404000.00</w:t>
      </w:r>
    </w:p>
    <w:p>
      <w:r>
        <w:rPr>
          <w:b/>
        </w:rPr>
        <w:t xml:space="preserve">Date : </w:t>
      </w:r>
      <w:r>
        <w:t>2020-09-10T00:00:00</w:t>
      </w:r>
      <w:r>
        <w:rPr>
          <w:b/>
        </w:rPr>
        <w:t xml:space="preserve">Type : </w:t>
      </w:r>
      <w:r>
        <w:t>Déboursé</w:t>
      </w:r>
      <w:r>
        <w:rPr>
          <w:b/>
        </w:rPr>
        <w:t xml:space="preserve"> Montant : </w:t>
      </w:r>
      <w:r>
        <w:t>1404000.00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