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Appui à la lutte intégrée contre la malnutrition chronique au Mali - Réponse à la COVID-19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CA-3-P008522002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Action contre la Faim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2021-03-15T00:00:00 au 2026-03-31T00:00:00</w:t>
      </w:r>
    </w:p>
    <w:p>
      <w:r>
        <w:rPr>
          <w:b/>
        </w:rPr>
        <w:t xml:space="preserve">Engagement : </w:t>
      </w:r>
      <w:r>
        <w:t>1000000.00</w:t>
      </w:r>
    </w:p>
    <w:p>
      <w:r>
        <w:rPr>
          <w:b/>
        </w:rPr>
        <w:t xml:space="preserve">Total envoye en $ : </w:t>
      </w:r>
      <w:r>
        <w:t>1000000.0</w:t>
      </w:r>
    </w:p>
    <w:p>
      <w:r>
        <w:rPr>
          <w:b/>
        </w:rPr>
        <w:t xml:space="preserve">Description : </w:t>
      </w:r>
      <w:r>
        <w:t>Ce projet vise à renforcer la capacité des structures de santé à planifier et à mettre en œuvre une réponse aux épidémies, incluant à la pandémie de maladie à coronavirus 2019 (COVID-19). Les activités du projet comprennent : 1) fournir un appui technique à environ 150 structures sanitaires pour l’élaboration ou la mise à jour de plans de gestion des épidémies, incluant la réponse à celle de la COVID-19, qui prennent en compte les besoins spécifiques des femmes, des filles et des garçons ; 2) fournir du matériel à ces structures sanitaires pour faire face aux épidémies, incluant les besoins urgents identifiés en lien avec l’épidémie de la COVID-19.  Ce projet apporte un financement supplémentaire au projet "Appui à la lutte intégrée contre la malnutrition chronique au Mali", en réponse à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2022-03-03T00:00:00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