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des Nations Unies pour la population (FNUAP) - appui institutionnel 2023</w:t>
      </w:r>
    </w:p>
    <w:p/>
    <w:p>
      <w:r>
        <w:rPr>
          <w:b/>
        </w:rPr>
        <w:t xml:space="preserve">Organisme : </w:t>
      </w:r>
      <w:r>
        <w:t>Affaires Mondiales Canada</w:t>
      </w:r>
    </w:p>
    <w:p>
      <w:r>
        <w:rPr>
          <w:b/>
        </w:rPr>
        <w:t xml:space="preserve">Numero de projet : </w:t>
      </w:r>
      <w:r>
        <w:t>CA-3-P012777001</w:t>
      </w:r>
    </w:p>
    <w:p>
      <w:r>
        <w:rPr>
          <w:b/>
        </w:rPr>
        <w:t xml:space="preserve">Lieu : </w:t>
      </w:r>
      <w:r>
        <w:t>Afrique, régional, Amérique, régional, Asie, régional, Europe,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2023-11-01T00:00:00 au 2024-03-31T00:00:00</w:t>
      </w:r>
    </w:p>
    <w:p>
      <w:r>
        <w:rPr>
          <w:b/>
        </w:rPr>
        <w:t xml:space="preserve">Engagement : </w:t>
      </w:r>
      <w:r>
        <w:t>15600000.00</w:t>
      </w:r>
    </w:p>
    <w:p>
      <w:r>
        <w:rPr>
          <w:b/>
        </w:rPr>
        <w:t xml:space="preserve">Total envoye en $ : </w:t>
      </w:r>
      <w:r>
        <w:t>15600000.0</w:t>
      </w:r>
    </w:p>
    <w:p>
      <w:r>
        <w:rPr>
          <w:b/>
        </w:rPr>
        <w:t xml:space="preserve">Description : </w:t>
      </w:r>
      <w:r>
        <w:t>Cette subvention constitue l’appui institutionnel du Canada au Fonds des Nations Unies pour la Population (FNUAP). FNUAP utilise ces fonds et ceux d’autres donateurs, pour remplir son mandat fondamental et ses principales fonctions. Le FNUAP a pour mandat d’aider les pays à se servir des données démographiques pour élaborer des politiques et des programmes en vue de réduire la pauvreté et de veiller à ce que chaque grossesse soit voulue, chaque naissance soit sans danger, chaque jeune soit exempt du VIH et chaque fillette et chaque femme soient traitée avec dignité et respect. Le FNUAP se concentre sur 3 grands domaines : les droits et la santé reproductifs, l’égalité entre les sexes, et les stratégies en matière de population et de développement. Le soutien du Canada à l'égard du FNUAP favorise un meilleur accès aux soins de santé reproductive, l'élaboration de politiques de développement qui tiennent compte de l'évolution de la population, et l'amélioration du statut des filles et des femmes dans le monde.</w:t>
      </w:r>
    </w:p>
    <w:p>
      <w:pPr>
        <w:pStyle w:val="Heading2"/>
      </w:pPr>
      <w:r>
        <w:t>Transactions</w:t>
      </w:r>
    </w:p>
    <w:p>
      <w:r>
        <w:rPr>
          <w:b/>
        </w:rPr>
        <w:t xml:space="preserve">Date : </w:t>
      </w:r>
      <w:r>
        <w:t>2023-11-01T00:00:00</w:t>
      </w:r>
      <w:r>
        <w:rPr>
          <w:b/>
        </w:rPr>
        <w:t xml:space="preserve">Type : </w:t>
      </w:r>
      <w:r>
        <w:t>Engagement</w:t>
      </w:r>
      <w:r>
        <w:rPr>
          <w:b/>
        </w:rPr>
        <w:t xml:space="preserve"> Montant : </w:t>
      </w:r>
      <w:r>
        <w:t>15600000.00</w:t>
      </w:r>
    </w:p>
    <w:p>
      <w:r>
        <w:rPr>
          <w:b/>
        </w:rPr>
        <w:t xml:space="preserve">Date : </w:t>
      </w:r>
      <w:r>
        <w:t>2023-11-03T00:00:00</w:t>
      </w:r>
      <w:r>
        <w:rPr>
          <w:b/>
        </w:rPr>
        <w:t xml:space="preserve">Type : </w:t>
      </w:r>
      <w:r>
        <w:t>Déboursé</w:t>
      </w:r>
      <w:r>
        <w:rPr>
          <w:b/>
        </w:rPr>
        <w:t xml:space="preserve"> Montant : </w:t>
      </w:r>
      <w:r>
        <w:t>15600000.00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