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de financement mondiale pour les femmes, les enfants et les adolescents (GFF) 2021-2025</w:t>
      </w:r>
    </w:p>
    <w:p/>
    <w:p>
      <w:r>
        <w:rPr>
          <w:b/>
        </w:rPr>
        <w:t xml:space="preserve">Organisme : </w:t>
      </w:r>
      <w:r>
        <w:t>Affaires Mondiales Canada</w:t>
      </w:r>
    </w:p>
    <w:p>
      <w:r>
        <w:rPr>
          <w:b/>
        </w:rPr>
        <w:t xml:space="preserve">Numero de projet : </w:t>
      </w:r>
      <w:r>
        <w:t>CA-3-P007457003</w:t>
      </w:r>
    </w:p>
    <w:p>
      <w:r>
        <w:rPr>
          <w:b/>
        </w:rPr>
        <w:t xml:space="preserve">Lieu : </w:t>
      </w:r>
      <w:r>
        <w:t>Afrique, régional, Amérique, régional, Asie,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2021-12-17T00:00:00 au 2026-03-31T00:00:00</w:t>
      </w:r>
    </w:p>
    <w:p>
      <w:r>
        <w:rPr>
          <w:b/>
        </w:rPr>
        <w:t xml:space="preserve">Engagement : </w:t>
      </w:r>
      <w:r>
        <w:t>100000000.00</w:t>
      </w:r>
    </w:p>
    <w:p>
      <w:r>
        <w:rPr>
          <w:b/>
        </w:rPr>
        <w:t xml:space="preserve">Total envoye en $ : </w:t>
      </w:r>
      <w:r>
        <w:t>50000000.0</w:t>
      </w:r>
    </w:p>
    <w:p>
      <w:r>
        <w:rPr>
          <w:b/>
        </w:rPr>
        <w:t xml:space="preserve">Description : </w:t>
      </w:r>
      <w:r>
        <w:t>Ce projet vise à appuyer le Mécanisme de financement mondial (GFF), une plateforme de financement multi-donateurs qui fournit des fonds durables gérés par le pays pour mettre fin aux décès évitables de mères, de nouveau-nés et d’enfants. Le GFF utilise ces fonds, ainsi que ceux des pays donateurs, des fondations privées et des ressources nationales des pays bénéficiaires, pour mettre en œuvre sa stratégie 2021-2025 : Protéger, promouvoir et accélérer les gains de la santé des femmes, des enfants et des adolescents. Cette stratégie prend en compte les besoins des pays liés à la pandémie de COVID-19 en cours.  Le GFF finance des plans nationaux pour la santé reproductive, maternelle, néonatale, infantile et adolescent et la nutrition (SRMNEA+N), appuie des pays dans la transition vers un financement national durable de SRMNEA+N, finance le renforcement des systèmes d’enregistrement et de statistiques de l’état civil (ESEC) ainsi que l’élaboration et le déploiement de biens publics mondiaux. Les activités de ce projet comprennent : 1) appuyer les pays dans l’élaboration de cas d’investissement individuel en SRMNEA+N pour harmoniser diverses sources de financement avec les priorités nationales; 2) soutenir des interventions cliniques telles que l'amélioration de l’accès aux services et aux établissements de santé dès le stade de la pré-grossesse pour les femmes, les nouveau-nés et les enfants; 3) appuyer des interventions liées aux systèmes de santé telles que le renforcement des systems de santé, d’information sanitaire et l’amélioration de l’accès aux technologies/produits médicaux; 4) soutenir des interventions multisectorielles dans plusieurs secteurs tels que l’éducation, la nutrition, l’assainissement et l’eau proper, et le renforcement des systèmes ESEC. Les activités du projet varieront en fonction des priorités de SRMNEA+N du gouvernement bénéficiaire.  Afin de mobiliser des financements supplémentaires pour le RMNCAH-N, le GFF associe les subventions du fonds fiduciaire du GFF à des financements de l'Association internationale de développement (IDA) et de la Banque internationale pour la reconstruction et le développement (BIRD). La sélection des pays par le GFF est hiérarchisée, sur la base de critères comprenant les ressources disponibles, les besoins, la population et les revenus, l'éligibilité aux prêts de l'IDA/BIRD et la capacité à obtenir des résultats.  Pour soutenir l'initiative Chaque Femme Chaque Enfant, le GFF vise à contribuer à la réalisation des Objectifs de Développement Durable (ODD) à l'horizon 2030 pour la SRMNEA-N dans 36 pays en se concentrant sur cinq cibles de l'ODD3 (bonne santé et bien-être) et une cible de l'ODD2 (faim zéro).</w:t>
      </w:r>
    </w:p>
    <w:p>
      <w:pPr>
        <w:pStyle w:val="Heading2"/>
      </w:pPr>
      <w:r>
        <w:t>Transactions</w:t>
      </w:r>
    </w:p>
    <w:p>
      <w:r>
        <w:rPr>
          <w:b/>
        </w:rPr>
        <w:t xml:space="preserve">Date : </w:t>
      </w:r>
      <w:r>
        <w:t>2021-12-17T00:00:00</w:t>
      </w:r>
      <w:r>
        <w:rPr>
          <w:b/>
        </w:rPr>
        <w:t xml:space="preserve">Type : </w:t>
      </w:r>
      <w:r>
        <w:t>Engagement</w:t>
      </w:r>
      <w:r>
        <w:rPr>
          <w:b/>
        </w:rPr>
        <w:t xml:space="preserve"> Montant : </w:t>
      </w:r>
      <w:r>
        <w:t>100000000.00</w:t>
      </w:r>
    </w:p>
    <w:p>
      <w:r>
        <w:rPr>
          <w:b/>
        </w:rPr>
        <w:t xml:space="preserve">Date : </w:t>
      </w:r>
      <w:r>
        <w:t>2024-03-22T00:00:00</w:t>
      </w:r>
      <w:r>
        <w:rPr>
          <w:b/>
        </w:rPr>
        <w:t xml:space="preserve">Type : </w:t>
      </w:r>
      <w:r>
        <w:t>Déboursé</w:t>
      </w:r>
      <w:r>
        <w:rPr>
          <w:b/>
        </w:rPr>
        <w:t xml:space="preserve"> Montant : </w:t>
      </w:r>
      <w:r>
        <w:t>50000000.00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