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à l’insécurité alimentaire et nutritionnelle en situation de pandémie de la COVID-19 au Mali</w:t>
      </w:r>
    </w:p>
    <w:p/>
    <w:p>
      <w:r>
        <w:rPr>
          <w:b/>
        </w:rPr>
        <w:t xml:space="preserve">Organisme : </w:t>
      </w:r>
      <w:r>
        <w:t>Affaires Mondiales Canada</w:t>
      </w:r>
    </w:p>
    <w:p>
      <w:r>
        <w:rPr>
          <w:b/>
        </w:rPr>
        <w:t xml:space="preserve">Numero de projet : </w:t>
      </w:r>
      <w:r>
        <w:t>CA-3-P009441001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2021-01-29T00:00:00 au 2023-01-31T00:00:00</w:t>
      </w:r>
    </w:p>
    <w:p>
      <w:r>
        <w:rPr>
          <w:b/>
        </w:rPr>
        <w:t xml:space="preserve">Engagement : </w:t>
      </w:r>
      <w:r>
        <w:t>15000000.00</w:t>
      </w:r>
    </w:p>
    <w:p>
      <w:r>
        <w:rPr>
          <w:b/>
        </w:rPr>
        <w:t xml:space="preserve">Total envoye en $ : </w:t>
      </w:r>
      <w:r>
        <w:t>15000000.0</w:t>
      </w:r>
    </w:p>
    <w:p>
      <w:r>
        <w:rPr>
          <w:b/>
        </w:rPr>
        <w:t xml:space="preserve">Description : </w:t>
      </w:r>
      <w:r>
        <w:t>Dans un contexte où l'insécurité alimentaire s'est aggravée en raison de la pandémie de la maladie du coronavirus (COVID-19), ce projet vise à améliorer la sécurité alimentaire et nutritionnelle et à renforcer la résilience, la cohésion sociale et les moyens de production des populations vulnérables, particulièrement les femmes, les jeunes et les déplacés internes, dans les régions de Kayes, Gao, Mopti et Tombouctou.  Les activités du projet comprennent : 1) distribuer une assistance alimentaire en nature ou sous forme de transfert monétaire; 2) former les petits producteurs en commercialisation et conservation pour réduire les pertes alimentaires; 3) former les populations vulnérables sur les bonnes pratiques alimentaires et nutritionnelles; 4) développer des initiatives communautaires visant à accroitre la demande d’aliments à haute valeur nutritive (caravane, émission de radio, foire communautaire, etc.; 5) renforcer les capacités des populations sur les techniques de transformation, de conservation et d’utilisation pour stimuler la consommation des productions locales; 6) créer ou renforcer des groupements féminins et de jeunes pour organiser des activités communautaires; 7) investir dans la protection des mécanismes de survie et la réhabilitation des infrastructures communautaires, tels que l’installation de forages maraîchers et/ou pastoraux, la protection des espaces pastoraux, l’aménagement d’aires de production maraîchère ou céréalière, l’installation de citernes de stockage d’eau etc.; 8) soutenir la coordination et la gouvernance du secteur de la sécurité alimentaire et le transfert de compétences aux acteurs locaux du niveau national et décentralisé.  Les bénéficiaires directs sont plus de 138 000 personnes, dont 60% de femmes, des régions de Kayes, Gao, Mopti et Tombouctou.</w:t>
      </w:r>
    </w:p>
    <w:p>
      <w:pPr>
        <w:pStyle w:val="Heading2"/>
      </w:pPr>
      <w:r>
        <w:t>Transactions</w:t>
      </w:r>
    </w:p>
    <w:p>
      <w:r>
        <w:rPr>
          <w:b/>
        </w:rPr>
        <w:t xml:space="preserve">Date : </w:t>
      </w:r>
      <w:r>
        <w:t>2021-01-29T00:00:00</w:t>
      </w:r>
      <w:r>
        <w:rPr>
          <w:b/>
        </w:rPr>
        <w:t xml:space="preserve">Type : </w:t>
      </w:r>
      <w:r>
        <w:t>Engagement</w:t>
      </w:r>
      <w:r>
        <w:rPr>
          <w:b/>
        </w:rPr>
        <w:t xml:space="preserve"> Montant : </w:t>
      </w:r>
      <w:r>
        <w:t>15000000.00</w:t>
      </w:r>
    </w:p>
    <w:p>
      <w:r>
        <w:rPr>
          <w:b/>
        </w:rPr>
        <w:t xml:space="preserve">Date : </w:t>
      </w:r>
      <w:r>
        <w:t>2021-02-01T00:00:00</w:t>
      </w:r>
      <w:r>
        <w:rPr>
          <w:b/>
        </w:rPr>
        <w:t xml:space="preserve">Type : </w:t>
      </w:r>
      <w:r>
        <w:t>Déboursé</w:t>
      </w:r>
      <w:r>
        <w:rPr>
          <w:b/>
        </w:rPr>
        <w:t xml:space="preserve"> Montant : </w:t>
      </w:r>
      <w:r>
        <w:t>15000000.00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