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Programme mondial UNFPA-UNICEF visant à accélérer la lutte contre le mariage d’enfants</w:t>
      </w:r>
    </w:p>
    <w:p/>
    <w:p>
      <w:r>
        <w:rPr>
          <w:b/>
        </w:rPr>
        <w:t xml:space="preserve">Organisme : </w:t>
      </w:r>
      <w:r>
        <w:t>Affaires Mondiales Canada</w:t>
      </w:r>
    </w:p>
    <w:p>
      <w:r>
        <w:rPr>
          <w:b/>
        </w:rPr>
        <w:t xml:space="preserve">Numero de projet : </w:t>
      </w:r>
      <w:r>
        <w:t>CA-3-P003017002</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2021-03-26T00:00:00 au 2023-12-30T00:00:00</w:t>
      </w:r>
    </w:p>
    <w:p>
      <w:r>
        <w:rPr>
          <w:b/>
        </w:rPr>
        <w:t xml:space="preserve">Engagement : </w:t>
      </w:r>
      <w:r>
        <w:t>10000000.00</w:t>
      </w:r>
    </w:p>
    <w:p>
      <w:r>
        <w:rPr>
          <w:b/>
        </w:rPr>
        <w:t xml:space="preserve">Total envoye en $ : </w:t>
      </w:r>
      <w:r>
        <w:t>10000000.0</w:t>
      </w:r>
    </w:p>
    <w:p>
      <w:r>
        <w:rPr>
          <w:b/>
        </w:rPr>
        <w:t xml:space="preserve">Description : </w:t>
      </w:r>
      <w:r>
        <w:t>Ce projet représente une aide d’urgence de 10 millions de dollars pour contribuer aux interventions nationales menées dans le contexte de la COVID-19 par le Programme mondial visant à accélérer la lutte contre le mariage d’enfants du Fonds des Nations Unies pour la population (FNUAP) et du Fonds des Nations Unies pour l’enfance (UNICEF). Les activités de ce projet comprennent : 1) aider le Programme mondial à donner aux jeunes novatrices féministes les moyens de lutter contre le mariage d’enfants en établissant des partenariats avec des centres d’innovation qui visent à rassembler ces femmes novatrices de toute l’Afrique et de l’Asie du Sud afin d’améliorer leur compréhension des problèmes liés au mariage d’enfants et de regrouper leurs capacités créatives pour combattre le mariage d’enfants; 2) soutenir le lancement par le Programme mondial d’une campagne de communication mondiale axée sur les garçons et l’égalité des genres, à travers le prisme de la COVID-19 et du mariage d’enfants. Cette campagne incitera les hommes et les garçons à se faire les champions de l’égalité entre les genres et à s’interroger sur les modèles de masculinité néfastes dès le plus jeune âge afin de les transformer; 3) aider le Programme mondial à accroître son utilisation des technologies numériques afin de lutter contre le mariage d’enfants en mettant en place un système numérique cohérent et uniforme pour assurer la surveillance stratégique, l’adaptabilité, l’interopérabilité et l’application à plus large échelle dans le but de surmonter les obstacles à l’élimination du mariage d’enfants dans le contexte de la COVID-19. De telles plateformes numériques contribueront à accélérer l’apprentissage et l’adaptation nécessaires pour éclairer les interventions du Programme mondial en vue d’éliminer le mariage d’enfants d’ici 2030.   Le projet appuie le Programme mondial FNUAP-UNICEF visant à accélérer la lutte contre le mariage d’enfants, lequel est un programme conjoint multidonateurs des Nations Unies visant à éliminer le mariage d’enfants dans 12 pays d’Afrique et d’Asie du Sud où les taux de mariage d’enfants sont parmi les plus élevés : Bangladesh, Burkina Faso, Éthiopie, Ghana, Inde, Mozambique, Népal, Niger, Ouganda, Sierra Leone, Yémen et Zambie. Le projet vise à permettre aux filles exposées au risque de mariage d’enfants de choisir et d’orienter leur propre avenir grâce à des activités visant à renforcer leur autonomie, dans le but ultime de prévenir le mariage d’enfants et de soutenir les filles déjà mariées.  La pandémie de COVID-19 perturbe les programmes visant à mettre fin aux pratiques néfastes. Le FNUAP estime que cela pourrait entraîner, au cours de la prochaine décennie, 2 millions de cas supplémentaires de mutilation génitale féminine et d’excision, ainsi que 13 millions de cas additionnels de mariages précoces et forcés qui auraient pu autrement être évités.</w:t>
      </w:r>
    </w:p>
    <w:p>
      <w:pPr>
        <w:pStyle w:val="Heading2"/>
      </w:pPr>
      <w:r>
        <w:t>Transactions</w:t>
      </w:r>
    </w:p>
    <w:p>
      <w:r>
        <w:rPr>
          <w:b/>
        </w:rPr>
        <w:t xml:space="preserve">Date : </w:t>
      </w:r>
      <w:r>
        <w:t>2021-03-26T00:00:00</w:t>
      </w:r>
      <w:r>
        <w:rPr>
          <w:b/>
        </w:rPr>
        <w:t xml:space="preserve">Type : </w:t>
      </w:r>
      <w:r>
        <w:t>Engagement</w:t>
      </w:r>
      <w:r>
        <w:rPr>
          <w:b/>
        </w:rPr>
        <w:t xml:space="preserve"> Montant : </w:t>
      </w:r>
      <w:r>
        <w:t>10000000.00</w:t>
      </w:r>
    </w:p>
    <w:p>
      <w:r>
        <w:rPr>
          <w:b/>
        </w:rPr>
        <w:t xml:space="preserve">Date : </w:t>
      </w:r>
      <w:r>
        <w:t>2021-03-31T00:00:00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