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Réaliser une percée municipale en matière de réponse efficace à la violence sexuelle et sexiste</w:t>
      </w:r>
    </w:p>
    <w:p/>
    <w:p>
      <w:r>
        <w:rPr>
          <w:b/>
        </w:rPr>
        <w:t xml:space="preserve">Organisme : </w:t>
      </w:r>
      <w:r>
        <w:t>Affaires Mondiales Canada</w:t>
      </w:r>
    </w:p>
    <w:p>
      <w:r>
        <w:rPr>
          <w:b/>
        </w:rPr>
        <w:t xml:space="preserve">Numero de projet : </w:t>
      </w:r>
      <w:r>
        <w:t>CA-3-P008574001</w:t>
      </w:r>
    </w:p>
    <w:p>
      <w:r>
        <w:rPr>
          <w:b/>
        </w:rPr>
        <w:t xml:space="preserve">Lieu : </w:t>
      </w:r>
      <w:r/>
    </w:p>
    <w:p>
      <w:r>
        <w:rPr>
          <w:b/>
        </w:rPr>
        <w:t xml:space="preserve">Agence executive partenaire : </w:t>
      </w:r>
      <w:r>
        <w:t xml:space="preserve">FNUAP – Fonds des Nations Unies pour la population </w:t>
      </w:r>
    </w:p>
    <w:p>
      <w:r>
        <w:rPr>
          <w:b/>
        </w:rPr>
        <w:t xml:space="preserve">Type de financement : </w:t>
      </w:r>
      <w:r>
        <w:t>Don hors réorganisation de la dette (y compris quasi-dons)</w:t>
      </w:r>
    </w:p>
    <w:p>
      <w:r>
        <w:rPr>
          <w:b/>
        </w:rPr>
        <w:t xml:space="preserve">Dates : </w:t>
      </w:r>
      <w:r>
        <w:t>2021-01-13T00:00:00 au 2026-03-31T00:00:00</w:t>
      </w:r>
    </w:p>
    <w:p>
      <w:r>
        <w:rPr>
          <w:b/>
        </w:rPr>
        <w:t xml:space="preserve">Engagement : </w:t>
      </w:r>
      <w:r>
        <w:t>14000000.00</w:t>
      </w:r>
    </w:p>
    <w:p>
      <w:r>
        <w:rPr>
          <w:b/>
        </w:rPr>
        <w:t xml:space="preserve">Total envoye en $ : </w:t>
      </w:r>
      <w:r>
        <w:t>14000000.0</w:t>
      </w:r>
    </w:p>
    <w:p>
      <w:r>
        <w:rPr>
          <w:b/>
        </w:rPr>
        <w:t xml:space="preserve">Description : </w:t>
      </w:r>
      <w:r>
        <w:t>Ce projet vise à améliorer la sécurité et la protection des femmes et des filles contre la violence fondée sur le sexe ou le genre en Ukraine. Il vise à renforcer la capacité des institutions nationales à fournir des services de qualité, adaptés au genre, axés sur les survivantes et ouverts à toutes. Les responsables du projet cherchent à mener des initiatives de sensibilisation et de prévention afin de promouvoir la tolérance zéro à l’égard de la violence. En réponse à l’invasion illégale de l’Ukraine par la Russie en février 2022, ils ont adapté certaines activités de projet pour répondre à des besoins nouveaux et immédiats et protéger les acquis du développement. Ainsi, les partenaires de développement du Canada en Ukraine ont réorienté les activités des projets pour répondre à l’évolution du contexte de diverses manières, notamment en fournissant du matériel, des équipements et des services d’urgence, ainsi qu’un soutien en matière de santé mentale, de transport et d’hébergement. Les bénéficiaires, la portée, les résultats attendus et la localisation géographique des activités du projet peuvent avoir changé par rapport à la description initiale.  Parmi les activités du projet, mentionnons les suivants : 1) fournir un soutien technique pour mettre en place une coordination multisectorielle de la prévention et de la réponse à la violence fondée sur le sexe ou le genre dans des municipalités sélectionnées; 2) soutenir la mise en place de services spécialisés dans la violence fondée sur le sexe ou le genre; 3) soutenir le développement de normes nationales pour la prestation de services spécialisés dans la violence fondée sur le sexe ou le genre; 4) développer un programme national de certification pour la formation continue des fournisseurs de services de lutte contre la violence fondée sur le sexe ou le genre.</w:t>
      </w:r>
    </w:p>
    <w:p>
      <w:pPr>
        <w:pStyle w:val="Heading2"/>
      </w:pPr>
      <w:r>
        <w:t>Transactions</w:t>
      </w:r>
    </w:p>
    <w:p>
      <w:r>
        <w:rPr>
          <w:b/>
        </w:rPr>
        <w:t xml:space="preserve">Date : </w:t>
      </w:r>
      <w:r>
        <w:t>2021-01-13T00:00:00</w:t>
      </w:r>
      <w:r>
        <w:rPr>
          <w:b/>
        </w:rPr>
        <w:t xml:space="preserve">Type : </w:t>
      </w:r>
      <w:r>
        <w:t>Engagement</w:t>
      </w:r>
      <w:r>
        <w:rPr>
          <w:b/>
        </w:rPr>
        <w:t xml:space="preserve"> Montant : </w:t>
      </w:r>
      <w:r>
        <w:t>14000000.00</w:t>
      </w:r>
    </w:p>
    <w:p>
      <w:r>
        <w:rPr>
          <w:b/>
        </w:rPr>
        <w:t xml:space="preserve">Date : </w:t>
      </w:r>
      <w:r>
        <w:t>2021-02-04T00:00:00</w:t>
      </w:r>
      <w:r>
        <w:rPr>
          <w:b/>
        </w:rPr>
        <w:t xml:space="preserve">Type : </w:t>
      </w:r>
      <w:r>
        <w:t>Déboursé</w:t>
      </w:r>
      <w:r>
        <w:rPr>
          <w:b/>
        </w:rPr>
        <w:t xml:space="preserve"> Montant : </w:t>
      </w:r>
      <w:r>
        <w:t>2479370.00</w:t>
      </w:r>
    </w:p>
    <w:p>
      <w:r>
        <w:rPr>
          <w:b/>
        </w:rPr>
        <w:t xml:space="preserve">Date : </w:t>
      </w:r>
      <w:r>
        <w:t>2022-01-31T00:00:00</w:t>
      </w:r>
      <w:r>
        <w:rPr>
          <w:b/>
        </w:rPr>
        <w:t xml:space="preserve">Type : </w:t>
      </w:r>
      <w:r>
        <w:t>Déboursé</w:t>
      </w:r>
      <w:r>
        <w:rPr>
          <w:b/>
        </w:rPr>
        <w:t xml:space="preserve"> Montant : </w:t>
      </w:r>
      <w:r>
        <w:t>1392226.00</w:t>
      </w:r>
    </w:p>
    <w:p>
      <w:r>
        <w:rPr>
          <w:b/>
        </w:rPr>
        <w:t xml:space="preserve">Date : </w:t>
      </w:r>
      <w:r>
        <w:t>2022-07-29T00:00:00</w:t>
      </w:r>
      <w:r>
        <w:rPr>
          <w:b/>
        </w:rPr>
        <w:t xml:space="preserve">Type : </w:t>
      </w:r>
      <w:r>
        <w:t>Déboursé</w:t>
      </w:r>
      <w:r>
        <w:rPr>
          <w:b/>
        </w:rPr>
        <w:t xml:space="preserve"> Montant : </w:t>
      </w:r>
      <w:r>
        <w:t>2519154.00</w:t>
      </w:r>
    </w:p>
    <w:p>
      <w:r>
        <w:rPr>
          <w:b/>
        </w:rPr>
        <w:t xml:space="preserve">Date : </w:t>
      </w:r>
      <w:r>
        <w:t>2023-02-13T00:00:00</w:t>
      </w:r>
      <w:r>
        <w:rPr>
          <w:b/>
        </w:rPr>
        <w:t xml:space="preserve">Type : </w:t>
      </w:r>
      <w:r>
        <w:t>Déboursé</w:t>
      </w:r>
      <w:r>
        <w:rPr>
          <w:b/>
        </w:rPr>
        <w:t xml:space="preserve"> Montant : </w:t>
      </w:r>
      <w:r>
        <w:t>6519154.00</w:t>
      </w:r>
    </w:p>
    <w:p>
      <w:r>
        <w:rPr>
          <w:b/>
        </w:rPr>
        <w:t xml:space="preserve">Date : </w:t>
      </w:r>
      <w:r>
        <w:t>2024-01-26T00:00:00</w:t>
      </w:r>
      <w:r>
        <w:rPr>
          <w:b/>
        </w:rPr>
        <w:t xml:space="preserve">Type : </w:t>
      </w:r>
      <w:r>
        <w:t>Déboursé</w:t>
      </w:r>
      <w:r>
        <w:rPr>
          <w:b/>
        </w:rPr>
        <w:t xml:space="preserve"> Montant : </w:t>
      </w:r>
      <w:r>
        <w:t>1090096.00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