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les capacités de fabrication de vaccins en Amérique latine et dans les Caraïbes</w:t>
      </w:r>
    </w:p>
    <w:p/>
    <w:p>
      <w:r>
        <w:rPr>
          <w:b/>
        </w:rPr>
        <w:t xml:space="preserve">Organisme : </w:t>
      </w:r>
      <w:r>
        <w:t>Affaires Mondiales Canada</w:t>
      </w:r>
    </w:p>
    <w:p>
      <w:r>
        <w:rPr>
          <w:b/>
        </w:rPr>
        <w:t xml:space="preserve">Numero de projet : </w:t>
      </w:r>
      <w:r>
        <w:t>CA-3-P011815001</w:t>
      </w:r>
    </w:p>
    <w:p>
      <w:r>
        <w:rPr>
          <w:b/>
        </w:rPr>
        <w:t xml:space="preserve">Lieu : </w:t>
      </w:r>
      <w:r>
        <w:t>Indes occ., régional, Amérique N. &amp; C., régional, Amérique du Sud, régional</w:t>
      </w:r>
    </w:p>
    <w:p>
      <w:r>
        <w:rPr>
          <w:b/>
        </w:rPr>
        <w:t xml:space="preserve">Agence executive partenaire : </w:t>
      </w:r>
      <w:r>
        <w:t xml:space="preserve">OPS - Organisation panaméricaine de la Santé </w:t>
      </w:r>
    </w:p>
    <w:p>
      <w:r>
        <w:rPr>
          <w:b/>
        </w:rPr>
        <w:t xml:space="preserve">Type de financement : </w:t>
      </w:r>
      <w:r>
        <w:t>Don hors réorganisation de la dette (y compris quasi-dons)</w:t>
      </w:r>
    </w:p>
    <w:p>
      <w:r>
        <w:rPr>
          <w:b/>
        </w:rPr>
        <w:t xml:space="preserve">Dates : </w:t>
      </w:r>
      <w:r>
        <w:t>2022-12-30T00:00:00 au 2025-06-30T00:00:00</w:t>
      </w:r>
    </w:p>
    <w:p>
      <w:r>
        <w:rPr>
          <w:b/>
        </w:rPr>
        <w:t xml:space="preserve">Engagement : </w:t>
      </w:r>
      <w:r>
        <w:t>15000000.00</w:t>
      </w:r>
    </w:p>
    <w:p>
      <w:r>
        <w:rPr>
          <w:b/>
        </w:rPr>
        <w:t xml:space="preserve">Total envoye en $ : </w:t>
      </w:r>
      <w:r>
        <w:t>15000000.0</w:t>
      </w:r>
    </w:p>
    <w:p>
      <w:r>
        <w:rPr>
          <w:b/>
        </w:rPr>
        <w:t xml:space="preserve">Description : </w:t>
      </w:r>
      <w:r>
        <w:t>Ce projet vise à réduire la prévalence de la COVID-19 et d’autres maladies évitables par la vaccination liées à la mortalité et à la morbidité au sein de populations, particulièrement celles qui sont marginalisées ou vulnérables, y compris les femmes et les enfants. Ce projet accélère la mise au point de vaccins à acide ribonucléique messager (ARNm) de qualité, sûrs, efficaces et produits à l’échelle régionale afin de permettre aux pays des Amériques d’y accéder plus rapidement. Le projet soutient la plateforme régionale pour faire progresser la fabrication de vaccins contre la COVID-19, une collaboration multilatérale entre l’Organisation panaméricaine de la santé (OPS), l’Organisation mondiale de la Santé, la Medicines Patent Pool et d’autres partenaires.   Le projet s’aligne sur l’initiative mondiale du Dispositif visant à accélérer l’accès aux outils de lutte contre la COVID-19 (l’Accélérateur ACT) afin d’accélérer le transfert de la technologie pour les capacités de fabrication de vaccins à ARNm aux pays à revenus faibles et moyens. Ce projet aide les partenaires des institutions régionales de réseau en étoile en Argentine et au Brésil à exécuter les processus de mise au point et de production de vaccins dans la région des Amériques. Il vise aussi le renforcement des chaînes de valeur régionales afin d’acquérir les composantes nécessaires à une chaîne de valeur régionale de fabrication de vaccins et sur la création d’un environnement propice à la production de vaccins en renforçant les systèmes réglementaires et les politiques pertinentes à l’échelle nationale.  Les activités de ce projet comprennent : 1) renforcer les capacités de fabrication de vaccins à ARNm et autres sur des plateformes technologiques dans des institutions choisies; 2) élaborer des études précliniques et cliniques sur les vaccins à ARNm candidats dans des institutions choisies; 3) donner une formation sur la mise au point et la fabrication de vaccins par l’intermédiaire de la plateforme à ARNm ou d’autres plateformes technologiques; 4) faciliter l’articulation entre institutions entre les États membres et d’autres partenaires clés pour renforcer la chaîne de valeur de la production de vaccins et de permettre des projets durables pour la mise au point et la production de vaccins; 5) créer des possibilités afin de permettre l’élaboration de projets pour les chaînes d’approvisionnement régionales en vue de la mise au point, de la fabrication et de la distribution de vaccins dans des pays choisis; 6) aider les États membres à renforcer leurs capacités en ressources humaines pour les fonctions habilitantes aux fins de la production locale de vaccins, y compris les pays qui importent des vaccins; 7) évaluer le rôle des femmes et leur participation aux systèmes réglementaires et le rôle des femmes dans l’industrie des vaccins en Amérique latine et formuler des recommandations à cet égard.  Le projet devrait joindre environ 15 institutions et autorités nationales (les domaines de la santé, des sciences et de la technologie, de l’élaboration de la production et des affaires étrangères, les autorités réglementaires nationales et les fabricants, entre autres) en Argentine, au Brésil et dans au moins trois autres pays à l’étape du plan de mise en œuvre du projet. Ensemble, ces intervenants fourniront aussi une coopération technique afin de renforcer les systèmes nationaux de réglementation de la santé (réglementation et surveillance) d’au moins 15 pays et territoires de la région qui exportent et importent des vaccins. Le projet joindra aussi au moins 12 institutions de fabrication et de mise au point de vaccins en tant que bénéficiaires indirects à l’échelle des pays.</w:t>
      </w:r>
    </w:p>
    <w:p>
      <w:pPr>
        <w:pStyle w:val="Heading2"/>
      </w:pPr>
      <w:r>
        <w:t>Transactions</w:t>
      </w:r>
    </w:p>
    <w:p>
      <w:r>
        <w:rPr>
          <w:b/>
        </w:rPr>
        <w:t xml:space="preserve">Date : </w:t>
      </w:r>
      <w:r>
        <w:t>2022-12-30T00:00:00</w:t>
      </w:r>
      <w:r>
        <w:rPr>
          <w:b/>
        </w:rPr>
        <w:t xml:space="preserve">Type : </w:t>
      </w:r>
      <w:r>
        <w:t>Engagement</w:t>
      </w:r>
      <w:r>
        <w:rPr>
          <w:b/>
        </w:rPr>
        <w:t xml:space="preserve"> Montant : </w:t>
      </w:r>
      <w:r>
        <w:t>15000000.00</w:t>
      </w:r>
    </w:p>
    <w:p>
      <w:r>
        <w:rPr>
          <w:b/>
        </w:rPr>
        <w:t xml:space="preserve">Date : </w:t>
      </w:r>
      <w:r>
        <w:t>2022-12-30T00:00:00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