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Plan stratégique pour l’éradication de la poliomyélite et la phase finale</w:t>
      </w:r>
    </w:p>
    <w:p/>
    <w:p>
      <w:r>
        <w:rPr>
          <w:b/>
        </w:rPr>
        <w:t xml:space="preserve">Organisme : </w:t>
      </w:r>
      <w:r>
        <w:t>Affaires Mondiales Canada</w:t>
      </w:r>
    </w:p>
    <w:p>
      <w:r>
        <w:rPr>
          <w:b/>
        </w:rPr>
        <w:t xml:space="preserve">Numero de projet : </w:t>
      </w:r>
      <w:r>
        <w:t>CA-3-P003089002</w:t>
      </w:r>
    </w:p>
    <w:p>
      <w:r>
        <w:rPr>
          <w:b/>
        </w:rPr>
        <w:t xml:space="preserve">Lieu : </w:t>
      </w:r>
      <w:r>
        <w:t>Afrique, régional, Asie,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2018-03-08T00:00:00 au 2020-12-31T00:00:00</w:t>
      </w:r>
    </w:p>
    <w:p>
      <w:r>
        <w:rPr>
          <w:b/>
        </w:rPr>
        <w:t xml:space="preserve">Engagement : </w:t>
      </w:r>
      <w:r>
        <w:t>30000000.00</w:t>
      </w:r>
    </w:p>
    <w:p>
      <w:r>
        <w:rPr>
          <w:b/>
        </w:rPr>
        <w:t xml:space="preserve">Total envoye en $ : </w:t>
      </w:r>
      <w:r>
        <w:t>30000000.0</w:t>
      </w:r>
    </w:p>
    <w:p>
      <w:r>
        <w:rPr>
          <w:b/>
        </w:rPr>
        <w:t xml:space="preserve">Description : </w:t>
      </w:r>
      <w:r>
        <w:t>Ce projet appuie la mise en œuvre du Plan stratégique et la phase finale de l’Initiative mondiale pour l’éradication de la poliomyélite (IMEP), lequel offre une feuille de route pour l’éradication de la poliomyélite d’ici 2019. Les activités du projet comprennent les suivantes : 1) travailler avec les gouvernements ciblés pour renforcer la sécurité et la qualité de la campagne sur le vaccin antipoliomyélitique oral et introduire le vaccin antipoliomyélitique inactivé dans les programmes d’immunisation systématique; 2) fournir de l’aide technique aux travailleurs de première ligne pour augmenter le taux de couverture vaccinale; 3) travailler avec les gouvernements pour transmettre les actifs et l’infrastructure utilisés pour éradiquer la poliomyélite afin d’atteindre des buts plus larges en matière de santé et de renforcer les systèmes de santé nationaux.  L’IMEP consiste en un partenariat entre l’UNICEF, l’Organisation mondiale de la santé, le Centre for Disease Control and Prevention des États-Unis, Rotary International et la Fondation Bill et Melinda Gates.</w:t>
      </w:r>
    </w:p>
    <w:p>
      <w:pPr>
        <w:pStyle w:val="Heading2"/>
      </w:pPr>
      <w:r>
        <w:t>Transactions</w:t>
      </w:r>
    </w:p>
    <w:p>
      <w:r>
        <w:rPr>
          <w:b/>
        </w:rPr>
        <w:t xml:space="preserve">Date : </w:t>
      </w:r>
      <w:r>
        <w:t>2018-03-08T00:00:00</w:t>
      </w:r>
      <w:r>
        <w:rPr>
          <w:b/>
        </w:rPr>
        <w:t xml:space="preserve">Type : </w:t>
      </w:r>
      <w:r>
        <w:t>Engagement</w:t>
      </w:r>
      <w:r>
        <w:rPr>
          <w:b/>
        </w:rPr>
        <w:t xml:space="preserve"> Montant : </w:t>
      </w:r>
      <w:r>
        <w:t>30000000.00</w:t>
      </w:r>
    </w:p>
    <w:p>
      <w:r>
        <w:rPr>
          <w:b/>
        </w:rPr>
        <w:t xml:space="preserve">Date : </w:t>
      </w:r>
      <w:r>
        <w:t>2018-07-12T00:00:00</w:t>
      </w:r>
      <w:r>
        <w:rPr>
          <w:b/>
        </w:rPr>
        <w:t xml:space="preserve">Type : </w:t>
      </w:r>
      <w:r>
        <w:t>Déboursé</w:t>
      </w:r>
      <w:r>
        <w:rPr>
          <w:b/>
        </w:rPr>
        <w:t xml:space="preserve"> Montant : </w:t>
      </w:r>
      <w:r>
        <w:t>21000000.00</w:t>
      </w:r>
    </w:p>
    <w:p>
      <w:r>
        <w:rPr>
          <w:b/>
        </w:rPr>
        <w:t xml:space="preserve">Date : </w:t>
      </w:r>
      <w:r>
        <w:t>2019-11-22T00:00:00</w:t>
      </w:r>
      <w:r>
        <w:rPr>
          <w:b/>
        </w:rPr>
        <w:t xml:space="preserve">Type : </w:t>
      </w:r>
      <w:r>
        <w:t>Déboursé</w:t>
      </w:r>
      <w:r>
        <w:rPr>
          <w:b/>
        </w:rPr>
        <w:t xml:space="preserve"> Montant : </w:t>
      </w:r>
      <w:r>
        <w:t>9000000.00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