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Journées améliorées de la santé de l'enfant</w:t>
      </w:r>
    </w:p>
    <w:p/>
    <w:p>
      <w:r>
        <w:rPr>
          <w:b/>
        </w:rPr>
        <w:t xml:space="preserve">Organisme : </w:t>
      </w:r>
      <w:r>
        <w:t>Affaires Mondiales Canada</w:t>
      </w:r>
    </w:p>
    <w:p>
      <w:r>
        <w:rPr>
          <w:b/>
        </w:rPr>
        <w:t xml:space="preserve">Numero de projet : </w:t>
      </w:r>
      <w:r>
        <w:t>CA-3-D002242001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2016-10-31T00:00:00 au 2022-03-31T00:00:00</w:t>
      </w:r>
    </w:p>
    <w:p>
      <w:r>
        <w:rPr>
          <w:b/>
        </w:rPr>
        <w:t xml:space="preserve">Engagement : </w:t>
      </w:r>
      <w:r>
        <w:t>75000000.00</w:t>
      </w:r>
    </w:p>
    <w:p>
      <w:r>
        <w:rPr>
          <w:b/>
        </w:rPr>
        <w:t xml:space="preserve">Total envoye en $ : </w:t>
      </w:r>
      <w:r>
        <w:t>75000000.0</w:t>
      </w:r>
    </w:p>
    <w:p>
      <w:r>
        <w:rPr>
          <w:b/>
        </w:rPr>
        <w:t xml:space="preserve">Description : </w:t>
      </w:r>
      <w:r>
        <w:t>Ce projet vise à améliorer le bien-être et la survie des enfants de moins de cinq ans dans 15 pays africains par l’augmentation de la couverture d’interventions critiques en matière de santé et de nutrition. Ces interventions sont offertes par l’entremise de campagnes semestrielles aussi connues sous le nom de « journées de la santé de l’enfant ». Ces campagnes permettent d’offrir des services de santé et de nutrition peu coûteux et permettant de sauver des vies à des enfants qui, généralement, n’ont pas accès au système de soins de santé. Ces services incluent principalement l’apport de suppléments de vitamine A afin de prévenir la cécité et la mort prématurée, l’immunisation pour prévenir les maladies de l’enfance courantes et la fourniture de vermifuges afin d’améliorer la nutrition et la santé globale des enfants. Ce projet fait suite aux projets « Journées et semaines de la santé des enfants » et « Renforcement de la nutrition et de l’immunisation » en appui aux journées nationales de l’enfant. Le présent projet poursuit et consolide la mise en place des journées nationales de l’enfant dans les pays où la mortalité infantile est la plus endémique, tout en plaçant une emphase particulière sur le renforcement des capacités des gouvernements nationaux afin que ces derniers puissent intégrer ces interventions dans leurs programmes et en assurer la viabilité à long terme.</w:t>
      </w:r>
    </w:p>
    <w:p>
      <w:pPr>
        <w:pStyle w:val="Heading2"/>
      </w:pPr>
      <w:r>
        <w:t>Transactions</w:t>
      </w:r>
    </w:p>
    <w:p>
      <w:r>
        <w:rPr>
          <w:b/>
        </w:rPr>
        <w:t xml:space="preserve">Date : </w:t>
      </w:r>
      <w:r>
        <w:t>2016-10-31T00:00:00</w:t>
      </w:r>
      <w:r>
        <w:rPr>
          <w:b/>
        </w:rPr>
        <w:t xml:space="preserve">Type : </w:t>
      </w:r>
      <w:r>
        <w:t>Engagement</w:t>
      </w:r>
      <w:r>
        <w:rPr>
          <w:b/>
        </w:rPr>
        <w:t xml:space="preserve"> Montant : </w:t>
      </w:r>
      <w:r>
        <w:t>75000000.00</w:t>
      </w:r>
    </w:p>
    <w:p>
      <w:r>
        <w:rPr>
          <w:b/>
        </w:rPr>
        <w:t xml:space="preserve">Date : </w:t>
      </w:r>
      <w:r>
        <w:t>2016-11-23T00:00:00</w:t>
      </w:r>
      <w:r>
        <w:rPr>
          <w:b/>
        </w:rPr>
        <w:t xml:space="preserve">Type : </w:t>
      </w:r>
      <w:r>
        <w:t>Déboursé</w:t>
      </w:r>
      <w:r>
        <w:rPr>
          <w:b/>
        </w:rPr>
        <w:t xml:space="preserve"> Montant : </w:t>
      </w:r>
      <w:r>
        <w:t>17500000.00</w:t>
      </w:r>
    </w:p>
    <w:p>
      <w:r>
        <w:rPr>
          <w:b/>
        </w:rPr>
        <w:t xml:space="preserve">Date : </w:t>
      </w:r>
      <w:r>
        <w:t>2017-09-12T00:00:00</w:t>
      </w:r>
      <w:r>
        <w:rPr>
          <w:b/>
        </w:rPr>
        <w:t xml:space="preserve">Type : </w:t>
      </w:r>
      <w:r>
        <w:t>Déboursé</w:t>
      </w:r>
      <w:r>
        <w:rPr>
          <w:b/>
        </w:rPr>
        <w:t xml:space="preserve"> Montant : </w:t>
      </w:r>
      <w:r>
        <w:t>17500000.00</w:t>
      </w:r>
    </w:p>
    <w:p>
      <w:r>
        <w:rPr>
          <w:b/>
        </w:rPr>
        <w:t xml:space="preserve">Date : </w:t>
      </w:r>
      <w:r>
        <w:t>2018-07-17T00:00:00</w:t>
      </w:r>
      <w:r>
        <w:rPr>
          <w:b/>
        </w:rPr>
        <w:t xml:space="preserve">Type : </w:t>
      </w:r>
      <w:r>
        <w:t>Déboursé</w:t>
      </w:r>
      <w:r>
        <w:rPr>
          <w:b/>
        </w:rPr>
        <w:t xml:space="preserve"> Montant : </w:t>
      </w:r>
      <w:r>
        <w:t>17500000.00</w:t>
      </w:r>
    </w:p>
    <w:p>
      <w:r>
        <w:rPr>
          <w:b/>
        </w:rPr>
        <w:t xml:space="preserve">Date : </w:t>
      </w:r>
      <w:r>
        <w:t>2020-12-18T00:00:00</w:t>
      </w:r>
      <w:r>
        <w:rPr>
          <w:b/>
        </w:rPr>
        <w:t xml:space="preserve">Type : </w:t>
      </w:r>
      <w:r>
        <w:t>Déboursé</w:t>
      </w:r>
      <w:r>
        <w:rPr>
          <w:b/>
        </w:rPr>
        <w:t xml:space="preserve"> Montant : </w:t>
      </w:r>
      <w:r>
        <w:t>17500000.00</w:t>
      </w:r>
    </w:p>
    <w:p>
      <w:r>
        <w:rPr>
          <w:b/>
        </w:rPr>
        <w:t xml:space="preserve">Date : </w:t>
      </w:r>
      <w:r>
        <w:t>2021-03-31T00:00:00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