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E52" w:rsidRPr="00AE71B1" w:rsidRDefault="00A80A48" w:rsidP="00A80A48">
      <w:pPr>
        <w:spacing w:after="0"/>
        <w:jc w:val="right"/>
        <w:rPr>
          <w:b/>
          <w:sz w:val="40"/>
        </w:rPr>
      </w:pPr>
      <w:r w:rsidRPr="00AE71B1">
        <w:rPr>
          <w:b/>
          <w:sz w:val="40"/>
        </w:rPr>
        <w:t>T0316 – Operating Systems</w:t>
      </w:r>
    </w:p>
    <w:p w:rsidR="00A80A48" w:rsidRPr="00AE71B1" w:rsidRDefault="00A80A48" w:rsidP="00A80A48">
      <w:pPr>
        <w:spacing w:after="0"/>
        <w:jc w:val="right"/>
        <w:rPr>
          <w:sz w:val="32"/>
        </w:rPr>
      </w:pPr>
      <w:r w:rsidRPr="00AE71B1">
        <w:rPr>
          <w:sz w:val="32"/>
        </w:rPr>
        <w:t>Assignment #2</w:t>
      </w:r>
    </w:p>
    <w:p w:rsidR="00A80A48" w:rsidRPr="00AE71B1" w:rsidRDefault="00A80A48" w:rsidP="00A3164A">
      <w:pPr>
        <w:spacing w:line="480" w:lineRule="auto"/>
        <w:jc w:val="right"/>
        <w:rPr>
          <w:sz w:val="24"/>
        </w:rPr>
      </w:pPr>
      <w:r w:rsidRPr="00AE71B1">
        <w:rPr>
          <w:sz w:val="24"/>
        </w:rPr>
        <w:t>By: Baskoro Indrayana / 1701290311</w:t>
      </w:r>
    </w:p>
    <w:p w:rsidR="00A80A48" w:rsidRDefault="00A80A48" w:rsidP="00A80A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80A48">
        <w:rPr>
          <w:b/>
        </w:rPr>
        <w:t>Describe the file management layer in an operating system.</w:t>
      </w:r>
    </w:p>
    <w:p w:rsidR="00B73164" w:rsidRDefault="00B73164" w:rsidP="00B73164">
      <w:pPr>
        <w:pStyle w:val="ListParagraph"/>
        <w:spacing w:after="0"/>
        <w:rPr>
          <w:b/>
        </w:rPr>
      </w:pPr>
    </w:p>
    <w:p w:rsidR="00B73164" w:rsidRPr="00B73164" w:rsidRDefault="00B73164" w:rsidP="00B73164">
      <w:pPr>
        <w:pStyle w:val="ListParagraph"/>
        <w:spacing w:after="200" w:line="276" w:lineRule="auto"/>
        <w:rPr>
          <w:b/>
          <w:u w:val="single"/>
        </w:rPr>
      </w:pPr>
      <w:r w:rsidRPr="0061304C">
        <w:rPr>
          <w:b/>
          <w:u w:val="single"/>
        </w:rPr>
        <w:t>Answer:</w:t>
      </w:r>
    </w:p>
    <w:p w:rsidR="0020161E" w:rsidRDefault="0020161E" w:rsidP="0020161E">
      <w:pPr>
        <w:pStyle w:val="ListParagraph"/>
        <w:spacing w:after="0"/>
        <w:rPr>
          <w:b/>
        </w:rPr>
      </w:pPr>
    </w:p>
    <w:p w:rsidR="00A80A48" w:rsidRDefault="00A80A48" w:rsidP="00A80A48">
      <w:pPr>
        <w:pStyle w:val="ListParagraph"/>
        <w:spacing w:after="0"/>
        <w:jc w:val="center"/>
      </w:pPr>
      <w:r w:rsidRPr="00A80A48">
        <w:rPr>
          <w:noProof/>
        </w:rPr>
        <w:drawing>
          <wp:inline distT="0" distB="0" distL="0" distR="0" wp14:anchorId="71AC8433" wp14:editId="19220F8D">
            <wp:extent cx="3878422" cy="2971800"/>
            <wp:effectExtent l="0" t="0" r="8255" b="0"/>
            <wp:docPr id="5" name="Picture 4" descr="D:\TransMac\Illustrator Files\12-File\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:\TransMac\Illustrator Files\12-File\1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78" cy="29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80A48" w:rsidRDefault="00A80A48" w:rsidP="00A80A48">
      <w:pPr>
        <w:pStyle w:val="ListParagraph"/>
        <w:spacing w:after="0"/>
      </w:pPr>
    </w:p>
    <w:p w:rsidR="00A32E28" w:rsidRDefault="00A32E28" w:rsidP="00A80A48">
      <w:pPr>
        <w:pStyle w:val="ListParagraph"/>
        <w:spacing w:after="0"/>
      </w:pPr>
      <w:r>
        <w:t>The architecture f</w:t>
      </w:r>
      <w:r w:rsidR="00A80A48">
        <w:t xml:space="preserve">ile management in an operating system can be represented in the form of </w:t>
      </w:r>
      <w:r>
        <w:t>a stack of layers as the figure above depicts. The lowest layer directly deals with the initiation of and communication within I/O operations on actual the device. Whereas the topmost layer abstracts the I/O operations, in a way that the user can understand.</w:t>
      </w:r>
    </w:p>
    <w:p w:rsidR="00A32E28" w:rsidRDefault="00A32E28" w:rsidP="00A80A48">
      <w:pPr>
        <w:pStyle w:val="ListParagraph"/>
        <w:spacing w:after="0"/>
      </w:pPr>
    </w:p>
    <w:p w:rsidR="00A80A48" w:rsidRPr="00A32E28" w:rsidRDefault="00A32E28" w:rsidP="00A80A48">
      <w:pPr>
        <w:pStyle w:val="ListParagraph"/>
        <w:spacing w:after="0"/>
      </w:pPr>
      <w:r w:rsidRPr="00A32E28">
        <w:t>Following are the layers of the architecture:</w:t>
      </w:r>
      <w:r w:rsidR="00311ED7">
        <w:t xml:space="preserve"> (from bottom to top)</w:t>
      </w:r>
    </w:p>
    <w:p w:rsidR="00A32E28" w:rsidRDefault="00A32E28" w:rsidP="00A32E28">
      <w:pPr>
        <w:pStyle w:val="ListParagraph"/>
        <w:numPr>
          <w:ilvl w:val="0"/>
          <w:numId w:val="3"/>
        </w:numPr>
        <w:spacing w:after="0"/>
      </w:pPr>
      <w:r w:rsidRPr="008C7027">
        <w:rPr>
          <w:i/>
        </w:rPr>
        <w:t>Device driver:</w:t>
      </w:r>
      <w:r w:rsidRPr="00A32E28">
        <w:t xml:space="preserve"> </w:t>
      </w:r>
      <w:r>
        <w:t>directly communicates with the peripheral devices or their controllers/channels, and is also responsible for initiating the I/O operations on the devices (usually in the form of disk drives</w:t>
      </w:r>
      <w:r w:rsidR="008418A2">
        <w:t>);</w:t>
      </w:r>
    </w:p>
    <w:p w:rsidR="00A32E28" w:rsidRDefault="00A32E28" w:rsidP="00A32E28">
      <w:pPr>
        <w:pStyle w:val="ListParagraph"/>
        <w:numPr>
          <w:ilvl w:val="0"/>
          <w:numId w:val="3"/>
        </w:numPr>
        <w:spacing w:after="0"/>
      </w:pPr>
      <w:r w:rsidRPr="008C7027">
        <w:rPr>
          <w:i/>
        </w:rPr>
        <w:t xml:space="preserve">Basic file system: </w:t>
      </w:r>
      <w:r>
        <w:t xml:space="preserve">concerned with the placement of blocks of data in the secondary storage (i.e. the hard disk drive) and buffering of those blocks in </w:t>
      </w:r>
      <w:r w:rsidR="008418A2">
        <w:t>the main memory (i.e. the RAM);</w:t>
      </w:r>
    </w:p>
    <w:p w:rsidR="00A32E28" w:rsidRDefault="00A32E28" w:rsidP="00A32E28">
      <w:pPr>
        <w:pStyle w:val="ListParagraph"/>
        <w:numPr>
          <w:ilvl w:val="0"/>
          <w:numId w:val="3"/>
        </w:numPr>
        <w:spacing w:after="0"/>
      </w:pPr>
      <w:r w:rsidRPr="008C7027">
        <w:rPr>
          <w:i/>
        </w:rPr>
        <w:t xml:space="preserve">Basic I/O supervisor: </w:t>
      </w:r>
      <w:r>
        <w:t>responsible for all the I/O initiation and termination, scheduling (to optimize perf</w:t>
      </w:r>
      <w:r w:rsidR="008418A2">
        <w:t>ormance), and file status;</w:t>
      </w:r>
    </w:p>
    <w:p w:rsidR="00A32E28" w:rsidRDefault="00A32E28" w:rsidP="00A32E28">
      <w:pPr>
        <w:pStyle w:val="ListParagraph"/>
        <w:numPr>
          <w:ilvl w:val="0"/>
          <w:numId w:val="3"/>
        </w:numPr>
        <w:spacing w:after="0"/>
      </w:pPr>
      <w:r w:rsidRPr="008C7027">
        <w:rPr>
          <w:i/>
        </w:rPr>
        <w:t xml:space="preserve">Logical I/O: </w:t>
      </w:r>
      <w:r>
        <w:t>enables users and applications to access file records. It provides general-purpose I/O capabilities and mainta</w:t>
      </w:r>
      <w:r w:rsidR="008418A2">
        <w:t>ins basic data about the files; and</w:t>
      </w:r>
    </w:p>
    <w:p w:rsidR="00BA6BA1" w:rsidRPr="00233DB1" w:rsidRDefault="00A31D41" w:rsidP="001D05B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233DB1">
        <w:rPr>
          <w:i/>
        </w:rPr>
        <w:lastRenderedPageBreak/>
        <w:t xml:space="preserve">Access method: </w:t>
      </w:r>
      <w:r>
        <w:t>concerned with how the file in the I/O device can be accessed (by the users/applications)</w:t>
      </w:r>
      <w:r w:rsidR="00342E16">
        <w:t>.</w:t>
      </w:r>
    </w:p>
    <w:p w:rsidR="00233DB1" w:rsidRPr="00233DB1" w:rsidRDefault="00233DB1" w:rsidP="00233DB1">
      <w:pPr>
        <w:pStyle w:val="ListParagraph"/>
        <w:spacing w:after="0"/>
        <w:ind w:left="1440"/>
        <w:rPr>
          <w:b/>
        </w:rPr>
      </w:pPr>
    </w:p>
    <w:p w:rsidR="0061304C" w:rsidRDefault="00A80A48" w:rsidP="0061304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Describe three different types of directory structure.</w:t>
      </w:r>
    </w:p>
    <w:p w:rsidR="0061304C" w:rsidRDefault="0061304C" w:rsidP="0061304C">
      <w:pPr>
        <w:pStyle w:val="ListParagraph"/>
        <w:spacing w:line="276" w:lineRule="auto"/>
        <w:rPr>
          <w:b/>
        </w:rPr>
      </w:pPr>
    </w:p>
    <w:p w:rsidR="0061304C" w:rsidRPr="0061304C" w:rsidRDefault="0061304C" w:rsidP="0061304C">
      <w:pPr>
        <w:pStyle w:val="ListParagraph"/>
        <w:spacing w:after="200" w:line="276" w:lineRule="auto"/>
        <w:rPr>
          <w:b/>
          <w:u w:val="single"/>
        </w:rPr>
      </w:pPr>
      <w:r w:rsidRPr="0061304C">
        <w:rPr>
          <w:b/>
          <w:u w:val="single"/>
        </w:rPr>
        <w:t>Answer:</w:t>
      </w:r>
    </w:p>
    <w:p w:rsidR="00A80A48" w:rsidRPr="00134F82" w:rsidRDefault="00163DE2" w:rsidP="00163DE2">
      <w:pPr>
        <w:pStyle w:val="ListParagraph"/>
        <w:numPr>
          <w:ilvl w:val="0"/>
          <w:numId w:val="4"/>
        </w:numPr>
        <w:spacing w:after="0"/>
        <w:rPr>
          <w:i/>
        </w:rPr>
      </w:pPr>
      <w:r w:rsidRPr="00134F82">
        <w:rPr>
          <w:i/>
        </w:rPr>
        <w:t xml:space="preserve">List of entries (one </w:t>
      </w:r>
      <w:r w:rsidR="00134F82" w:rsidRPr="00134F82">
        <w:rPr>
          <w:i/>
        </w:rPr>
        <w:t xml:space="preserve">entry per </w:t>
      </w:r>
      <w:r w:rsidRPr="00134F82">
        <w:rPr>
          <w:i/>
        </w:rPr>
        <w:t>file):</w:t>
      </w:r>
    </w:p>
    <w:p w:rsidR="00163DE2" w:rsidRDefault="00163DE2" w:rsidP="00163DE2">
      <w:pPr>
        <w:pStyle w:val="ListParagraph"/>
        <w:spacing w:after="0"/>
        <w:ind w:left="1080"/>
      </w:pPr>
      <w:r>
        <w:t>The structure can be represented in the form of a simple, sequential file. The name of the file serves as the key.</w:t>
      </w:r>
      <w:r w:rsidR="0020161E">
        <w:t xml:space="preserve"> It is inadequate for use by a shared system of multiple users, each of whom stores a lot of fi</w:t>
      </w:r>
      <w:r w:rsidR="00134F82">
        <w:t xml:space="preserve">les, and is incapable of structuring files based on </w:t>
      </w:r>
      <w:r w:rsidR="00286C18">
        <w:t xml:space="preserve">the </w:t>
      </w:r>
      <w:r w:rsidR="00134F82">
        <w:t>user’s preferences (</w:t>
      </w:r>
      <w:r w:rsidR="00EA5C8F">
        <w:t xml:space="preserve">organize data </w:t>
      </w:r>
      <w:r w:rsidR="00134F82">
        <w:t xml:space="preserve">by name, date, </w:t>
      </w:r>
      <w:r w:rsidR="00EA5C8F">
        <w:t xml:space="preserve">type, </w:t>
      </w:r>
      <w:r w:rsidR="00134F82">
        <w:t>etc</w:t>
      </w:r>
      <w:r w:rsidR="00EA5C8F">
        <w:t>.).</w:t>
      </w:r>
    </w:p>
    <w:p w:rsidR="00163DE2" w:rsidRDefault="00163DE2" w:rsidP="00163DE2">
      <w:pPr>
        <w:spacing w:after="0"/>
      </w:pPr>
    </w:p>
    <w:p w:rsidR="00163DE2" w:rsidRPr="00134F82" w:rsidRDefault="00163DE2" w:rsidP="00163DE2">
      <w:pPr>
        <w:pStyle w:val="ListParagraph"/>
        <w:numPr>
          <w:ilvl w:val="0"/>
          <w:numId w:val="4"/>
        </w:numPr>
        <w:spacing w:after="0"/>
        <w:rPr>
          <w:i/>
        </w:rPr>
      </w:pPr>
      <w:r w:rsidRPr="00134F82">
        <w:rPr>
          <w:i/>
        </w:rPr>
        <w:t>Two-level scheme:</w:t>
      </w:r>
    </w:p>
    <w:p w:rsidR="00163DE2" w:rsidRDefault="00163DE2" w:rsidP="00163DE2">
      <w:pPr>
        <w:pStyle w:val="ListParagraph"/>
        <w:spacing w:after="0"/>
        <w:ind w:left="1080"/>
      </w:pPr>
      <w:r>
        <w:t xml:space="preserve">There are two kinds of directories in this structure: </w:t>
      </w:r>
    </w:p>
    <w:p w:rsidR="00163DE2" w:rsidRDefault="00163DE2" w:rsidP="0080107F">
      <w:pPr>
        <w:pStyle w:val="ListParagraph"/>
        <w:numPr>
          <w:ilvl w:val="1"/>
          <w:numId w:val="4"/>
        </w:numPr>
        <w:spacing w:after="0"/>
      </w:pPr>
      <w:r>
        <w:t>The master directory:</w:t>
      </w:r>
      <w:r w:rsidR="0080107F">
        <w:t xml:space="preserve"> stores </w:t>
      </w:r>
      <w:r w:rsidR="00A3164A">
        <w:t>an entry for each user directory, providing</w:t>
      </w:r>
      <w:r w:rsidR="00020A42">
        <w:t xml:space="preserve"> address and control information.</w:t>
      </w:r>
      <w:r w:rsidR="00A3164A">
        <w:t xml:space="preserve"> </w:t>
      </w:r>
    </w:p>
    <w:p w:rsidR="00C24F5C" w:rsidRDefault="00163DE2" w:rsidP="00C24F5C">
      <w:pPr>
        <w:pStyle w:val="ListParagraph"/>
        <w:numPr>
          <w:ilvl w:val="1"/>
          <w:numId w:val="4"/>
        </w:numPr>
        <w:spacing w:after="0"/>
      </w:pPr>
      <w:r>
        <w:t xml:space="preserve">The user directory: </w:t>
      </w:r>
      <w:r w:rsidR="0080107F">
        <w:t>the actual files/data owned by the user.</w:t>
      </w:r>
    </w:p>
    <w:p w:rsidR="00134F82" w:rsidRDefault="00134F82" w:rsidP="00163DE2">
      <w:pPr>
        <w:pStyle w:val="ListParagraph"/>
        <w:spacing w:after="0"/>
        <w:ind w:left="1080"/>
      </w:pPr>
    </w:p>
    <w:p w:rsidR="00163DE2" w:rsidRPr="00134F82" w:rsidRDefault="00722547" w:rsidP="00163DE2">
      <w:pPr>
        <w:pStyle w:val="ListParagraph"/>
        <w:numPr>
          <w:ilvl w:val="0"/>
          <w:numId w:val="4"/>
        </w:numPr>
        <w:spacing w:after="0"/>
        <w:rPr>
          <w:i/>
        </w:rPr>
      </w:pPr>
      <w:r w:rsidRPr="00134F82">
        <w:rPr>
          <w:i/>
        </w:rPr>
        <w:t xml:space="preserve">Hierarchical / tree-structure </w:t>
      </w:r>
      <w:r w:rsidR="00163DE2" w:rsidRPr="00134F82">
        <w:rPr>
          <w:i/>
        </w:rPr>
        <w:t>directory:</w:t>
      </w:r>
    </w:p>
    <w:p w:rsidR="00722547" w:rsidRDefault="00C24F5C" w:rsidP="00722547">
      <w:pPr>
        <w:pStyle w:val="ListParagraph"/>
        <w:spacing w:after="0"/>
        <w:ind w:left="1080"/>
      </w:pPr>
      <w:r>
        <w:t>The directories in the computer are stored in the form of a tree. A s</w:t>
      </w:r>
      <w:r w:rsidR="00A3164A">
        <w:t>ingle master directory becomes the root of the directory tree, c</w:t>
      </w:r>
      <w:r>
        <w:t>ontaining every user’s directory along with their personal subdirectories and files within.</w:t>
      </w:r>
    </w:p>
    <w:p w:rsidR="00A80A48" w:rsidRPr="00A80A48" w:rsidRDefault="00A80A48" w:rsidP="00A80A48">
      <w:pPr>
        <w:pStyle w:val="ListParagraph"/>
        <w:spacing w:after="0"/>
      </w:pPr>
    </w:p>
    <w:p w:rsidR="00A80A48" w:rsidRDefault="00A80A48" w:rsidP="00D927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Describe the following file allocation method</w:t>
      </w:r>
    </w:p>
    <w:p w:rsidR="0061304C" w:rsidRDefault="0061304C" w:rsidP="0061304C">
      <w:pPr>
        <w:pStyle w:val="ListParagraph"/>
        <w:rPr>
          <w:b/>
        </w:rPr>
      </w:pPr>
    </w:p>
    <w:p w:rsidR="0061304C" w:rsidRPr="0061304C" w:rsidRDefault="0061304C" w:rsidP="0061304C">
      <w:pPr>
        <w:pStyle w:val="ListParagraph"/>
        <w:spacing w:after="200" w:line="276" w:lineRule="auto"/>
        <w:rPr>
          <w:b/>
          <w:u w:val="single"/>
        </w:rPr>
      </w:pPr>
      <w:r w:rsidRPr="0061304C">
        <w:rPr>
          <w:b/>
          <w:u w:val="single"/>
        </w:rPr>
        <w:t>Answer:</w:t>
      </w:r>
    </w:p>
    <w:p w:rsidR="00A80A48" w:rsidRDefault="00A80A48" w:rsidP="00A80A48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 w:rsidRPr="00026765">
        <w:rPr>
          <w:b/>
          <w:i/>
        </w:rPr>
        <w:t>Contiguous Allocation</w:t>
      </w:r>
    </w:p>
    <w:p w:rsidR="00DA6725" w:rsidRPr="00DA6725" w:rsidRDefault="00DA6725" w:rsidP="00DA6725">
      <w:pPr>
        <w:pStyle w:val="ListParagraph"/>
        <w:spacing w:after="200" w:line="276" w:lineRule="auto"/>
        <w:ind w:left="1440"/>
      </w:pPr>
      <w:r>
        <w:t xml:space="preserve">A single set of blocks is allocated to a file when it is created. </w:t>
      </w:r>
      <w:r w:rsidR="00E24B77">
        <w:t xml:space="preserve">Every file has a single entry in the file allocation table. </w:t>
      </w:r>
      <w:r w:rsidR="004367A7">
        <w:t>The allocated</w:t>
      </w:r>
      <w:r>
        <w:t xml:space="preserve"> blocks have their </w:t>
      </w:r>
      <w:r w:rsidR="00E24B77">
        <w:t xml:space="preserve">own </w:t>
      </w:r>
      <w:r>
        <w:t>starting point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, and have a length </w:t>
      </w:r>
      <m:oMath>
        <m:r>
          <w:rPr>
            <w:rFonts w:ascii="Cambria Math" w:hAnsi="Cambria Math"/>
          </w:rPr>
          <m:t>l</m:t>
        </m:r>
      </m:oMath>
      <w:r>
        <w:t>, depending on how large the file is.</w:t>
      </w:r>
      <w:r w:rsidR="00E24B77">
        <w:t xml:space="preserve"> So if we are to access the </w:t>
      </w:r>
      <m:oMath>
        <m:r>
          <w:rPr>
            <w:rFonts w:ascii="Cambria Math" w:hAnsi="Cambria Math"/>
          </w:rPr>
          <m:t>i</m:t>
        </m:r>
      </m:oMath>
      <w:r w:rsidR="00E24B77">
        <w:t>-th block of the file (</w:t>
      </w:r>
      <m:oMath>
        <m:r>
          <w:rPr>
            <w:rFonts w:ascii="Cambria Math" w:hAnsi="Cambria Math"/>
          </w:rPr>
          <m:t>0≤i&lt;l</m:t>
        </m:r>
      </m:oMath>
      <w:r w:rsidR="00215B48">
        <w:t>, assuming we use zero-based indices</w:t>
      </w:r>
      <w:r w:rsidR="00E24B77">
        <w:t xml:space="preserve">), we have to access the </w:t>
      </w:r>
      <m:oMath>
        <m:r>
          <w:rPr>
            <w:rFonts w:ascii="Cambria Math" w:hAnsi="Cambria Math"/>
          </w:rPr>
          <m:t>(s+i-1)</m:t>
        </m:r>
      </m:oMath>
      <w:r w:rsidR="00E24B77">
        <w:t xml:space="preserve">-th block. </w:t>
      </w:r>
      <w:r>
        <w:t xml:space="preserve">The disadvantage of this method is on the possibility of external fragmentation </w:t>
      </w:r>
      <w:r w:rsidR="00426D7E">
        <w:t xml:space="preserve">in </w:t>
      </w:r>
      <w:r>
        <w:t>the filesystem.</w:t>
      </w:r>
    </w:p>
    <w:p w:rsidR="00DA6725" w:rsidRPr="00DA6725" w:rsidRDefault="00DA6725" w:rsidP="00DA6725">
      <w:pPr>
        <w:pStyle w:val="ListParagraph"/>
        <w:spacing w:after="200" w:line="276" w:lineRule="auto"/>
        <w:ind w:left="1440"/>
      </w:pPr>
    </w:p>
    <w:p w:rsidR="00A80A48" w:rsidRPr="00026765" w:rsidRDefault="00A80A48" w:rsidP="00A80A48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 w:rsidRPr="00026765">
        <w:rPr>
          <w:b/>
          <w:i/>
        </w:rPr>
        <w:t>Chained Allocation</w:t>
      </w:r>
    </w:p>
    <w:p w:rsidR="00DA6725" w:rsidRDefault="00391EAF" w:rsidP="00DA6725">
      <w:pPr>
        <w:pStyle w:val="ListParagraph"/>
        <w:spacing w:after="200" w:line="276" w:lineRule="auto"/>
        <w:ind w:left="1440"/>
      </w:pPr>
      <w:r>
        <w:t xml:space="preserve">Instead of directly allocating a set of blocks to a file (within its creation), chained allocation focuses on allocating </w:t>
      </w:r>
      <w:r w:rsidR="007354B2">
        <w:t xml:space="preserve">the file </w:t>
      </w:r>
      <w:r>
        <w:t>on a basis of individual blocks.</w:t>
      </w:r>
      <w:r w:rsidR="007354B2">
        <w:t xml:space="preserve"> </w:t>
      </w:r>
      <w:r w:rsidR="00E24B77">
        <w:t xml:space="preserve">Again, </w:t>
      </w:r>
      <w:r w:rsidR="00A65482">
        <w:t xml:space="preserve">the file allocation table requires a single entry for each file, showing the starting point and length of the blocks. </w:t>
      </w:r>
      <w:r w:rsidR="00E24B77">
        <w:t>In the file, e</w:t>
      </w:r>
      <w:r w:rsidR="007354B2">
        <w:t>ach block</w:t>
      </w:r>
      <w:r w:rsidR="00E24B77">
        <w:t xml:space="preserve"> has a pointer to the next </w:t>
      </w:r>
      <w:r w:rsidR="00A65482">
        <w:t>block, like that of a linked list. This method does solve t</w:t>
      </w:r>
      <w:r w:rsidR="008876DE">
        <w:t>he external fragmentation issue. H</w:t>
      </w:r>
      <w:r w:rsidR="00A65482">
        <w:t>owever</w:t>
      </w:r>
      <w:r w:rsidR="00D56B06">
        <w:t>,</w:t>
      </w:r>
      <w:r w:rsidR="00A65482">
        <w:t xml:space="preserve"> it does not accommodate the principle of locality (since the blocks can be scattered anywhere in the storage, regardless of which file </w:t>
      </w:r>
      <w:r w:rsidR="008D64E2">
        <w:t xml:space="preserve">they belong </w:t>
      </w:r>
      <w:r w:rsidR="00A65482">
        <w:t>to)</w:t>
      </w:r>
      <w:r w:rsidR="008D64E2">
        <w:t xml:space="preserve">. </w:t>
      </w:r>
    </w:p>
    <w:p w:rsidR="00391EAF" w:rsidRPr="00DA6725" w:rsidRDefault="00391EAF" w:rsidP="00DA6725">
      <w:pPr>
        <w:pStyle w:val="ListParagraph"/>
        <w:spacing w:after="200" w:line="276" w:lineRule="auto"/>
        <w:ind w:left="1440"/>
      </w:pPr>
    </w:p>
    <w:p w:rsidR="00DA6725" w:rsidRDefault="00A80A48" w:rsidP="00DA6725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 w:rsidRPr="00026765">
        <w:rPr>
          <w:b/>
          <w:i/>
        </w:rPr>
        <w:lastRenderedPageBreak/>
        <w:t>Indexed Allocation</w:t>
      </w:r>
    </w:p>
    <w:p w:rsidR="00DA6725" w:rsidRPr="00DA6725" w:rsidRDefault="00563861" w:rsidP="00DA6725">
      <w:pPr>
        <w:pStyle w:val="ListParagraph"/>
        <w:spacing w:after="200" w:line="276" w:lineRule="auto"/>
        <w:ind w:left="1440"/>
      </w:pPr>
      <w:r>
        <w:t>Indexed allocation addresses problems of contiguous and chained allocation. In this method, the file allocation table contains a separate one-level index for each file; and the index has one entry for each portion allocated to the file. The file indexes are not physically stored as part of the file allocation table, but in a separate block, so that the file allocation table points to that block in orde</w:t>
      </w:r>
      <w:r w:rsidR="008249D9">
        <w:t>r to refer to the file.</w:t>
      </w:r>
      <w:r w:rsidR="006A7C9D">
        <w:t xml:space="preserve"> The allocation may be on the basis of either fixed-size blocks (eliminates external fragmentation) or variable-size portions (improves locality).</w:t>
      </w:r>
      <w:r>
        <w:t xml:space="preserve"> </w:t>
      </w:r>
    </w:p>
    <w:p w:rsidR="00A80A48" w:rsidRPr="00A80A48" w:rsidRDefault="00A80A48" w:rsidP="00A80A48">
      <w:pPr>
        <w:pStyle w:val="ListParagraph"/>
        <w:ind w:left="1440"/>
        <w:rPr>
          <w:b/>
        </w:rPr>
      </w:pPr>
    </w:p>
    <w:p w:rsidR="00A80A48" w:rsidRDefault="00A80A48" w:rsidP="00A80A48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A80A48">
        <w:rPr>
          <w:b/>
        </w:rPr>
        <w:t xml:space="preserve">Explain two ways </w:t>
      </w:r>
      <w:r>
        <w:rPr>
          <w:b/>
        </w:rPr>
        <w:t xml:space="preserve">on </w:t>
      </w:r>
      <w:r w:rsidRPr="00A80A48">
        <w:rPr>
          <w:b/>
        </w:rPr>
        <w:t>how to keep track of free blocks in File Management System.</w:t>
      </w:r>
    </w:p>
    <w:p w:rsidR="0061304C" w:rsidRDefault="0061304C" w:rsidP="0061304C">
      <w:pPr>
        <w:pStyle w:val="ListParagraph"/>
        <w:spacing w:after="200" w:line="276" w:lineRule="auto"/>
        <w:rPr>
          <w:b/>
        </w:rPr>
      </w:pPr>
    </w:p>
    <w:p w:rsidR="0061304C" w:rsidRPr="0061304C" w:rsidRDefault="0061304C" w:rsidP="0061304C">
      <w:pPr>
        <w:pStyle w:val="ListParagraph"/>
        <w:spacing w:after="200" w:line="276" w:lineRule="auto"/>
        <w:rPr>
          <w:b/>
          <w:u w:val="single"/>
        </w:rPr>
      </w:pPr>
      <w:r w:rsidRPr="0061304C">
        <w:rPr>
          <w:b/>
          <w:u w:val="single"/>
        </w:rPr>
        <w:t>Answer:</w:t>
      </w:r>
    </w:p>
    <w:p w:rsidR="00171780" w:rsidRDefault="00F92570" w:rsidP="00171780">
      <w:pPr>
        <w:pStyle w:val="ListParagraph"/>
        <w:numPr>
          <w:ilvl w:val="0"/>
          <w:numId w:val="4"/>
        </w:numPr>
      </w:pPr>
      <w:r w:rsidRPr="00171780">
        <w:rPr>
          <w:i/>
        </w:rPr>
        <w:t>Bit tables:</w:t>
      </w:r>
      <w:r>
        <w:t xml:space="preserve"> stores one bit for each block </w:t>
      </w:r>
      <w:r w:rsidR="00887F1E">
        <w:t>in the disk. Bit 0 indicates an empty / free block, while bit 1 indicates a block in use. These bits are arranged in the form of a</w:t>
      </w:r>
      <w:r w:rsidR="00171780">
        <w:t xml:space="preserve"> bitmap. It’s easy to find contiguous group of free blocks by using bit tables, and applicable in the file allocation methods mentioned above. However, </w:t>
      </w:r>
      <w:r w:rsidR="00171780">
        <w:rPr>
          <w:rFonts w:hint="eastAsia"/>
        </w:rPr>
        <w:t>i</w:t>
      </w:r>
      <w:r w:rsidR="00171780">
        <w:t>t is uneconomical in terms of memory usage if the disk size and filesystem block size is too large.</w:t>
      </w:r>
    </w:p>
    <w:p w:rsidR="00887F1E" w:rsidRPr="00F92570" w:rsidRDefault="00171780" w:rsidP="00F92570">
      <w:pPr>
        <w:pStyle w:val="ListParagraph"/>
        <w:numPr>
          <w:ilvl w:val="0"/>
          <w:numId w:val="4"/>
        </w:numPr>
      </w:pPr>
      <w:r>
        <w:rPr>
          <w:i/>
        </w:rPr>
        <w:t>Pointers to free space/blocks</w:t>
      </w:r>
      <w:r w:rsidR="005D6EDB">
        <w:rPr>
          <w:i/>
        </w:rPr>
        <w:t>/portions</w:t>
      </w:r>
      <w:bookmarkStart w:id="0" w:name="_GoBack"/>
      <w:bookmarkEnd w:id="0"/>
      <w:r>
        <w:rPr>
          <w:i/>
        </w:rPr>
        <w:t>:</w:t>
      </w:r>
      <w:r>
        <w:t xml:space="preserve"> the free portions of the disk can be chained by using a pointer and length value in each free portion. However, this method causes big overhead on the memory space, especially if there are many contiguous free portions spread across the disk.</w:t>
      </w:r>
      <w:r w:rsidR="0093355C">
        <w:t xml:space="preserve"> After some use of this method, the disk will become quite fragmented and there will be many single-block-long free pointers </w:t>
      </w:r>
      <w:r w:rsidR="00531B8D">
        <w:t xml:space="preserve">within </w:t>
      </w:r>
      <w:r w:rsidR="0093355C">
        <w:t>the disk.</w:t>
      </w:r>
    </w:p>
    <w:p w:rsidR="00F92570" w:rsidRPr="00A80A48" w:rsidRDefault="00F92570" w:rsidP="00A80A48">
      <w:pPr>
        <w:pStyle w:val="ListParagraph"/>
        <w:rPr>
          <w:b/>
        </w:rPr>
      </w:pPr>
    </w:p>
    <w:p w:rsidR="00A80A48" w:rsidRPr="00A80A48" w:rsidRDefault="00A80A48" w:rsidP="00A80A48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A80A48">
        <w:rPr>
          <w:b/>
        </w:rPr>
        <w:t>Suppose there are two files occup</w:t>
      </w:r>
      <w:r>
        <w:rPr>
          <w:b/>
        </w:rPr>
        <w:t>y</w:t>
      </w:r>
      <w:r w:rsidRPr="00A80A48">
        <w:rPr>
          <w:b/>
        </w:rPr>
        <w:t>ing block as described below:</w:t>
      </w:r>
    </w:p>
    <w:p w:rsidR="00A80A48" w:rsidRPr="00171780" w:rsidRDefault="00A80A48" w:rsidP="00A80A48">
      <w:pPr>
        <w:pStyle w:val="ListParagraph"/>
        <w:ind w:left="1440"/>
      </w:pPr>
      <w:r w:rsidRPr="00171780">
        <w:t xml:space="preserve">File A:  Block 5 </w:t>
      </w:r>
      <w:r w:rsidRPr="00171780">
        <w:sym w:font="Wingdings" w:char="F0E0"/>
      </w:r>
      <w:r w:rsidRPr="00171780">
        <w:t xml:space="preserve"> block 10 </w:t>
      </w:r>
      <w:r w:rsidRPr="00171780">
        <w:sym w:font="Wingdings" w:char="F0E0"/>
      </w:r>
      <w:r w:rsidRPr="00171780">
        <w:t xml:space="preserve"> block 2</w:t>
      </w:r>
      <w:r w:rsidRPr="00171780">
        <w:sym w:font="Wingdings" w:char="F0E0"/>
      </w:r>
      <w:r w:rsidRPr="00171780">
        <w:t xml:space="preserve"> block 15</w:t>
      </w:r>
    </w:p>
    <w:p w:rsidR="00A80A48" w:rsidRPr="00171780" w:rsidRDefault="00A80A48" w:rsidP="00A80A48">
      <w:pPr>
        <w:pStyle w:val="ListParagraph"/>
        <w:ind w:left="1440"/>
      </w:pPr>
      <w:r w:rsidRPr="00171780">
        <w:t xml:space="preserve">File B:  Block 8 </w:t>
      </w:r>
      <w:r w:rsidRPr="00171780">
        <w:sym w:font="Wingdings" w:char="F0E0"/>
      </w:r>
      <w:r w:rsidRPr="00171780">
        <w:t xml:space="preserve"> block 9 </w:t>
      </w:r>
      <w:r w:rsidRPr="00171780">
        <w:sym w:font="Wingdings" w:char="F0E0"/>
      </w:r>
      <w:r w:rsidRPr="00171780">
        <w:t xml:space="preserve"> block 1 </w:t>
      </w:r>
      <w:r w:rsidRPr="00171780">
        <w:sym w:font="Wingdings" w:char="F0E0"/>
      </w:r>
      <w:r w:rsidRPr="00171780">
        <w:t xml:space="preserve"> block 13 </w:t>
      </w:r>
      <w:r w:rsidRPr="00171780">
        <w:sym w:font="Wingdings" w:char="F0E0"/>
      </w:r>
      <w:r w:rsidRPr="00171780">
        <w:t xml:space="preserve"> block 4</w:t>
      </w:r>
    </w:p>
    <w:p w:rsidR="00A80A48" w:rsidRPr="00A80A48" w:rsidRDefault="00A80A48" w:rsidP="00A80A48">
      <w:pPr>
        <w:pStyle w:val="ListParagraph"/>
        <w:ind w:left="1440"/>
        <w:rPr>
          <w:b/>
        </w:rPr>
      </w:pPr>
    </w:p>
    <w:p w:rsidR="0032462A" w:rsidRDefault="00A80A48" w:rsidP="0032462A">
      <w:pPr>
        <w:pStyle w:val="ListParagraph"/>
        <w:rPr>
          <w:b/>
        </w:rPr>
      </w:pPr>
      <w:r>
        <w:rPr>
          <w:b/>
        </w:rPr>
        <w:t>Represent the ab</w:t>
      </w:r>
      <w:r w:rsidRPr="00A80A48">
        <w:rPr>
          <w:b/>
        </w:rPr>
        <w:t>ove files using Linked List Tables.</w:t>
      </w:r>
    </w:p>
    <w:p w:rsidR="00233DB1" w:rsidRDefault="0032462A" w:rsidP="0032462A">
      <w:r w:rsidRPr="0045233C">
        <w:rPr>
          <w:b/>
        </w:rPr>
        <w:tab/>
      </w:r>
      <w:r w:rsidR="0045233C" w:rsidRPr="0045233C">
        <w:rPr>
          <w:b/>
          <w:u w:val="single"/>
        </w:rPr>
        <w:t>Answer:</w:t>
      </w:r>
      <w:r w:rsidR="00233DB1">
        <w:t xml:space="preserve"> (in the next page)</w:t>
      </w:r>
    </w:p>
    <w:p w:rsidR="00233DB1" w:rsidRDefault="00233DB1">
      <w:r>
        <w:br w:type="page"/>
      </w:r>
    </w:p>
    <w:p w:rsidR="0032462A" w:rsidRPr="00233DB1" w:rsidRDefault="00233DB1" w:rsidP="0032462A">
      <w:pPr>
        <w:rPr>
          <w:b/>
          <w:u w:val="single"/>
        </w:rPr>
      </w:pPr>
      <w:r w:rsidRPr="00233DB1">
        <w:lastRenderedPageBreak/>
        <w:tab/>
      </w:r>
      <w:r w:rsidRPr="00233DB1">
        <w:rPr>
          <w:b/>
          <w:u w:val="single"/>
        </w:rPr>
        <w:t>Answer to question #5:</w:t>
      </w:r>
    </w:p>
    <w:tbl>
      <w:tblPr>
        <w:tblStyle w:val="TableGrid"/>
        <w:tblpPr w:leftFromText="180" w:rightFromText="180" w:vertAnchor="text" w:horzAnchor="page" w:tblpX="216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985"/>
      </w:tblGrid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697" w:rsidRPr="00862C42" w:rsidRDefault="001A6697" w:rsidP="00862C42">
            <w:pPr>
              <w:pStyle w:val="ListParagraph"/>
              <w:ind w:left="0"/>
              <w:jc w:val="right"/>
              <w:rPr>
                <w:b/>
              </w:rPr>
            </w:pPr>
            <w:r w:rsidRPr="00862C42">
              <w:rPr>
                <w:b/>
              </w:rPr>
              <w:t>Physical block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A6697" w:rsidRPr="001A6697" w:rsidRDefault="001A6697" w:rsidP="001A6697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2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 w:rsidRPr="001A6697">
              <w:t>15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3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4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5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 w:rsidRPr="001A6697">
              <w:t>10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>
              <w:t xml:space="preserve"> </w:t>
            </w:r>
            <w:r w:rsidRPr="001A6697">
              <w:t>6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7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8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9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 w:rsidRPr="001A6697">
              <w:t>2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12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13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14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</w:p>
        </w:tc>
      </w:tr>
      <w:tr w:rsidR="001A6697" w:rsidTr="00862C42"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right"/>
            </w:pPr>
            <w:r w:rsidRPr="001A6697">
              <w:t>15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A6697" w:rsidRPr="001A6697" w:rsidRDefault="001A6697" w:rsidP="001A6697">
            <w:pPr>
              <w:pStyle w:val="ListParagraph"/>
              <w:ind w:left="0"/>
              <w:jc w:val="center"/>
            </w:pPr>
            <w:r>
              <w:t>-1</w:t>
            </w:r>
          </w:p>
        </w:tc>
      </w:tr>
    </w:tbl>
    <w:p w:rsidR="001A6697" w:rsidRDefault="001A6697" w:rsidP="00A80A48">
      <w:pPr>
        <w:pStyle w:val="ListParagraph"/>
        <w:rPr>
          <w:b/>
        </w:rPr>
      </w:pPr>
    </w:p>
    <w:p w:rsidR="001A6697" w:rsidRPr="001A6697" w:rsidRDefault="001A6697" w:rsidP="001A6697"/>
    <w:p w:rsidR="001A6697" w:rsidRPr="001A6697" w:rsidRDefault="001A6697" w:rsidP="001A6697"/>
    <w:p w:rsidR="001A6697" w:rsidRDefault="001A6697" w:rsidP="00A80A48">
      <w:pPr>
        <w:pStyle w:val="ListParagraph"/>
        <w:rPr>
          <w:b/>
        </w:rPr>
      </w:pPr>
    </w:p>
    <w:p w:rsidR="001A6697" w:rsidRDefault="00504FE2" w:rsidP="00A80A48">
      <w:pPr>
        <w:pStyle w:val="ListParagraph"/>
        <w:rPr>
          <w:b/>
        </w:rPr>
      </w:pPr>
      <w:r>
        <w:rPr>
          <w:b/>
        </w:rPr>
        <w:t>End of file B</w:t>
      </w:r>
    </w:p>
    <w:p w:rsidR="001A6697" w:rsidRDefault="00FC2BC8" w:rsidP="001A6697">
      <w:pPr>
        <w:pStyle w:val="ListParagraph"/>
        <w:tabs>
          <w:tab w:val="left" w:pos="1080"/>
        </w:tabs>
        <w:rPr>
          <w:b/>
        </w:rPr>
      </w:pPr>
      <w:r>
        <w:rPr>
          <w:b/>
        </w:rPr>
        <w:t>Start of f</w:t>
      </w:r>
      <w:r w:rsidR="001A6697">
        <w:rPr>
          <w:b/>
        </w:rPr>
        <w:t>ile A</w:t>
      </w:r>
    </w:p>
    <w:p w:rsidR="001A6697" w:rsidRDefault="001A6697" w:rsidP="001A6697">
      <w:pPr>
        <w:pStyle w:val="ListParagraph"/>
        <w:tabs>
          <w:tab w:val="left" w:pos="1080"/>
        </w:tabs>
        <w:rPr>
          <w:b/>
        </w:rPr>
      </w:pPr>
    </w:p>
    <w:p w:rsidR="001A6697" w:rsidRDefault="001A6697" w:rsidP="001A6697">
      <w:pPr>
        <w:pStyle w:val="ListParagraph"/>
        <w:tabs>
          <w:tab w:val="left" w:pos="1080"/>
        </w:tabs>
        <w:rPr>
          <w:b/>
        </w:rPr>
      </w:pPr>
    </w:p>
    <w:p w:rsidR="00504FE2" w:rsidRDefault="00FC2BC8" w:rsidP="001A6697">
      <w:pPr>
        <w:pStyle w:val="ListParagraph"/>
        <w:tabs>
          <w:tab w:val="left" w:pos="1080"/>
        </w:tabs>
        <w:rPr>
          <w:b/>
        </w:rPr>
      </w:pPr>
      <w:r>
        <w:rPr>
          <w:b/>
        </w:rPr>
        <w:t>Start of f</w:t>
      </w:r>
      <w:r w:rsidR="001A6697">
        <w:rPr>
          <w:b/>
        </w:rPr>
        <w:t>ile B</w:t>
      </w:r>
    </w:p>
    <w:p w:rsidR="00504FE2" w:rsidRPr="00504FE2" w:rsidRDefault="00504FE2" w:rsidP="00504FE2"/>
    <w:p w:rsidR="00504FE2" w:rsidRPr="00504FE2" w:rsidRDefault="00504FE2" w:rsidP="00504FE2"/>
    <w:p w:rsidR="00504FE2" w:rsidRDefault="00504FE2" w:rsidP="001A6697">
      <w:pPr>
        <w:pStyle w:val="ListParagraph"/>
        <w:tabs>
          <w:tab w:val="left" w:pos="1080"/>
        </w:tabs>
        <w:rPr>
          <w:b/>
        </w:rPr>
      </w:pPr>
    </w:p>
    <w:p w:rsidR="00504FE2" w:rsidRDefault="00504FE2" w:rsidP="001A6697">
      <w:pPr>
        <w:pStyle w:val="ListParagraph"/>
        <w:tabs>
          <w:tab w:val="left" w:pos="1080"/>
        </w:tabs>
        <w:rPr>
          <w:b/>
        </w:rPr>
      </w:pPr>
    </w:p>
    <w:p w:rsidR="00727914" w:rsidRPr="00A80A48" w:rsidRDefault="00504FE2" w:rsidP="001A6697">
      <w:pPr>
        <w:pStyle w:val="ListParagraph"/>
        <w:tabs>
          <w:tab w:val="left" w:pos="1080"/>
        </w:tabs>
        <w:rPr>
          <w:b/>
        </w:rPr>
      </w:pPr>
      <w:r>
        <w:rPr>
          <w:b/>
        </w:rPr>
        <w:t>End of file A</w:t>
      </w:r>
      <w:r w:rsidR="001A6697">
        <w:rPr>
          <w:b/>
        </w:rPr>
        <w:br w:type="textWrapping" w:clear="all"/>
      </w:r>
    </w:p>
    <w:sectPr w:rsidR="00727914" w:rsidRPr="00A80A48" w:rsidSect="00AE71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58" w:rsidRDefault="00265758" w:rsidP="00A3164A">
      <w:pPr>
        <w:spacing w:after="0" w:line="240" w:lineRule="auto"/>
      </w:pPr>
      <w:r>
        <w:separator/>
      </w:r>
    </w:p>
  </w:endnote>
  <w:endnote w:type="continuationSeparator" w:id="0">
    <w:p w:rsidR="00265758" w:rsidRDefault="00265758" w:rsidP="00A3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8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64A" w:rsidRDefault="00A316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E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164A" w:rsidRDefault="00A31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58" w:rsidRDefault="00265758" w:rsidP="00A3164A">
      <w:pPr>
        <w:spacing w:after="0" w:line="240" w:lineRule="auto"/>
      </w:pPr>
      <w:r>
        <w:separator/>
      </w:r>
    </w:p>
  </w:footnote>
  <w:footnote w:type="continuationSeparator" w:id="0">
    <w:p w:rsidR="00265758" w:rsidRDefault="00265758" w:rsidP="00A3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1B1" w:rsidRPr="00AE71B1" w:rsidRDefault="00AE71B1" w:rsidP="00AE71B1">
    <w:pPr>
      <w:spacing w:line="480" w:lineRule="auto"/>
      <w:rPr>
        <w:i/>
      </w:rPr>
    </w:pPr>
    <w:r w:rsidRPr="00AE71B1">
      <w:rPr>
        <w:i/>
      </w:rPr>
      <w:t>By: Baskoro Indrayana / 1701290311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69B"/>
    <w:multiLevelType w:val="hybridMultilevel"/>
    <w:tmpl w:val="0D7C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5807"/>
    <w:multiLevelType w:val="hybridMultilevel"/>
    <w:tmpl w:val="3C5A9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D3CBB"/>
    <w:multiLevelType w:val="hybridMultilevel"/>
    <w:tmpl w:val="5B9E4846"/>
    <w:lvl w:ilvl="0" w:tplc="58729A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3B31B9"/>
    <w:multiLevelType w:val="hybridMultilevel"/>
    <w:tmpl w:val="65DC1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48"/>
    <w:rsid w:val="00020A42"/>
    <w:rsid w:val="00026765"/>
    <w:rsid w:val="00134F82"/>
    <w:rsid w:val="00163DE2"/>
    <w:rsid w:val="00171780"/>
    <w:rsid w:val="00182C21"/>
    <w:rsid w:val="001A6697"/>
    <w:rsid w:val="0020161E"/>
    <w:rsid w:val="00215B48"/>
    <w:rsid w:val="00233DB1"/>
    <w:rsid w:val="00265758"/>
    <w:rsid w:val="00286C18"/>
    <w:rsid w:val="00311ED7"/>
    <w:rsid w:val="0032462A"/>
    <w:rsid w:val="00342E16"/>
    <w:rsid w:val="00391EAF"/>
    <w:rsid w:val="003A6E52"/>
    <w:rsid w:val="00426D7E"/>
    <w:rsid w:val="004367A7"/>
    <w:rsid w:val="00446D75"/>
    <w:rsid w:val="0045233C"/>
    <w:rsid w:val="00504FE2"/>
    <w:rsid w:val="00531B8D"/>
    <w:rsid w:val="00563861"/>
    <w:rsid w:val="005D6EDB"/>
    <w:rsid w:val="0061304C"/>
    <w:rsid w:val="006A7C9D"/>
    <w:rsid w:val="00722547"/>
    <w:rsid w:val="00727914"/>
    <w:rsid w:val="007354B2"/>
    <w:rsid w:val="0080107F"/>
    <w:rsid w:val="008163CC"/>
    <w:rsid w:val="008249D9"/>
    <w:rsid w:val="008418A2"/>
    <w:rsid w:val="00862C42"/>
    <w:rsid w:val="008876DE"/>
    <w:rsid w:val="00887F1E"/>
    <w:rsid w:val="008C7027"/>
    <w:rsid w:val="008D64E2"/>
    <w:rsid w:val="0093355C"/>
    <w:rsid w:val="009A6D7A"/>
    <w:rsid w:val="00A3164A"/>
    <w:rsid w:val="00A31D41"/>
    <w:rsid w:val="00A32E28"/>
    <w:rsid w:val="00A65482"/>
    <w:rsid w:val="00A80A48"/>
    <w:rsid w:val="00AE71B1"/>
    <w:rsid w:val="00B73164"/>
    <w:rsid w:val="00B936E9"/>
    <w:rsid w:val="00BA6BA1"/>
    <w:rsid w:val="00C24F5C"/>
    <w:rsid w:val="00D56B06"/>
    <w:rsid w:val="00D927DF"/>
    <w:rsid w:val="00DA6725"/>
    <w:rsid w:val="00E24B77"/>
    <w:rsid w:val="00EA5C8F"/>
    <w:rsid w:val="00F92570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5966-D04B-497D-96CB-9C6C81D8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4A"/>
  </w:style>
  <w:style w:type="paragraph" w:styleId="Footer">
    <w:name w:val="footer"/>
    <w:basedOn w:val="Normal"/>
    <w:link w:val="FooterChar"/>
    <w:uiPriority w:val="99"/>
    <w:unhideWhenUsed/>
    <w:rsid w:val="00A3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4A"/>
  </w:style>
  <w:style w:type="character" w:styleId="PlaceholderText">
    <w:name w:val="Placeholder Text"/>
    <w:basedOn w:val="DefaultParagraphFont"/>
    <w:uiPriority w:val="99"/>
    <w:semiHidden/>
    <w:rsid w:val="00E24B77"/>
    <w:rPr>
      <w:color w:val="808080"/>
    </w:rPr>
  </w:style>
  <w:style w:type="table" w:styleId="TableGrid">
    <w:name w:val="Table Grid"/>
    <w:basedOn w:val="TableNormal"/>
    <w:uiPriority w:val="39"/>
    <w:rsid w:val="001A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7C"/>
    <w:rsid w:val="00804691"/>
    <w:rsid w:val="00E8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8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C4F7F-B7AA-4DEE-98F0-3A7268F2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Baskoro Indrayana</dc:creator>
  <cp:keywords/>
  <dc:description/>
  <cp:lastModifiedBy>Baskoro Indrayana</cp:lastModifiedBy>
  <cp:revision>53</cp:revision>
  <dcterms:created xsi:type="dcterms:W3CDTF">2016-05-07T14:17:00Z</dcterms:created>
  <dcterms:modified xsi:type="dcterms:W3CDTF">2016-05-08T10:58:00Z</dcterms:modified>
</cp:coreProperties>
</file>