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0A70" w14:textId="0F585890" w:rsidR="00FF1FEE" w:rsidRPr="00FF1FEE" w:rsidRDefault="00FF1FEE" w:rsidP="00FF1FEE">
      <w:pPr>
        <w:jc w:val="center"/>
        <w:rPr>
          <w:b/>
          <w:bCs/>
        </w:rPr>
      </w:pPr>
      <w:r w:rsidRPr="00FF1FEE">
        <w:rPr>
          <w:b/>
          <w:bCs/>
        </w:rPr>
        <w:t>Average Annual Percent Change (AAPC)</w:t>
      </w:r>
    </w:p>
    <w:p w14:paraId="3F88CD52" w14:textId="77777777" w:rsidR="00FF1FEE" w:rsidRDefault="00FF1FEE"/>
    <w:p w14:paraId="2C6A5A51" w14:textId="77777777" w:rsidR="00FF1FEE" w:rsidRDefault="00FF1FEE">
      <w:r w:rsidRPr="00FF1FEE">
        <w:rPr>
          <w:b/>
          <w:bCs/>
        </w:rPr>
        <w:t>Gabapentin</w:t>
      </w:r>
      <w:r>
        <w:t xml:space="preserve"> </w:t>
      </w:r>
    </w:p>
    <w:p w14:paraId="18982B4B" w14:textId="22703286" w:rsidR="00672168" w:rsidRDefault="00FF1FEE">
      <w:r>
        <w:t>AAPC = 7.8% (95% CI</w:t>
      </w:r>
      <w:r w:rsidR="00310721">
        <w:t xml:space="preserve">: </w:t>
      </w:r>
      <w:r w:rsidRPr="00FF1FEE">
        <w:t>2.5</w:t>
      </w:r>
      <w:r>
        <w:t xml:space="preserve">%, </w:t>
      </w:r>
      <w:r w:rsidRPr="00FF1FEE">
        <w:t>13.3</w:t>
      </w:r>
      <w:r>
        <w:t>%)</w:t>
      </w:r>
    </w:p>
    <w:p w14:paraId="34FC45AE" w14:textId="2F5A4688" w:rsidR="00FF1FEE" w:rsidRDefault="00FF1FEE">
      <w:r>
        <w:t>Means that on average, utilization increased 7.8% every year during study period</w:t>
      </w:r>
    </w:p>
    <w:p w14:paraId="6549A28B" w14:textId="54EDABC6" w:rsidR="00FF1FEE" w:rsidRDefault="00FF1FEE"/>
    <w:p w14:paraId="3CE3BFBE" w14:textId="13D4F111" w:rsidR="00FF1FEE" w:rsidRDefault="00FF1FEE">
      <w:r>
        <w:t xml:space="preserve">Annual Percent Change (APC) represents the increase or decrease each year between the </w:t>
      </w:r>
      <w:proofErr w:type="spellStart"/>
      <w:r>
        <w:t>joinpoints</w:t>
      </w:r>
      <w:proofErr w:type="spellEnd"/>
      <w:r>
        <w:t xml:space="preserve"> (significant breakpoints in the trend)</w:t>
      </w:r>
    </w:p>
    <w:p w14:paraId="2F830614" w14:textId="156CC8B8" w:rsidR="00FF1FEE" w:rsidRDefault="00FF1FEE">
      <w:r w:rsidRPr="00FF1FEE">
        <w:drawing>
          <wp:inline distT="0" distB="0" distL="0" distR="0" wp14:anchorId="681517CF" wp14:editId="736F71C7">
            <wp:extent cx="4527633" cy="2990850"/>
            <wp:effectExtent l="0" t="0" r="635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067" cy="299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0434" w14:textId="5BCB8563" w:rsidR="00FF1FEE" w:rsidRDefault="00FF1FEE"/>
    <w:p w14:paraId="29C91F9A" w14:textId="53FBCD53" w:rsidR="00FF1FEE" w:rsidRDefault="00FF1FEE"/>
    <w:p w14:paraId="7E00C409" w14:textId="7E6D9A22" w:rsidR="00FF1FEE" w:rsidRDefault="00FF1FEE"/>
    <w:p w14:paraId="4DBEF6C6" w14:textId="320DDD7A" w:rsidR="00FF1FEE" w:rsidRDefault="00FF1FEE"/>
    <w:p w14:paraId="3AA8DA89" w14:textId="0CB8EA1B" w:rsidR="00FF1FEE" w:rsidRDefault="00FF1FEE"/>
    <w:p w14:paraId="2CF9B42C" w14:textId="0281D5D4" w:rsidR="00FF1FEE" w:rsidRDefault="00FF1FEE"/>
    <w:p w14:paraId="500F368B" w14:textId="77777777" w:rsidR="00FF1FEE" w:rsidRDefault="00FF1FEE">
      <w:pPr>
        <w:sectPr w:rsidR="00FF1FEE" w:rsidSect="00FF1FE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9F4D153" w14:textId="77777777" w:rsidR="00FF1FEE" w:rsidRDefault="00FF1FEE"/>
    <w:p w14:paraId="71DB8EAB" w14:textId="72AC57B9" w:rsidR="00FF1FEE" w:rsidRPr="00FF1FEE" w:rsidRDefault="00FF1FEE">
      <w:pPr>
        <w:rPr>
          <w:b/>
          <w:bCs/>
        </w:rPr>
      </w:pPr>
      <w:r w:rsidRPr="00FF1FEE">
        <w:rPr>
          <w:b/>
          <w:bCs/>
        </w:rPr>
        <w:t>Carbamazepine</w:t>
      </w:r>
    </w:p>
    <w:p w14:paraId="45468B33" w14:textId="3BD2FC86" w:rsidR="00FF1FEE" w:rsidRDefault="00FF1FEE">
      <w:r>
        <w:t xml:space="preserve">No </w:t>
      </w:r>
      <w:proofErr w:type="spellStart"/>
      <w:r>
        <w:t>joinpoints</w:t>
      </w:r>
      <w:proofErr w:type="spellEnd"/>
      <w:r>
        <w:t xml:space="preserve"> – means that AAPC is the same as APC and not significant</w:t>
      </w:r>
      <w:r w:rsidR="00310721">
        <w:t xml:space="preserve"> in this case</w:t>
      </w:r>
    </w:p>
    <w:p w14:paraId="14F7A196" w14:textId="77777777" w:rsidR="00FF1FEE" w:rsidRDefault="00FF1FEE"/>
    <w:p w14:paraId="2BEC3DAE" w14:textId="167CA501" w:rsidR="00FF1FEE" w:rsidRDefault="00FF1FEE">
      <w:r>
        <w:t>AAPC = 0.93</w:t>
      </w:r>
      <w:r w:rsidR="00310721">
        <w:t>%</w:t>
      </w:r>
      <w:r>
        <w:t xml:space="preserve"> (95%CI</w:t>
      </w:r>
      <w:r w:rsidR="00310721">
        <w:t xml:space="preserve">: </w:t>
      </w:r>
      <w:r w:rsidRPr="00FF1FEE">
        <w:t>-0.</w:t>
      </w:r>
      <w:r>
        <w:t xml:space="preserve">5%, </w:t>
      </w:r>
      <w:r w:rsidRPr="00FF1FEE">
        <w:t>2.4</w:t>
      </w:r>
      <w:r>
        <w:t>%)</w:t>
      </w:r>
    </w:p>
    <w:p w14:paraId="176547D8" w14:textId="2381EEC8" w:rsidR="00FF1FEE" w:rsidRDefault="00FF1FEE"/>
    <w:p w14:paraId="4AB222CE" w14:textId="77777777" w:rsidR="00FF1FEE" w:rsidRDefault="00FF1FEE"/>
    <w:p w14:paraId="69157638" w14:textId="488E8491" w:rsidR="00FF1FEE" w:rsidRDefault="00FF1FEE">
      <w:r w:rsidRPr="00FF1FEE">
        <w:drawing>
          <wp:inline distT="0" distB="0" distL="0" distR="0" wp14:anchorId="2D093936" wp14:editId="5E03D47E">
            <wp:extent cx="6858000" cy="3115945"/>
            <wp:effectExtent l="0" t="0" r="0" b="825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9721" w14:textId="7D34EB6A" w:rsidR="00FF1FEE" w:rsidRDefault="00FF1FEE"/>
    <w:p w14:paraId="72383DF6" w14:textId="72ADFB54" w:rsidR="00FF1FEE" w:rsidRDefault="00FF1FEE"/>
    <w:p w14:paraId="178FB430" w14:textId="7F0053D9" w:rsidR="00FF1FEE" w:rsidRDefault="00FF1FEE"/>
    <w:p w14:paraId="4A9DB7CC" w14:textId="1FA0F2A4" w:rsidR="00FF1FEE" w:rsidRDefault="00FF1FEE"/>
    <w:p w14:paraId="36E0CF9C" w14:textId="77777777" w:rsidR="00FF1FEE" w:rsidRDefault="00FF1FEE">
      <w:pPr>
        <w:sectPr w:rsidR="00FF1FEE" w:rsidSect="00FF1FE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8935C5" w14:textId="59410CC4" w:rsidR="00FF1FEE" w:rsidRPr="00310721" w:rsidRDefault="00FF1FEE">
      <w:pPr>
        <w:rPr>
          <w:b/>
          <w:bCs/>
        </w:rPr>
      </w:pPr>
      <w:r w:rsidRPr="00310721">
        <w:rPr>
          <w:b/>
          <w:bCs/>
        </w:rPr>
        <w:lastRenderedPageBreak/>
        <w:t>Oxcarbazepine</w:t>
      </w:r>
    </w:p>
    <w:p w14:paraId="2F939558" w14:textId="03D195FF" w:rsidR="00FF1FEE" w:rsidRDefault="00FF1FEE">
      <w:r>
        <w:t>AAPC = 1.79% (95% CI</w:t>
      </w:r>
      <w:r w:rsidR="00310721">
        <w:t>:</w:t>
      </w:r>
      <w:r>
        <w:t xml:space="preserve"> </w:t>
      </w:r>
      <w:r w:rsidR="00310721">
        <w:t>0.2%, 3.4%)</w:t>
      </w:r>
    </w:p>
    <w:p w14:paraId="490C5913" w14:textId="79C1FD9F" w:rsidR="00FF1FEE" w:rsidRDefault="00FF1FEE"/>
    <w:p w14:paraId="222BC728" w14:textId="1A7407AB" w:rsidR="00FF1FEE" w:rsidRDefault="00FF1FEE">
      <w:r w:rsidRPr="00FF1FEE">
        <w:drawing>
          <wp:inline distT="0" distB="0" distL="0" distR="0" wp14:anchorId="2A45C532" wp14:editId="54047697">
            <wp:extent cx="6858000" cy="344805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F27" w14:textId="5221A8AC" w:rsidR="00310721" w:rsidRDefault="00310721"/>
    <w:p w14:paraId="7050B1E9" w14:textId="62C63945" w:rsidR="00310721" w:rsidRDefault="00310721"/>
    <w:p w14:paraId="698FEF32" w14:textId="51D836EA" w:rsidR="00310721" w:rsidRDefault="00310721"/>
    <w:p w14:paraId="6EBFA278" w14:textId="48C8D246" w:rsidR="00310721" w:rsidRDefault="00310721"/>
    <w:p w14:paraId="5B37AADC" w14:textId="01A29530" w:rsidR="00310721" w:rsidRDefault="00310721"/>
    <w:p w14:paraId="55420F0E" w14:textId="624863E7" w:rsidR="00310721" w:rsidRDefault="00310721"/>
    <w:p w14:paraId="0E2D75BB" w14:textId="010A2E20" w:rsidR="00310721" w:rsidRDefault="00310721"/>
    <w:p w14:paraId="30371840" w14:textId="77777777" w:rsidR="00310721" w:rsidRDefault="00310721">
      <w:pPr>
        <w:sectPr w:rsidR="00310721" w:rsidSect="00FF1FE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F065B4" w14:textId="2A35EDB5" w:rsidR="00310721" w:rsidRDefault="00310721">
      <w:pPr>
        <w:rPr>
          <w:b/>
          <w:bCs/>
        </w:rPr>
      </w:pPr>
      <w:proofErr w:type="spellStart"/>
      <w:r w:rsidRPr="00310721">
        <w:rPr>
          <w:b/>
          <w:bCs/>
        </w:rPr>
        <w:lastRenderedPageBreak/>
        <w:t>Gabapentinoids</w:t>
      </w:r>
      <w:proofErr w:type="spellEnd"/>
      <w:r>
        <w:rPr>
          <w:b/>
          <w:bCs/>
        </w:rPr>
        <w:t xml:space="preserve"> (Gabapentin + Pregabalin)</w:t>
      </w:r>
    </w:p>
    <w:p w14:paraId="71ECF6E7" w14:textId="2AC902AE" w:rsidR="00310721" w:rsidRPr="00310721" w:rsidRDefault="00310721"/>
    <w:p w14:paraId="7C7887BA" w14:textId="3D5DA052" w:rsidR="00310721" w:rsidRPr="00310721" w:rsidRDefault="00310721">
      <w:r w:rsidRPr="00310721">
        <w:t>AAPC =</w:t>
      </w:r>
      <w:r>
        <w:t xml:space="preserve"> -1.33% (95%CI: -2.1%, -0.5%)</w:t>
      </w:r>
    </w:p>
    <w:p w14:paraId="4B6AB05F" w14:textId="56FD0D18" w:rsidR="00310721" w:rsidRDefault="00310721"/>
    <w:p w14:paraId="44EC30BA" w14:textId="4BDC44D4" w:rsidR="00310721" w:rsidRDefault="00310721">
      <w:r w:rsidRPr="00310721">
        <w:drawing>
          <wp:inline distT="0" distB="0" distL="0" distR="0" wp14:anchorId="7598E2E9" wp14:editId="58040003">
            <wp:extent cx="6858000" cy="3561080"/>
            <wp:effectExtent l="0" t="0" r="0" b="127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4717" w14:textId="38C31290" w:rsidR="00310721" w:rsidRDefault="00310721"/>
    <w:p w14:paraId="2EABEDD0" w14:textId="14CF13B1" w:rsidR="00310721" w:rsidRDefault="00310721"/>
    <w:p w14:paraId="67331995" w14:textId="2E695062" w:rsidR="00310721" w:rsidRDefault="00310721"/>
    <w:p w14:paraId="193D7E9E" w14:textId="672F4405" w:rsidR="00310721" w:rsidRDefault="00310721"/>
    <w:p w14:paraId="1B515EBE" w14:textId="1BAC5A38" w:rsidR="00310721" w:rsidRDefault="00310721"/>
    <w:p w14:paraId="3E0DDCDA" w14:textId="34DE6E1D" w:rsidR="00310721" w:rsidRDefault="00310721"/>
    <w:p w14:paraId="47EBD034" w14:textId="77777777" w:rsidR="00310721" w:rsidRDefault="00310721">
      <w:pPr>
        <w:sectPr w:rsidR="00310721" w:rsidSect="00FF1FE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331CFC" w14:textId="2383BF88" w:rsidR="00310721" w:rsidRPr="00310721" w:rsidRDefault="00310721">
      <w:pPr>
        <w:rPr>
          <w:b/>
          <w:bCs/>
        </w:rPr>
      </w:pPr>
      <w:r w:rsidRPr="00310721">
        <w:rPr>
          <w:b/>
          <w:bCs/>
        </w:rPr>
        <w:lastRenderedPageBreak/>
        <w:t>Pregabalin</w:t>
      </w:r>
    </w:p>
    <w:p w14:paraId="105798DB" w14:textId="6BB2E158" w:rsidR="00310721" w:rsidRDefault="00310721"/>
    <w:p w14:paraId="487BD771" w14:textId="399FE1BF" w:rsidR="00310721" w:rsidRDefault="00310721">
      <w:r>
        <w:t>AAPC = -9.34% (95%CI:  -10.9%, -7.7%)</w:t>
      </w:r>
    </w:p>
    <w:p w14:paraId="22A78737" w14:textId="0FFAFC3C" w:rsidR="00310721" w:rsidRDefault="00310721"/>
    <w:p w14:paraId="2AAB4691" w14:textId="282E70A1" w:rsidR="00310721" w:rsidRDefault="00310721">
      <w:r w:rsidRPr="00310721">
        <w:drawing>
          <wp:inline distT="0" distB="0" distL="0" distR="0" wp14:anchorId="5DB9AA0C" wp14:editId="65FB1072">
            <wp:extent cx="6858000" cy="3542030"/>
            <wp:effectExtent l="0" t="0" r="0" b="127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A310" w14:textId="69088E8E" w:rsidR="00310721" w:rsidRDefault="00310721"/>
    <w:p w14:paraId="0851DAB8" w14:textId="4740855B" w:rsidR="00310721" w:rsidRDefault="00310721"/>
    <w:p w14:paraId="1148DCF6" w14:textId="3351883C" w:rsidR="00310721" w:rsidRDefault="00310721"/>
    <w:p w14:paraId="59E4287B" w14:textId="20F1E9DA" w:rsidR="00310721" w:rsidRDefault="00310721"/>
    <w:p w14:paraId="7BA50AA3" w14:textId="05960322" w:rsidR="00310721" w:rsidRDefault="00310721"/>
    <w:p w14:paraId="6702E2D3" w14:textId="74C4B0AF" w:rsidR="00310721" w:rsidRDefault="00310721"/>
    <w:p w14:paraId="7F2D49D0" w14:textId="77777777" w:rsidR="00310721" w:rsidRDefault="00310721">
      <w:pPr>
        <w:sectPr w:rsidR="00310721" w:rsidSect="00FF1FE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BB2954" w14:textId="3355DDA9" w:rsidR="00310721" w:rsidRPr="00310721" w:rsidRDefault="00310721">
      <w:pPr>
        <w:rPr>
          <w:b/>
          <w:bCs/>
        </w:rPr>
      </w:pPr>
      <w:r w:rsidRPr="00310721">
        <w:rPr>
          <w:b/>
          <w:bCs/>
        </w:rPr>
        <w:lastRenderedPageBreak/>
        <w:t>Opioids</w:t>
      </w:r>
    </w:p>
    <w:p w14:paraId="002572CB" w14:textId="05EF8D48" w:rsidR="00310721" w:rsidRDefault="00310721"/>
    <w:p w14:paraId="520BC0AC" w14:textId="78DA2310" w:rsidR="00310721" w:rsidRDefault="00310721">
      <w:r>
        <w:t xml:space="preserve">AAPC = </w:t>
      </w:r>
      <w:r w:rsidRPr="00310721">
        <w:t>-7.6</w:t>
      </w:r>
      <w:r>
        <w:t xml:space="preserve">% (95%CI: </w:t>
      </w:r>
      <w:r w:rsidRPr="00310721">
        <w:t>-15.4</w:t>
      </w:r>
      <w:r>
        <w:t xml:space="preserve">%, </w:t>
      </w:r>
      <w:r w:rsidRPr="00310721">
        <w:t>0.9</w:t>
      </w:r>
      <w:r>
        <w:t>%)</w:t>
      </w:r>
    </w:p>
    <w:p w14:paraId="0C95F96C" w14:textId="708E57EF" w:rsidR="00310721" w:rsidRDefault="00310721"/>
    <w:p w14:paraId="1FD05267" w14:textId="15F60686" w:rsidR="00310721" w:rsidRDefault="00310721"/>
    <w:p w14:paraId="1A64F2A3" w14:textId="77777777" w:rsidR="00310721" w:rsidRDefault="00310721"/>
    <w:p w14:paraId="2DA5A704" w14:textId="53637066" w:rsidR="00310721" w:rsidRDefault="00310721">
      <w:r w:rsidRPr="00310721">
        <w:drawing>
          <wp:inline distT="0" distB="0" distL="0" distR="0" wp14:anchorId="28DBDAB0" wp14:editId="661D1D07">
            <wp:extent cx="6858000" cy="344995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21" w:rsidSect="00FF1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EE"/>
    <w:rsid w:val="00310721"/>
    <w:rsid w:val="00672168"/>
    <w:rsid w:val="00F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3EB6"/>
  <w15:chartTrackingRefBased/>
  <w15:docId w15:val="{43D4BDF3-92E3-47D2-9967-3D56870C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Hincapie Castillo, Juan Manuel</dc:creator>
  <cp:keywords/>
  <dc:description/>
  <cp:lastModifiedBy>Hincapie Castillo, Juan Manuel</cp:lastModifiedBy>
  <cp:revision>1</cp:revision>
  <dcterms:created xsi:type="dcterms:W3CDTF">2022-02-23T22:59:00Z</dcterms:created>
  <dcterms:modified xsi:type="dcterms:W3CDTF">2022-02-23T23:16:00Z</dcterms:modified>
</cp:coreProperties>
</file>