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line="240" w:lineRule="auto" w:after="40"/>
        <w:jc w:val="center"/>
      </w:pPr>
      <w:r>
        <w:rPr>
          <w:rFonts w:ascii="Times New Roman" w:hAnsi="Times New Roman"/>
          <w:b/>
          <w:sz w:val="26"/>
        </w:rPr>
        <w:t>INDUSTRIAL TECHNOLOGY CHALLENGE</w:t>
      </w:r>
    </w:p>
    <w:p>
      <w:pPr>
        <w:spacing w:line="240" w:lineRule="auto" w:after="40"/>
        <w:jc w:val="center"/>
      </w:pPr>
      <w:r>
        <w:rPr>
          <w:rFonts w:ascii="Times New Roman" w:hAnsi="Times New Roman"/>
          <w:b/>
          <w:sz w:val="26"/>
        </w:rPr>
        <w:t>STUDI KASUS MANAJEMEN INDUSTRI</w:t>
      </w:r>
    </w:p>
    <w:p>
      <w:pPr>
        <w:spacing w:after="0"/>
        <w:jc w:val="center"/>
      </w:pPr>
      <w:r>
        <w:rPr>
          <w:sz w:val="18"/>
        </w:rPr>
        <w:t>──────────────────────────────────────────────</w:t>
      </w:r>
    </w:p>
    <w:p>
      <w:pPr>
        <w:spacing w:after="0"/>
      </w:pPr>
    </w:p>
    <w:p>
      <w:pPr>
        <w:spacing w:after="0"/>
      </w:pPr>
    </w:p>
    <w:p>
      <w:pPr>
        <w:spacing w:after="0"/>
      </w:pPr>
    </w:p>
    <w:p>
      <w:pPr>
        <w:spacing w:line="240" w:lineRule="auto" w:after="40"/>
        <w:jc w:val="center"/>
      </w:pPr>
      <w:r>
        <w:rPr>
          <w:rFonts w:ascii="Times New Roman" w:hAnsi="Times New Roman"/>
          <w:b/>
          <w:color w:val="1F3864"/>
          <w:sz w:val="38"/>
        </w:rPr>
        <w:t>ARMADA BANYAK, PENGIRIMAN TETAP TERLAMBAT</w:t>
      </w:r>
    </w:p>
    <w:p>
      <w:pPr>
        <w:spacing w:line="240" w:lineRule="auto" w:after="40"/>
        <w:jc w:val="center"/>
      </w:pPr>
      <w:r>
        <w:rPr>
          <w:rFonts w:ascii="Times New Roman" w:hAnsi="Times New Roman"/>
          <w:b w:val="0"/>
          <w:sz w:val="24"/>
        </w:rPr>
        <w:t>Analisis Efisiensi Distribusi dan Kualitas Layanan</w:t>
      </w:r>
    </w:p>
    <w:p>
      <w:pPr>
        <w:spacing w:line="240" w:lineRule="auto" w:after="40"/>
        <w:jc w:val="center"/>
      </w:pPr>
      <w:r>
        <w:rPr>
          <w:rFonts w:ascii="Times New Roman" w:hAnsi="Times New Roman"/>
          <w:b w:val="0"/>
          <w:sz w:val="24"/>
        </w:rPr>
        <w:t>pada Perusahaan Distribusi Barang Konsumsi</w:t>
      </w:r>
    </w:p>
    <w:p>
      <w:pPr>
        <w:spacing w:line="240" w:lineRule="auto" w:after="40"/>
        <w:jc w:val="center"/>
      </w:pPr>
      <w:r>
        <w:rPr>
          <w:rFonts w:ascii="Times New Roman" w:hAnsi="Times New Roman"/>
          <w:b w:val="0"/>
          <w:sz w:val="22"/>
        </w:rPr>
        <w:t>(Studi Kasus 4 — Bidang Supply Chain &amp; Distribution)</w:t>
      </w:r>
    </w:p>
    <w:p>
      <w:pPr>
        <w:spacing w:after="0"/>
      </w:pPr>
    </w:p>
    <w:p>
      <w:pPr>
        <w:spacing w:after="0"/>
      </w:pPr>
    </w:p>
    <w:p>
      <w:pPr>
        <w:spacing w:line="240" w:lineRule="auto" w:after="40"/>
        <w:jc w:val="center"/>
      </w:pPr>
      <w:r>
        <w:rPr>
          <w:rFonts w:ascii="Times New Roman" w:hAnsi="Times New Roman"/>
          <w:b/>
          <w:sz w:val="24"/>
        </w:rPr>
        <w:t>LAPORAN STUDI KASUS</w:t>
      </w:r>
    </w:p>
    <w:p>
      <w:pPr>
        <w:spacing w:after="0"/>
      </w:pPr>
    </w:p>
    <w:p>
      <w:pPr>
        <w:spacing w:after="0"/>
      </w:pPr>
    </w:p>
    <w:p>
      <w:pPr>
        <w:spacing w:after="0"/>
      </w:pPr>
    </w:p>
    <w:p>
      <w:pPr>
        <w:spacing w:after="0"/>
      </w:pPr>
    </w:p>
    <w:p>
      <w:pPr>
        <w:spacing w:line="240" w:lineRule="auto" w:after="40"/>
        <w:jc w:val="center"/>
      </w:pPr>
      <w:r>
        <w:rPr>
          <w:rFonts w:ascii="Times New Roman" w:hAnsi="Times New Roman"/>
          <w:b w:val="0"/>
          <w:sz w:val="22"/>
        </w:rPr>
        <w:t>Disusun oleh:</w:t>
      </w:r>
    </w:p>
    <w:p>
      <w:pPr>
        <w:spacing w:line="240" w:lineRule="auto" w:after="40"/>
        <w:jc w:val="center"/>
      </w:pPr>
      <w:r>
        <w:rPr>
          <w:rFonts w:ascii="Times New Roman" w:hAnsi="Times New Roman"/>
          <w:b/>
          <w:sz w:val="24"/>
        </w:rPr>
        <w:t>[Nama Mahasiswa]</w:t>
      </w:r>
    </w:p>
    <w:p>
      <w:pPr>
        <w:spacing w:line="240" w:lineRule="auto" w:after="40"/>
        <w:jc w:val="center"/>
      </w:pPr>
      <w:r>
        <w:rPr>
          <w:rFonts w:ascii="Times New Roman" w:hAnsi="Times New Roman"/>
          <w:b w:val="0"/>
          <w:sz w:val="22"/>
        </w:rPr>
        <w:t>NIM: [....................]          Kelas: [....................]</w:t>
      </w:r>
    </w:p>
    <w:p>
      <w:pPr>
        <w:spacing w:after="0"/>
      </w:pPr>
    </w:p>
    <w:p>
      <w:pPr>
        <w:spacing w:after="0"/>
      </w:pPr>
    </w:p>
    <w:p>
      <w:pPr>
        <w:spacing w:line="240" w:lineRule="auto" w:after="40"/>
        <w:jc w:val="center"/>
      </w:pPr>
      <w:r>
        <w:rPr>
          <w:rFonts w:ascii="Times New Roman" w:hAnsi="Times New Roman"/>
          <w:b w:val="0"/>
          <w:sz w:val="22"/>
        </w:rPr>
        <w:t>Mata Kuliah: Manajemen Industri</w:t>
      </w:r>
    </w:p>
    <w:p>
      <w:pPr>
        <w:spacing w:line="240" w:lineRule="auto" w:after="40"/>
        <w:jc w:val="center"/>
      </w:pPr>
      <w:r>
        <w:rPr>
          <w:rFonts w:ascii="Times New Roman" w:hAnsi="Times New Roman"/>
          <w:b w:val="0"/>
          <w:sz w:val="22"/>
        </w:rPr>
        <w:t>Dosen Pengampu: [Nama Dosen Pengampu]</w:t>
      </w:r>
    </w:p>
    <w:p>
      <w:pPr>
        <w:spacing w:after="0"/>
      </w:pPr>
    </w:p>
    <w:p>
      <w:pPr>
        <w:spacing w:after="0"/>
      </w:pPr>
    </w:p>
    <w:p>
      <w:pPr>
        <w:spacing w:after="0"/>
      </w:pPr>
    </w:p>
    <w:p>
      <w:pPr>
        <w:spacing w:line="240" w:lineRule="auto" w:after="40"/>
        <w:jc w:val="center"/>
      </w:pPr>
      <w:r>
        <w:rPr>
          <w:rFonts w:ascii="Times New Roman" w:hAnsi="Times New Roman"/>
          <w:b/>
          <w:sz w:val="24"/>
        </w:rPr>
        <w:t>PROGRAM STUDI [NAMA PROGRAM STUDI]</w:t>
      </w:r>
    </w:p>
    <w:p>
      <w:pPr>
        <w:spacing w:line="240" w:lineRule="auto" w:after="40"/>
        <w:jc w:val="center"/>
      </w:pPr>
      <w:r>
        <w:rPr>
          <w:rFonts w:ascii="Times New Roman" w:hAnsi="Times New Roman"/>
          <w:b/>
          <w:sz w:val="24"/>
        </w:rPr>
        <w:t>FAKULTAS [NAMA FAKULTAS]</w:t>
      </w:r>
    </w:p>
    <w:p>
      <w:pPr>
        <w:spacing w:line="240" w:lineRule="auto" w:after="40"/>
        <w:jc w:val="center"/>
      </w:pPr>
      <w:r>
        <w:rPr>
          <w:rFonts w:ascii="Times New Roman" w:hAnsi="Times New Roman"/>
          <w:b/>
          <w:sz w:val="24"/>
        </w:rPr>
        <w:t>UNIVERSITAS [NAMA UNIVERSITAS]</w:t>
      </w:r>
    </w:p>
    <w:p>
      <w:pPr>
        <w:spacing w:line="240" w:lineRule="auto" w:after="40"/>
        <w:jc w:val="center"/>
      </w:pPr>
      <w:r>
        <w:rPr>
          <w:rFonts w:ascii="Times New Roman" w:hAnsi="Times New Roman"/>
          <w:b/>
          <w:sz w:val="24"/>
        </w:rPr>
        <w:t>TAHUN [20XX]</w:t>
      </w:r>
    </w:p>
    <w:p>
      <w:pPr>
        <w:spacing w:after="0"/>
      </w:pPr>
      <w:r>
        <w:br w:type="page"/>
      </w:r>
    </w:p>
    <w:p>
      <w:pPr>
        <w:keepNext/>
        <w:spacing w:line="240" w:lineRule="auto" w:before="0" w:after="160"/>
        <w:jc w:val="center"/>
      </w:pPr>
      <w:r>
        <w:rPr>
          <w:rFonts w:ascii="Times New Roman" w:hAnsi="Times New Roman"/>
          <w:b/>
          <w:color w:val="000000"/>
          <w:sz w:val="24"/>
        </w:rPr>
        <w:t>RINGKASAN</w:t>
      </w:r>
    </w:p>
    <w:p>
      <w:pPr>
        <w:spacing w:after="0" w:before="0" w:line="360" w:lineRule="auto"/>
        <w:ind w:firstLine="720"/>
        <w:jc w:val="both"/>
      </w:pPr>
      <w:r>
        <w:rPr>
          <w:rFonts w:ascii="Times New Roman" w:hAnsi="Times New Roman"/>
          <w:b w:val="0"/>
          <w:i w:val="0"/>
          <w:sz w:val="24"/>
        </w:rPr>
        <w:t>Perusahaan distribusi barang konsumsi mengoperasikan 20 kendaraan setiap hari dengan jarak rata-rata 150 km per kendaraan. Rute disusun manual oleh dispatcher berdasarkan pengalaman dan daftar pesanan. Ketika pesanan meningkat, cara kerja ini menimbulkan tiga gejala yang saling menguatkan: kendaraan kembali melewati jalan yang sama karena urutan kunjungan mengikuti urutan pesanan masuk, keterlambatan baru diketahui setelah pengemudi menelepon kantor, dan pelanggan tidak menerima ETA sehingga jadwal penerimaan berubah dan pengemudi menunggu lebih lama.</w:t>
      </w:r>
    </w:p>
    <w:p>
      <w:pPr>
        <w:spacing w:after="0" w:before="0" w:line="360" w:lineRule="auto"/>
        <w:ind w:firstLine="720"/>
        <w:jc w:val="both"/>
      </w:pPr>
      <w:r>
        <w:rPr>
          <w:rFonts w:ascii="Times New Roman" w:hAnsi="Times New Roman"/>
          <w:b w:val="0"/>
          <w:i w:val="0"/>
          <w:sz w:val="24"/>
        </w:rPr>
        <w:t>Metode yang digunakan adalah analisis kuantitatif deskriptif atas data kasus (normalisasi jarak, konsumsi bahan bakar, dan biaya), analisis akar penyebab dengan diagram sebab-akibat dan teknik lima mengapa, penilaian kelayakan investasi (NPV, payback, rasio manfaat-biaya), serta penilaian multikriteria terbobot yang dilengkapi analisis sensitivitas. Data yang tidak tersedia dinyatakan sebagai asumsi eksplisit A1–A15, bukan diisi angka rekaan.</w:t>
      </w:r>
    </w:p>
    <w:p>
      <w:pPr>
        <w:spacing w:after="0" w:before="0" w:line="360" w:lineRule="auto"/>
        <w:ind w:firstLine="720"/>
        <w:jc w:val="both"/>
      </w:pPr>
      <w:r>
        <w:rPr>
          <w:rFonts w:ascii="Times New Roman" w:hAnsi="Times New Roman"/>
          <w:b w:val="0"/>
          <w:i w:val="0"/>
          <w:sz w:val="24"/>
        </w:rPr>
        <w:t>Analisis atas data kasus menunjukkan armada menempuh 936.000 km dan membakar 93.600 liter bahan bakar per tahun senilai Rp936 jt. Total konsekuensi ekonomi masalah mencapai Rp611 jt per tahun atau Rp12.236 per kiriman, dengan komponen terbesar keterlambatan (40,9%) dan waktu tunggu (25,1%), bukan bahan bakar (23,0%). Penghematan bahan bakar pada target 15% hanya Rp140,4 jt per tahun, sehingga kelayakan investasi harus dibangun di atas perbaikan layanan dan produktivitas perencanaan.</w:t>
      </w:r>
    </w:p>
    <w:p>
      <w:pPr>
        <w:spacing w:after="0" w:before="0" w:line="360" w:lineRule="auto"/>
        <w:ind w:firstLine="720"/>
        <w:jc w:val="both"/>
      </w:pPr>
      <w:r>
        <w:rPr>
          <w:rFonts w:ascii="Times New Roman" w:hAnsi="Times New Roman"/>
          <w:b w:val="0"/>
          <w:i w:val="0"/>
          <w:sz w:val="24"/>
        </w:rPr>
        <w:t xml:space="preserve">Akar penyebab bukan jumlah armada, melainkan tidak adanya sistem perencanaan dan pengendalian distribusi yang mengubah pengetahuan rute yang bersifat tacit menjadi aturan proses dan data. Dari empat alternatif yang dinilai dengan enam kriteria berbobot, </w:t>
      </w:r>
      <w:r>
        <w:rPr>
          <w:rFonts w:ascii="Times New Roman" w:hAnsi="Times New Roman"/>
          <w:b/>
          <w:i w:val="0"/>
          <w:sz w:val="24"/>
        </w:rPr>
        <w:t>Alternatif 4 (hybrid bertahap)</w:t>
      </w:r>
      <w:r>
        <w:rPr>
          <w:rFonts w:ascii="Times New Roman" w:hAnsi="Times New Roman"/>
          <w:b w:val="0"/>
          <w:i w:val="0"/>
          <w:sz w:val="24"/>
        </w:rPr>
        <w:t xml:space="preserve"> memperoleh skor tertinggi (3,85 dari 5,00) dan NPV tiga tahun tertinggi (Rp232,2 jt) dengan modal Rp125 jt atau 83,3% dari batas investasi, payback 10,1 bulan, dan tetap layak pada seluruh skenario sensitivitas. Implementasi dirancang 90 hari dalam empat fase dan empat titik keputusan tanpa menghentikan operasional, dengan target penurunan jarak 13,0%, penurunan keterlambatan 30,0%, dan OTIF ≥95% pada 12 bulan pertama.</w:t>
      </w:r>
    </w:p>
    <w:p>
      <w:pPr>
        <w:spacing w:after="0" w:before="80" w:line="360" w:lineRule="auto"/>
        <w:ind w:firstLine="0"/>
        <w:jc w:val="both"/>
      </w:pPr>
      <w:r>
        <w:rPr>
          <w:rFonts w:ascii="Times New Roman" w:hAnsi="Times New Roman"/>
          <w:b w:val="0"/>
          <w:i/>
          <w:sz w:val="20"/>
        </w:rPr>
        <w:t>Kata kunci: optimasi rute, keterlambatan pengiriman, ETA, tata kelola data, hybrid</w:t>
      </w:r>
    </w:p>
    <w:p>
      <w:pPr>
        <w:spacing w:after="0"/>
      </w:pPr>
      <w:r>
        <w:br w:type="page"/>
      </w:r>
    </w:p>
    <w:p>
      <w:pPr>
        <w:pStyle w:val="Heading1"/>
      </w:pPr>
      <w:r>
        <w:t>BAB I  PENDAHULUAN</w:t>
      </w:r>
    </w:p>
    <w:p>
      <w:pPr>
        <w:pStyle w:val="Heading2"/>
      </w:pPr>
      <w:r>
        <w:t>1.1  Latar Belakang</w:t>
      </w:r>
    </w:p>
    <w:p>
      <w:pPr>
        <w:spacing w:after="0" w:before="0" w:line="360" w:lineRule="auto"/>
        <w:ind w:firstLine="720"/>
        <w:jc w:val="both"/>
      </w:pPr>
      <w:r>
        <w:rPr>
          <w:rFonts w:ascii="Times New Roman" w:hAnsi="Times New Roman"/>
          <w:b w:val="0"/>
          <w:i w:val="0"/>
          <w:sz w:val="24"/>
        </w:rPr>
        <w:t>Perusahaan distribusi barang konsumsi pada studi kasus (BPH, 2025) melayani toko ritel dan pelanggan bisnis dengan 20 kendaraan yang beroperasi setiap hari dari pusat distribusi, jarak rata-rata 150 km per kendaraan dan 26 hari operasi per bulan. Rute ditentukan dispatcher berdasarkan pengalaman, menggunakan peta dan daftar pesanan. Cara kerja ini menimbulkan dua konsekuensi struktural: pengetahuan tentang jalan, akses toko, dan kebiasaan pelanggan bersifat tacit sehingga kapasitas perencanaan praktis sebesar kapasitas dua orang; dan ketika pesanan meningkat, urutan pesanan masuk menjadi acuan termudah, bukan kedekatan lokasi. Akibatnya, seperti tercatat dalam kasus, kendaraan kembali melewati jalan yang telah dilalui, keterlambatan baru diketahui setelah pengemudi menelepon, dan pelanggan mengubah jadwal penerimaan sehingga pengemudi menunggu lebih lama.</w:t>
      </w:r>
    </w:p>
    <w:p>
      <w:pPr>
        <w:spacing w:after="0" w:before="0" w:line="360" w:lineRule="auto"/>
        <w:ind w:firstLine="720"/>
        <w:jc w:val="both"/>
      </w:pPr>
      <w:r>
        <w:rPr>
          <w:rFonts w:ascii="Times New Roman" w:hAnsi="Times New Roman"/>
          <w:b w:val="0"/>
          <w:i w:val="0"/>
          <w:sz w:val="24"/>
        </w:rPr>
        <w:t>Manajemen mempertimbangkan aplikasi optimasi rute dan pelacakan kendaraan, tetapi pengemudi menilai aplikasi tidak memahami kondisi lokal, sementara keuangan meragukan apakah penghematan bahan bakar cukup menutupi biaya sistem. Kedua keberatan itu sah dan harus dijawab dengan data, sehingga laporan ini dimulai dari pertanyaan “berapa biaya masalahnya dan syarat apa yang harus dipenuhi”, bukan “teknologi apa yang dibeli”.</w:t>
      </w:r>
    </w:p>
    <w:p>
      <w:pPr>
        <w:pStyle w:val="Heading2"/>
      </w:pPr>
      <w:r>
        <w:t>1.2  Identifikasi Masalah</w:t>
      </w:r>
    </w:p>
    <w:p>
      <w:pPr>
        <w:spacing w:after="0" w:before="0" w:line="360" w:lineRule="auto"/>
        <w:ind w:firstLine="720"/>
        <w:jc w:val="both"/>
      </w:pPr>
      <w:r>
        <w:rPr>
          <w:rFonts w:ascii="Times New Roman" w:hAnsi="Times New Roman"/>
          <w:b w:val="0"/>
          <w:i w:val="0"/>
          <w:sz w:val="24"/>
        </w:rPr>
        <w:t xml:space="preserve">Lima gejala dapat diidentifikasi dari fakta kasus: (1) </w:t>
      </w:r>
      <w:r>
        <w:rPr>
          <w:rFonts w:ascii="Times New Roman" w:hAnsi="Times New Roman"/>
          <w:b/>
          <w:i w:val="0"/>
          <w:sz w:val="24"/>
        </w:rPr>
        <w:t>urutan kunjungan tidak mengikuti kedekatan lokasi</w:t>
      </w:r>
      <w:r>
        <w:rPr>
          <w:rFonts w:ascii="Times New Roman" w:hAnsi="Times New Roman"/>
          <w:b w:val="0"/>
          <w:i w:val="0"/>
          <w:sz w:val="24"/>
        </w:rPr>
        <w:t xml:space="preserve">, sehingga terjadi backtracking dan tumpang tindih wilayah antar kendaraan; (2) </w:t>
      </w:r>
      <w:r>
        <w:rPr>
          <w:rFonts w:ascii="Times New Roman" w:hAnsi="Times New Roman"/>
          <w:b/>
          <w:i w:val="0"/>
          <w:sz w:val="24"/>
        </w:rPr>
        <w:t>keterlambatan tidak terdeteksi secara real-time</w:t>
      </w:r>
      <w:r>
        <w:rPr>
          <w:rFonts w:ascii="Times New Roman" w:hAnsi="Times New Roman"/>
          <w:b w:val="0"/>
          <w:i w:val="0"/>
          <w:sz w:val="24"/>
        </w:rPr>
        <w:t xml:space="preserve"> karena baru diketahui setelah pengemudi menelepon; (3) </w:t>
      </w:r>
      <w:r>
        <w:rPr>
          <w:rFonts w:ascii="Times New Roman" w:hAnsi="Times New Roman"/>
          <w:b/>
          <w:i w:val="0"/>
          <w:sz w:val="24"/>
        </w:rPr>
        <w:t>tidak ada janji waktu yang dapat dikomunikasikan</w:t>
      </w:r>
      <w:r>
        <w:rPr>
          <w:rFonts w:ascii="Times New Roman" w:hAnsi="Times New Roman"/>
          <w:b w:val="0"/>
          <w:i w:val="0"/>
          <w:sz w:val="24"/>
        </w:rPr>
        <w:t xml:space="preserve">, sehingga toko mengubah jadwal penerimaan; (4) </w:t>
      </w:r>
      <w:r>
        <w:rPr>
          <w:rFonts w:ascii="Times New Roman" w:hAnsi="Times New Roman"/>
          <w:b/>
          <w:i w:val="0"/>
          <w:sz w:val="24"/>
        </w:rPr>
        <w:t>kapasitas perencanaan bergantung pada individu</w:t>
      </w:r>
      <w:r>
        <w:rPr>
          <w:rFonts w:ascii="Times New Roman" w:hAnsi="Times New Roman"/>
          <w:b w:val="0"/>
          <w:i w:val="0"/>
          <w:sz w:val="24"/>
        </w:rPr>
        <w:t xml:space="preserve">, dengan beban memuncak pada jam sibuk; dan (5) </w:t>
      </w:r>
      <w:r>
        <w:rPr>
          <w:rFonts w:ascii="Times New Roman" w:hAnsi="Times New Roman"/>
          <w:b/>
          <w:i w:val="0"/>
          <w:sz w:val="24"/>
        </w:rPr>
        <w:t>tidak tersedia data jarak, waktu, dan ketepatan waktu</w:t>
      </w:r>
      <w:r>
        <w:rPr>
          <w:rFonts w:ascii="Times New Roman" w:hAnsi="Times New Roman"/>
          <w:b w:val="0"/>
          <w:i w:val="0"/>
          <w:sz w:val="24"/>
        </w:rPr>
        <w:t>, sehingga perbaikan tidak dapat diukur. Seluruh gejala bermuara pada satu masalah inti:</w:t>
      </w:r>
    </w:p>
    <w:p>
      <w:pPr>
        <w:spacing w:after="0" w:before="0" w:line="360" w:lineRule="auto"/>
        <w:ind w:firstLine="0" w:left="340"/>
        <w:jc w:val="both"/>
      </w:pPr>
      <w:r>
        <w:rPr>
          <w:rFonts w:ascii="Times New Roman" w:hAnsi="Times New Roman"/>
          <w:b/>
          <w:i w:val="0"/>
          <w:sz w:val="23"/>
        </w:rPr>
        <w:t>Masalah utama:</w:t>
      </w:r>
      <w:r>
        <w:rPr>
          <w:rFonts w:ascii="Times New Roman" w:hAnsi="Times New Roman"/>
          <w:b w:val="0"/>
          <w:i w:val="0"/>
          <w:sz w:val="23"/>
        </w:rPr>
        <w:t xml:space="preserve"> sistem perencanaan dan pengendalian distribusi belum mampu menerjemahkan pengetahuan rute yang bersifat tacit menjadi aturan proses dan data yang dapat dieksekusi, dipantau, dan diperbaiki, sehingga armada menempuh jarak yang tidak perlu dan janji waktu tidak dapat dipenuhi maupun dikomunikasikan.</w:t>
      </w:r>
    </w:p>
    <w:p>
      <w:pPr>
        <w:spacing w:after="0" w:before="0" w:line="360" w:lineRule="auto"/>
        <w:ind w:firstLine="720"/>
        <w:jc w:val="both"/>
      </w:pPr>
      <w:r>
        <w:rPr>
          <w:rFonts w:ascii="Times New Roman" w:hAnsi="Times New Roman"/>
          <w:b w:val="0"/>
          <w:i w:val="0"/>
          <w:sz w:val="24"/>
        </w:rPr>
        <w:t>Rumusan itu sengaja tidak menempatkan jumlah kendaraan sebagai masalah: setiap kiriman rata-rata menempuh 18,75 km karena kunjungan tidak dikelompokkan, sehingga “armada banyak” adalah gejala perencanaan yang tidak efisien, bukan penyebabnya.</w:t>
      </w:r>
    </w:p>
    <w:p>
      <w:pPr>
        <w:pStyle w:val="Heading2"/>
      </w:pPr>
      <w:r>
        <w:t>1.3  Rumusan Masalah</w:t>
      </w:r>
    </w:p>
    <w:p>
      <w:pPr>
        <w:spacing w:line="360" w:lineRule="auto" w:after="0"/>
        <w:ind w:left="510" w:hanging="510"/>
        <w:jc w:val="both"/>
      </w:pPr>
      <w:r>
        <w:rPr>
          <w:rFonts w:ascii="Times New Roman" w:hAnsi="Times New Roman"/>
          <w:sz w:val="24"/>
        </w:rPr>
        <w:t>1.</w:t>
        <w:tab/>
      </w:r>
      <w:r>
        <w:rPr>
          <w:rFonts w:ascii="Times New Roman" w:hAnsi="Times New Roman"/>
          <w:b w:val="0"/>
          <w:i w:val="0"/>
          <w:sz w:val="24"/>
        </w:rPr>
        <w:t>Apa akar penyebab dominan keterlambatan dan inefisiensi jarak tempuh, dan sejauh mana berasal dari metode kerja, kapasitas perencanaan, kualitas data, atau keterbatasan sistem informasi?</w:t>
      </w:r>
    </w:p>
    <w:p>
      <w:pPr>
        <w:spacing w:line="360" w:lineRule="auto" w:after="0"/>
        <w:ind w:left="510" w:hanging="510"/>
        <w:jc w:val="both"/>
      </w:pPr>
      <w:r>
        <w:rPr>
          <w:rFonts w:ascii="Times New Roman" w:hAnsi="Times New Roman"/>
          <w:sz w:val="24"/>
        </w:rPr>
        <w:t>2.</w:t>
        <w:tab/>
      </w:r>
      <w:r>
        <w:rPr>
          <w:rFonts w:ascii="Times New Roman" w:hAnsi="Times New Roman"/>
          <w:b w:val="0"/>
          <w:i w:val="0"/>
          <w:sz w:val="24"/>
        </w:rPr>
        <w:t>Berapa besar konsekuensi ekonomi masalah dan komponen biaya mana yang menjadi prioritas?</w:t>
      </w:r>
    </w:p>
    <w:p>
      <w:pPr>
        <w:spacing w:line="360" w:lineRule="auto" w:after="0"/>
        <w:ind w:left="510" w:hanging="510"/>
        <w:jc w:val="both"/>
      </w:pPr>
      <w:r>
        <w:rPr>
          <w:rFonts w:ascii="Times New Roman" w:hAnsi="Times New Roman"/>
          <w:sz w:val="24"/>
        </w:rPr>
        <w:t>3.</w:t>
        <w:tab/>
      </w:r>
      <w:r>
        <w:rPr>
          <w:rFonts w:ascii="Times New Roman" w:hAnsi="Times New Roman"/>
          <w:b w:val="0"/>
          <w:i w:val="0"/>
          <w:sz w:val="24"/>
        </w:rPr>
        <w:t>Alternatif solusi mana yang paling tepat berdasarkan kriteria dampak, layanan, kepatuhan anggaran, kelayakan implementasi, fleksibilitas, dan skalabilitas?</w:t>
      </w:r>
    </w:p>
    <w:p>
      <w:pPr>
        <w:spacing w:line="360" w:lineRule="auto" w:after="0"/>
        <w:ind w:left="510" w:hanging="510"/>
        <w:jc w:val="both"/>
      </w:pPr>
      <w:r>
        <w:rPr>
          <w:rFonts w:ascii="Times New Roman" w:hAnsi="Times New Roman"/>
          <w:sz w:val="24"/>
        </w:rPr>
        <w:t>4.</w:t>
        <w:tab/>
      </w:r>
      <w:r>
        <w:rPr>
          <w:rFonts w:ascii="Times New Roman" w:hAnsi="Times New Roman"/>
          <w:b w:val="0"/>
          <w:i w:val="0"/>
          <w:sz w:val="24"/>
        </w:rPr>
        <w:t>Bagaimana rancangan solusi menjaga fleksibilitas operasional, dan bagaimana keberhasilan diukur serta diimplementasikan dalam 90 hari?</w:t>
      </w:r>
    </w:p>
    <w:p>
      <w:pPr>
        <w:pStyle w:val="Heading2"/>
      </w:pPr>
      <w:r>
        <w:t>1.4  Tujuan Analisis</w:t>
      </w:r>
    </w:p>
    <w:p>
      <w:pPr>
        <w:spacing w:after="0" w:before="0" w:line="360" w:lineRule="auto"/>
        <w:ind w:firstLine="720"/>
        <w:jc w:val="both"/>
      </w:pPr>
      <w:r>
        <w:rPr>
          <w:rFonts w:ascii="Times New Roman" w:hAnsi="Times New Roman"/>
          <w:b w:val="0"/>
          <w:i w:val="0"/>
          <w:sz w:val="24"/>
        </w:rPr>
        <w:t>Tujuan laporan ini: mengidentifikasi masalah utama dan akar penyebabnya; menghitung konsekuensi ekonomi dengan asumsi eksplisit; membandingkan minimal tiga alternatif solusi dengan kriteria berbobot yang transparan; menentukan solusi terpilih beserta justifikasinya; mengidentifikasi risiko operasional, teknologi, sosial, dan keamanan data; serta menetapkan KPI terukur dan rencana implementasi 90 hari.</w:t>
      </w:r>
    </w:p>
    <w:p>
      <w:pPr>
        <w:pStyle w:val="Heading2"/>
      </w:pPr>
      <w:r>
        <w:t>1.5  Ruang Lingkup dan Batasan</w:t>
      </w:r>
    </w:p>
    <w:p>
      <w:pPr>
        <w:spacing w:after="0" w:before="0" w:line="360" w:lineRule="auto"/>
        <w:ind w:firstLine="720"/>
        <w:jc w:val="both"/>
      </w:pPr>
      <w:r>
        <w:rPr>
          <w:rFonts w:ascii="Times New Roman" w:hAnsi="Times New Roman"/>
          <w:b w:val="0"/>
          <w:i w:val="0"/>
          <w:sz w:val="24"/>
        </w:rPr>
        <w:t>Cakupan: perencanaan rute, pelaksanaan pengiriman, dan pelaporan pada lini distribusi dengan objek 20 kendaraan dan 26 hari operasi per bulan. Di luar cakupan: pengadaan kendaraan, operasi gudang, penetapan harga, serta pajak dan inflasi. Studi kasus tidak menyediakan data jumlah titik pengiriman, waktu tempuh, tingkat keterlambatan, biaya non-bahan bakar, biaya dispatcher, serta koordinat dan jam toko; nilai itu ditetapkan sebagai asumsi A1–A15 (Lampiran 2) dan digantikan hasil pengukuran Fase 0. Sesuai petunjuk, laporan ini tidak mengarang data: kebutuhan data dan metode pengumpulannya diuraikan pada Lampiran 5.</w:t>
      </w:r>
    </w:p>
    <w:p>
      <w:pPr>
        <w:pStyle w:val="Heading1"/>
      </w:pPr>
      <w:r>
        <w:t>BAB II  LANDASAN TEORI</w:t>
      </w:r>
    </w:p>
    <w:p>
      <w:pPr>
        <w:pStyle w:val="Heading2"/>
      </w:pPr>
      <w:r>
        <w:t>2.1  Kajian Teori</w:t>
      </w:r>
    </w:p>
    <w:p>
      <w:pPr>
        <w:spacing w:after="0" w:before="0" w:line="360" w:lineRule="auto"/>
        <w:ind w:firstLine="720"/>
        <w:jc w:val="both"/>
      </w:pPr>
      <w:r>
        <w:rPr>
          <w:rFonts w:ascii="Times New Roman" w:hAnsi="Times New Roman"/>
          <w:b/>
          <w:i w:val="0"/>
          <w:sz w:val="24"/>
        </w:rPr>
        <w:t>Vehicle routing problem.</w:t>
      </w:r>
      <w:r>
        <w:rPr>
          <w:rFonts w:ascii="Times New Roman" w:hAnsi="Times New Roman"/>
          <w:b w:val="0"/>
          <w:i w:val="0"/>
          <w:sz w:val="24"/>
        </w:rPr>
        <w:t xml:space="preserve"> Persoalan penentuan rute diformulasikan Dantzig dan Ramser (1959) dan berkembang menjadi salah satu bidang riset operasi paling produktif. Intinya menentukan rute berbiaya minimum dari depot, melayani setiap pelanggan tepat satu kali dengan batasan kapasitas (Toth &amp; Vigo, 2014); bila pelanggan menetapkan jendela waktu, persoalan menjadi VRPTW. Karena NP-hard, optimalitas sulit dijamin pada skala nyata, tetapi heuristik menghasilkan solusi jauh lebih baik daripada penyusunan manual (Braekers dkk., 2016). Nilai ekonomisnya berasal dari </w:t>
      </w:r>
      <w:r>
        <w:rPr>
          <w:rFonts w:ascii="Times New Roman" w:hAnsi="Times New Roman"/>
          <w:b w:val="0"/>
          <w:i/>
          <w:sz w:val="24"/>
        </w:rPr>
        <w:t>clustering</w:t>
      </w:r>
      <w:r>
        <w:rPr>
          <w:rFonts w:ascii="Times New Roman" w:hAnsi="Times New Roman"/>
          <w:b w:val="0"/>
          <w:i w:val="0"/>
          <w:sz w:val="24"/>
        </w:rPr>
        <w:t xml:space="preserve"> dan </w:t>
      </w:r>
      <w:r>
        <w:rPr>
          <w:rFonts w:ascii="Times New Roman" w:hAnsi="Times New Roman"/>
          <w:b w:val="0"/>
          <w:i/>
          <w:sz w:val="24"/>
        </w:rPr>
        <w:t>sequencing</w:t>
      </w:r>
      <w:r>
        <w:rPr>
          <w:rFonts w:ascii="Times New Roman" w:hAnsi="Times New Roman"/>
          <w:b w:val="0"/>
          <w:i w:val="0"/>
          <w:sz w:val="24"/>
        </w:rPr>
        <w:t>—dan rute yang mengikuti urutan pesanan masuk gagal pada keduanya. Holland dkk. (2017) melaporkan ORION di UPS melayani sekitar 55.000 pengemudi setiap hari dan, pada implementasi penuh, memangkas sekitar 100 juta mil serta lebih dari 300 juta dolar AS biaya per tahun—manfaat yang hanya terealisasi karena data pelanggan, pengemudi, dan kendaraan terintegrasi.</w:t>
      </w:r>
    </w:p>
    <w:p>
      <w:pPr>
        <w:spacing w:after="0" w:before="0" w:line="360" w:lineRule="auto"/>
        <w:ind w:firstLine="720"/>
        <w:jc w:val="both"/>
      </w:pPr>
      <w:r>
        <w:rPr>
          <w:rFonts w:ascii="Times New Roman" w:hAnsi="Times New Roman"/>
          <w:b/>
          <w:i w:val="0"/>
          <w:sz w:val="24"/>
        </w:rPr>
        <w:t>Kualitas layanan, standardisasi, dan penilaian investasi.</w:t>
      </w:r>
      <w:r>
        <w:rPr>
          <w:rFonts w:ascii="Times New Roman" w:hAnsi="Times New Roman"/>
          <w:b w:val="0"/>
          <w:i w:val="0"/>
          <w:sz w:val="24"/>
        </w:rPr>
        <w:t xml:space="preserve"> Mutu layanan distribusi diukur melalui kemampuan memenuhi janji, umumnya dengan </w:t>
      </w:r>
      <w:r>
        <w:rPr>
          <w:rFonts w:ascii="Times New Roman" w:hAnsi="Times New Roman"/>
          <w:b w:val="0"/>
          <w:i/>
          <w:sz w:val="24"/>
        </w:rPr>
        <w:t>On Time In Full</w:t>
      </w:r>
      <w:r>
        <w:rPr>
          <w:rFonts w:ascii="Times New Roman" w:hAnsi="Times New Roman"/>
          <w:b w:val="0"/>
          <w:i w:val="0"/>
          <w:sz w:val="24"/>
        </w:rPr>
        <w:t xml:space="preserve"> (OTIF): proporsi pengiriman yang tiba dalam jendela waktu yang dijanjikan sekaligus lengkap (Christopher, 2016; Rushton dkk., 2017). OTIF bersifat </w:t>
      </w:r>
      <w:r>
        <w:rPr>
          <w:rFonts w:ascii="Times New Roman" w:hAnsi="Times New Roman"/>
          <w:b w:val="0"/>
          <w:i/>
          <w:sz w:val="24"/>
        </w:rPr>
        <w:t>outcome</w:t>
      </w:r>
      <w:r>
        <w:rPr>
          <w:rFonts w:ascii="Times New Roman" w:hAnsi="Times New Roman"/>
          <w:b w:val="0"/>
          <w:i w:val="0"/>
          <w:sz w:val="24"/>
        </w:rPr>
        <w:t xml:space="preserve"> dan tidak diagnostik sehingga perlu dilengkapi akurasi ETA. Tanpa visibilitas posisi dan status, organisasi hanya dapat bereaksi setelah kegagalan terjadi; dalam kerangka </w:t>
      </w:r>
      <w:r>
        <w:rPr>
          <w:rFonts w:ascii="Times New Roman" w:hAnsi="Times New Roman"/>
          <w:b w:val="0"/>
          <w:i/>
          <w:sz w:val="24"/>
        </w:rPr>
        <w:t>service quality gap</w:t>
      </w:r>
      <w:r>
        <w:rPr>
          <w:rFonts w:ascii="Times New Roman" w:hAnsi="Times New Roman"/>
          <w:b w:val="0"/>
          <w:i w:val="0"/>
          <w:sz w:val="24"/>
        </w:rPr>
        <w:t xml:space="preserve"> (Parasuraman dkk., 1985), ketidakmampuan menyampaikan ETA yang akurat merupakan kegagalan komunikasi eksternal yang membentuk persepsi pelanggan. Dua pemborosan pada Toyota Production System paling relevan: transportasi dan waktu tunggu (Ohno, 1988), dan Spear &amp; Bowen (1999) menunjukkan keunggulannya terletak pada standardisasi aktivitas, bukan pada alatnya—digitalisasi atas proses yang belum terstandar hanya memperbesar variasi. Tradisi sosio-teknis (Trist &amp; Bamforth, 1951) menegaskan kinerja ditentukan optimasi bersama subsistem teknis dan sosial, sehingga keberatan pengemudi adalah informasi desain yang valid. Pembedaan pengetahuan tacit dan eksplisit (Polanyi, 1966; Nonaka &amp; Takeuchi, 1995) menjelaskan mengapa pengalaman dispatcher harus dieksternalisasi menjadi data dan aturan. Kelayakan investasi dinilai dengan NPV, </w:t>
      </w:r>
      <w:r>
        <w:rPr>
          <w:rFonts w:ascii="Times New Roman" w:hAnsi="Times New Roman"/>
          <w:b w:val="0"/>
          <w:i/>
          <w:sz w:val="24"/>
        </w:rPr>
        <w:t>payback</w:t>
      </w:r>
      <w:r>
        <w:rPr>
          <w:rFonts w:ascii="Times New Roman" w:hAnsi="Times New Roman"/>
          <w:b w:val="0"/>
          <w:i w:val="0"/>
          <w:sz w:val="24"/>
        </w:rPr>
        <w:t>, dan rasio manfaat-biaya.</w:t>
      </w:r>
    </w:p>
    <w:p>
      <w:pPr>
        <w:pStyle w:val="Heading2"/>
      </w:pPr>
      <w:r>
        <w:t>2.2  Penelitian yang Relevan (Identifikasi Fakta dan Data Kasus)</w:t>
      </w:r>
    </w:p>
    <w:p>
      <w:pPr>
        <w:spacing w:after="0" w:before="0" w:line="360" w:lineRule="auto"/>
        <w:ind w:firstLine="720"/>
        <w:jc w:val="both"/>
      </w:pPr>
      <w:r>
        <w:rPr>
          <w:rFonts w:ascii="Times New Roman" w:hAnsi="Times New Roman"/>
          <w:b w:val="0"/>
          <w:i w:val="0"/>
          <w:sz w:val="24"/>
        </w:rPr>
        <w:t>Fakta kasus diinventarisasi agar batas antara data dan asumsi tetap jelas (Tabel 2.1), lalu diposisikan terhadap bukti literatur: rute optimal bergantung pada clustering dan sequencing, bukan pada pemilihan jalur antar dua titik (Dantzig &amp; Ramser, 1959; Braekers dkk., 2016); manfaat optimasi berskala besar hanya muncul bila data terintegrasi (Holland dkk., 2017; Boysen dkk., 2021); dan standardisasi mendahului perbaikan sedangkan teknologi gagal bila subsistem sosial tidak dioptimasi (Spear &amp; Bowen, 1999; Trist &amp; Bamforth, 1951).</w:t>
      </w:r>
    </w:p>
    <w:p>
      <w:pPr>
        <w:keepNext/>
        <w:spacing w:line="240" w:lineRule="auto" w:before="200" w:after="80"/>
        <w:jc w:val="center"/>
      </w:pPr>
      <w:r>
        <w:rPr>
          <w:rFonts w:ascii="Times New Roman" w:hAnsi="Times New Roman"/>
          <w:b/>
          <w:color w:val="000000"/>
          <w:sz w:val="20"/>
        </w:rPr>
        <w:t>Tabel 2.1  Inventarisasi Fakta Kasus dan Posisinya terhadap Literatur</w:t>
      </w:r>
    </w:p>
    <w:tbl>
      <w:tblPr>
        <w:tblW w:type="auto" w:w="0"/>
        <w:jc w:val="center"/>
        <w:tblLayout w:type="fixed"/>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40" w:type="dxa"/>
          <w:left w:w="80" w:type="dxa"/>
          <w:bottom w:w="40" w:type="dxa"/>
          <w:right w:w="80" w:type="dxa"/>
        </w:tblCellMar>
      </w:tblPr>
      <w:tblGrid>
        <w:gridCol w:w="3009"/>
        <w:gridCol w:w="3009"/>
        <w:gridCol w:w="3009"/>
      </w:tblGrid>
      <w:tr>
        <w:trPr>
          <w:tblHeader w:val="true"/>
        </w:trPr>
        <w:tc>
          <w:tcPr>
            <w:tcW w:type="dxa" w:w="2268"/>
            <w:shd w:val="clear" w:color="auto" w:fill="1F3864"/>
          </w:tcPr>
          <w:p>
            <w:pPr>
              <w:spacing w:line="240" w:lineRule="auto" w:after="0" w:before="0"/>
              <w:jc w:val="center"/>
            </w:pPr>
            <w:r/>
            <w:r>
              <w:rPr>
                <w:rFonts w:ascii="Times New Roman" w:hAnsi="Times New Roman"/>
                <w:b/>
                <w:color w:val="FFFFFF"/>
                <w:sz w:val="17"/>
              </w:rPr>
              <w:t>Sumber</w:t>
            </w:r>
          </w:p>
        </w:tc>
        <w:tc>
          <w:tcPr>
            <w:tcW w:type="dxa" w:w="3572"/>
            <w:shd w:val="clear" w:color="auto" w:fill="1F3864"/>
          </w:tcPr>
          <w:p>
            <w:pPr>
              <w:spacing w:line="240" w:lineRule="auto" w:after="0" w:before="0"/>
              <w:jc w:val="center"/>
            </w:pPr>
            <w:r/>
            <w:r>
              <w:rPr>
                <w:rFonts w:ascii="Times New Roman" w:hAnsi="Times New Roman"/>
                <w:b/>
                <w:color w:val="FFFFFF"/>
                <w:sz w:val="17"/>
              </w:rPr>
              <w:t>Fakta Kunci</w:t>
            </w:r>
          </w:p>
        </w:tc>
        <w:tc>
          <w:tcPr>
            <w:tcW w:type="dxa" w:w="3118"/>
            <w:shd w:val="clear" w:color="auto" w:fill="1F3864"/>
          </w:tcPr>
          <w:p>
            <w:pPr>
              <w:spacing w:line="240" w:lineRule="auto" w:after="0" w:before="0"/>
              <w:jc w:val="center"/>
            </w:pPr>
            <w:r/>
            <w:r>
              <w:rPr>
                <w:rFonts w:ascii="Times New Roman" w:hAnsi="Times New Roman"/>
                <w:b/>
                <w:color w:val="FFFFFF"/>
                <w:sz w:val="17"/>
              </w:rPr>
              <w:t>Implikasi bagi Analisis</w:t>
            </w:r>
          </w:p>
        </w:tc>
      </w:tr>
      <w:tr>
        <w:trPr>
          <w:cantSplit w:val="true"/>
        </w:trPr>
        <w:tc>
          <w:tcPr>
            <w:tcW w:type="dxa" w:w="2268"/>
          </w:tcPr>
          <w:p>
            <w:pPr>
              <w:spacing w:line="240" w:lineRule="auto" w:after="0" w:before="0"/>
              <w:jc w:val="left"/>
            </w:pPr>
            <w:r/>
            <w:r>
              <w:rPr>
                <w:rFonts w:ascii="Times New Roman" w:hAnsi="Times New Roman"/>
                <w:b w:val="0"/>
                <w:i w:val="0"/>
                <w:sz w:val="15"/>
              </w:rPr>
              <w:t>Data kasus</w:t>
            </w:r>
          </w:p>
        </w:tc>
        <w:tc>
          <w:tcPr>
            <w:tcW w:type="dxa" w:w="3572"/>
          </w:tcPr>
          <w:p>
            <w:pPr>
              <w:spacing w:line="240" w:lineRule="auto" w:after="0" w:before="0"/>
              <w:jc w:val="left"/>
            </w:pPr>
            <w:r/>
            <w:r>
              <w:rPr>
                <w:rFonts w:ascii="Times New Roman" w:hAnsi="Times New Roman"/>
                <w:b w:val="0"/>
                <w:i w:val="0"/>
                <w:sz w:val="15"/>
              </w:rPr>
              <w:t>20 kendaraan; 150 km/hari; 26 hari/bulan; 1 liter/10 km; BBM simulasi Rp10.000/liter; target pengurangan jarak 15%; batas investasi Rp150 juta</w:t>
            </w:r>
          </w:p>
        </w:tc>
        <w:tc>
          <w:tcPr>
            <w:tcW w:type="dxa" w:w="3118"/>
          </w:tcPr>
          <w:p>
            <w:pPr>
              <w:spacing w:line="240" w:lineRule="auto" w:after="0" w:before="0"/>
              <w:jc w:val="left"/>
            </w:pPr>
            <w:r/>
            <w:r>
              <w:rPr>
                <w:rFonts w:ascii="Times New Roman" w:hAnsi="Times New Roman"/>
                <w:b w:val="0"/>
                <w:i w:val="0"/>
                <w:sz w:val="15"/>
              </w:rPr>
              <w:t>Dasar perhitungan jarak, konsumsi, dan biaya; tolok ukur manfaat dan kriteria anggaran</w:t>
            </w:r>
          </w:p>
        </w:tc>
      </w:tr>
      <w:tr>
        <w:trPr>
          <w:cantSplit w:val="true"/>
        </w:trPr>
        <w:tc>
          <w:tcPr>
            <w:tcW w:type="dxa" w:w="2268"/>
            <w:shd w:val="clear" w:color="auto" w:fill="EDF2F9"/>
          </w:tcPr>
          <w:p>
            <w:pPr>
              <w:spacing w:line="240" w:lineRule="auto" w:after="0" w:before="0"/>
              <w:jc w:val="left"/>
            </w:pPr>
            <w:r/>
            <w:r>
              <w:rPr>
                <w:rFonts w:ascii="Times New Roman" w:hAnsi="Times New Roman"/>
                <w:b w:val="0"/>
                <w:i w:val="0"/>
                <w:sz w:val="15"/>
              </w:rPr>
              <w:t>Fakta kualitatif</w:t>
            </w:r>
          </w:p>
        </w:tc>
        <w:tc>
          <w:tcPr>
            <w:tcW w:type="dxa" w:w="3572"/>
            <w:shd w:val="clear" w:color="auto" w:fill="EDF2F9"/>
          </w:tcPr>
          <w:p>
            <w:pPr>
              <w:spacing w:line="240" w:lineRule="auto" w:after="0" w:before="0"/>
              <w:jc w:val="left"/>
            </w:pPr>
            <w:r/>
            <w:r>
              <w:rPr>
                <w:rFonts w:ascii="Times New Roman" w:hAnsi="Times New Roman"/>
                <w:b w:val="0"/>
                <w:i w:val="0"/>
                <w:sz w:val="15"/>
              </w:rPr>
              <w:t>Rute manual; keterlambatan diketahui setelah telepon; pelanggan tanpa ETA akurat; pengemudi menilai aplikasi tidak paham kondisi lokal</w:t>
            </w:r>
          </w:p>
        </w:tc>
        <w:tc>
          <w:tcPr>
            <w:tcW w:type="dxa" w:w="3118"/>
            <w:shd w:val="clear" w:color="auto" w:fill="EDF2F9"/>
          </w:tcPr>
          <w:p>
            <w:pPr>
              <w:spacing w:line="240" w:lineRule="auto" w:after="0" w:before="0"/>
              <w:jc w:val="left"/>
            </w:pPr>
            <w:r/>
            <w:r>
              <w:rPr>
                <w:rFonts w:ascii="Times New Roman" w:hAnsi="Times New Roman"/>
                <w:b w:val="0"/>
                <w:i w:val="0"/>
                <w:sz w:val="15"/>
              </w:rPr>
              <w:t>Absennya optimasi, visibilitas, dan pengelolaan janji waktu; menuntut mekanisme override</w:t>
            </w:r>
          </w:p>
        </w:tc>
      </w:tr>
      <w:tr>
        <w:trPr>
          <w:cantSplit w:val="true"/>
        </w:trPr>
        <w:tc>
          <w:tcPr>
            <w:tcW w:type="dxa" w:w="2268"/>
          </w:tcPr>
          <w:p>
            <w:pPr>
              <w:spacing w:line="240" w:lineRule="auto" w:after="0" w:before="0"/>
              <w:jc w:val="left"/>
            </w:pPr>
            <w:r/>
            <w:r>
              <w:rPr>
                <w:rFonts w:ascii="Times New Roman" w:hAnsi="Times New Roman"/>
                <w:b w:val="0"/>
                <w:i w:val="0"/>
                <w:sz w:val="15"/>
              </w:rPr>
              <w:t>Dantzig &amp; Ramser (1959); Braekers dkk. (2016)</w:t>
            </w:r>
          </w:p>
        </w:tc>
        <w:tc>
          <w:tcPr>
            <w:tcW w:type="dxa" w:w="3572"/>
          </w:tcPr>
          <w:p>
            <w:pPr>
              <w:spacing w:line="240" w:lineRule="auto" w:after="0" w:before="0"/>
              <w:jc w:val="left"/>
            </w:pPr>
            <w:r/>
            <w:r>
              <w:rPr>
                <w:rFonts w:ascii="Times New Roman" w:hAnsi="Times New Roman"/>
                <w:b w:val="0"/>
                <w:i w:val="0"/>
                <w:sz w:val="15"/>
              </w:rPr>
              <w:t>Rute optimal bergantung pada clustering dan sequencing; batasan nyata harus dimodelkan</w:t>
            </w:r>
          </w:p>
        </w:tc>
        <w:tc>
          <w:tcPr>
            <w:tcW w:type="dxa" w:w="3118"/>
          </w:tcPr>
          <w:p>
            <w:pPr>
              <w:spacing w:line="240" w:lineRule="auto" w:after="0" w:before="0"/>
              <w:jc w:val="left"/>
            </w:pPr>
            <w:r/>
            <w:r>
              <w:rPr>
                <w:rFonts w:ascii="Times New Roman" w:hAnsi="Times New Roman"/>
                <w:b w:val="0"/>
                <w:i w:val="0"/>
                <w:sz w:val="15"/>
              </w:rPr>
              <w:t>Masalah bukan navigasi, melainkan perencanaan rute</w:t>
            </w:r>
          </w:p>
        </w:tc>
      </w:tr>
      <w:tr>
        <w:trPr>
          <w:cantSplit w:val="true"/>
        </w:trPr>
        <w:tc>
          <w:tcPr>
            <w:tcW w:type="dxa" w:w="2268"/>
            <w:shd w:val="clear" w:color="auto" w:fill="EDF2F9"/>
          </w:tcPr>
          <w:p>
            <w:pPr>
              <w:spacing w:line="240" w:lineRule="auto" w:after="0" w:before="0"/>
              <w:jc w:val="left"/>
            </w:pPr>
            <w:r/>
            <w:r>
              <w:rPr>
                <w:rFonts w:ascii="Times New Roman" w:hAnsi="Times New Roman"/>
                <w:b w:val="0"/>
                <w:i w:val="0"/>
                <w:sz w:val="15"/>
              </w:rPr>
              <w:t>Holland dkk. (2017); Boysen dkk. (2021)</w:t>
            </w:r>
          </w:p>
        </w:tc>
        <w:tc>
          <w:tcPr>
            <w:tcW w:type="dxa" w:w="3572"/>
            <w:shd w:val="clear" w:color="auto" w:fill="EDF2F9"/>
          </w:tcPr>
          <w:p>
            <w:pPr>
              <w:spacing w:line="240" w:lineRule="auto" w:after="0" w:before="0"/>
              <w:jc w:val="left"/>
            </w:pPr>
            <w:r/>
            <w:r>
              <w:rPr>
                <w:rFonts w:ascii="Times New Roman" w:hAnsi="Times New Roman"/>
                <w:b w:val="0"/>
                <w:i w:val="0"/>
                <w:sz w:val="15"/>
              </w:rPr>
              <w:t>ORION mengurangi 6–8 mil per rute; manfaat besar hanya muncul bila data terintegrasi</w:t>
            </w:r>
          </w:p>
        </w:tc>
        <w:tc>
          <w:tcPr>
            <w:tcW w:type="dxa" w:w="3118"/>
            <w:shd w:val="clear" w:color="auto" w:fill="EDF2F9"/>
          </w:tcPr>
          <w:p>
            <w:pPr>
              <w:spacing w:line="240" w:lineRule="auto" w:after="0" w:before="0"/>
              <w:jc w:val="left"/>
            </w:pPr>
            <w:r/>
            <w:r>
              <w:rPr>
                <w:rFonts w:ascii="Times New Roman" w:hAnsi="Times New Roman"/>
                <w:b w:val="0"/>
                <w:i w:val="0"/>
                <w:sz w:val="15"/>
              </w:rPr>
              <w:t>Manfaat ditentukan kualitas data, bukan kecanggihan algoritma</w:t>
            </w:r>
          </w:p>
        </w:tc>
      </w:tr>
    </w:tbl>
    <w:p>
      <w:pPr>
        <w:spacing w:line="240" w:lineRule="auto" w:before="60" w:after="200"/>
        <w:ind w:left="0"/>
        <w:jc w:val="left"/>
      </w:pPr>
      <w:r>
        <w:rPr>
          <w:rFonts w:ascii="Times New Roman" w:hAnsi="Times New Roman"/>
          <w:i/>
          <w:color w:val="595959"/>
          <w:sz w:val="16"/>
        </w:rPr>
        <w:t>Sumber: studi kasus dan literatur pada Daftar Pustaka, diolah.</w:t>
      </w:r>
    </w:p>
    <w:p>
      <w:pPr>
        <w:pStyle w:val="Heading2"/>
      </w:pPr>
      <w:r>
        <w:t>2.3  Kerangka Berpikir (Gambaran Proses Operasional Saat Ini)</w:t>
      </w:r>
    </w:p>
    <w:p>
      <w:pPr>
        <w:spacing w:after="0" w:before="0" w:line="360" w:lineRule="auto"/>
        <w:ind w:firstLine="720"/>
        <w:jc w:val="both"/>
      </w:pPr>
      <w:r>
        <w:rPr>
          <w:rFonts w:ascii="Times New Roman" w:hAnsi="Times New Roman"/>
          <w:b w:val="0"/>
          <w:i w:val="0"/>
          <w:sz w:val="24"/>
        </w:rPr>
        <w:t>Proses distribusi saat ini dipetakan dalam delapan langkah beserta titik kegagalannya (Gambar 2.1) agar analisis tidak melompat ke solusi teknologi sebelum proses yang hendak diperbaiki dipahami.</w:t>
      </w:r>
    </w:p>
    <w:p>
      <w:pPr>
        <w:keepNext/>
        <w:spacing w:before="200" w:after="40" w:line="240" w:lineRule="auto"/>
        <w:jc w:val="center"/>
      </w:pPr>
      <w:r>
        <w:drawing>
          <wp:inline xmlns:a="http://schemas.openxmlformats.org/drawingml/2006/main" xmlns:pic="http://schemas.openxmlformats.org/drawingml/2006/picture">
            <wp:extent cx="4176000" cy="2400124"/>
            <wp:docPr id="1" name="Picture 1"/>
            <wp:cNvGraphicFramePr>
              <a:graphicFrameLocks noChangeAspect="1"/>
            </wp:cNvGraphicFramePr>
            <a:graphic>
              <a:graphicData uri="http://schemas.openxmlformats.org/drawingml/2006/picture">
                <pic:pic>
                  <pic:nvPicPr>
                    <pic:cNvPr id="0" name="gambar-2-1-alur-proses.png"/>
                    <pic:cNvPicPr/>
                  </pic:nvPicPr>
                  <pic:blipFill>
                    <a:blip r:embed="rId10"/>
                    <a:stretch>
                      <a:fillRect/>
                    </a:stretch>
                  </pic:blipFill>
                  <pic:spPr>
                    <a:xfrm>
                      <a:off x="0" y="0"/>
                      <a:ext cx="4176000" cy="2400124"/>
                    </a:xfrm>
                    <a:prstGeom prst="rect"/>
                  </pic:spPr>
                </pic:pic>
              </a:graphicData>
            </a:graphic>
          </wp:inline>
        </w:drawing>
      </w:r>
    </w:p>
    <w:p>
      <w:pPr>
        <w:keepNext/>
        <w:spacing w:line="240" w:lineRule="auto" w:before="0" w:after="80"/>
        <w:jc w:val="center"/>
      </w:pPr>
      <w:r>
        <w:rPr>
          <w:rFonts w:ascii="Times New Roman" w:hAnsi="Times New Roman"/>
          <w:b/>
          <w:color w:val="000000"/>
          <w:sz w:val="20"/>
        </w:rPr>
        <w:t>Gambar 2.1  Alur Proses Distribusi Saat Ini dan Titik Kegagalannya</w:t>
      </w:r>
    </w:p>
    <w:p>
      <w:pPr>
        <w:spacing w:line="240" w:lineRule="auto" w:before="0" w:after="200"/>
        <w:jc w:val="left"/>
      </w:pPr>
      <w:r>
        <w:rPr>
          <w:rFonts w:ascii="Times New Roman" w:hAnsi="Times New Roman"/>
          <w:i/>
          <w:color w:val="595959"/>
          <w:sz w:val="16"/>
        </w:rPr>
        <w:t>Sumber: diolah dari narasi studi kasus. P1–P5 menjadi objek analisis pada Bab III.</w:t>
      </w:r>
    </w:p>
    <w:p>
      <w:pPr>
        <w:spacing w:after="0" w:before="0" w:line="360" w:lineRule="auto"/>
        <w:ind w:firstLine="720"/>
        <w:jc w:val="both"/>
      </w:pPr>
      <w:r>
        <w:rPr>
          <w:rFonts w:ascii="Times New Roman" w:hAnsi="Times New Roman"/>
          <w:b w:val="0"/>
          <w:i w:val="0"/>
          <w:sz w:val="24"/>
        </w:rPr>
        <w:t>Tiga kesimpulan dapat dibaca. Pertama, titik kegagalan tersebar pada tahap perencanaan (P1), eksekusi (P2, P3), dan penutupan (P4, P5). Kedua, seluruhnya berada pada lapisan informasi dan keputusan, bukan lapisan fisik. Ketiga, lingkaran umpan balik terputus: langkah 8 tidak menghasilkan data yang kembali ke langkah 2 dan 3. Karena itu kerangka berpikir disusun dalam empat lapis yang diperbaiki berurutan—tata kelola, data, sistem, dan kapabilitas—dengan hipotesis bahwa solusi yang hanya menyentuh satu lapis tidak akan bertahan.</w:t>
      </w:r>
    </w:p>
    <w:p>
      <w:pPr>
        <w:pStyle w:val="Heading2"/>
      </w:pPr>
      <w:r>
        <w:t>2.4  Dampak Permasalahan</w:t>
      </w:r>
    </w:p>
    <w:p>
      <w:pPr>
        <w:spacing w:after="0" w:before="0" w:line="360" w:lineRule="auto"/>
        <w:ind w:firstLine="720"/>
        <w:jc w:val="both"/>
      </w:pPr>
      <w:r>
        <w:rPr>
          <w:rFonts w:ascii="Times New Roman" w:hAnsi="Times New Roman"/>
          <w:b w:val="0"/>
          <w:i w:val="0"/>
          <w:sz w:val="24"/>
        </w:rPr>
        <w:t xml:space="preserve">Perhitungan dimulai dari data kasus: 20 kendaraan × 150 km = 3.000 km/hari atau 936.000 km/tahun pada 312 hari operasi (A1). Pada konsumsi 10 km/liter, kebutuhan bahan bakar 93.600 liter per tahun senilai Rp936 jt, atau Rp18.750 per kiriman. Dampak ekonomi masalah dihitung sebagai </w:t>
      </w:r>
      <w:r>
        <w:rPr>
          <w:rFonts w:ascii="Times New Roman" w:hAnsi="Times New Roman"/>
          <w:b w:val="0"/>
          <w:i/>
          <w:sz w:val="24"/>
        </w:rPr>
        <w:t>cost of poor performance</w:t>
      </w:r>
      <w:r>
        <w:rPr>
          <w:rFonts w:ascii="Times New Roman" w:hAnsi="Times New Roman"/>
          <w:b w:val="0"/>
          <w:i w:val="0"/>
          <w:sz w:val="24"/>
        </w:rPr>
        <w:t>, yaitu nilai yang hilang setiap tahun akibat proses berjalan pada kondisi saat ini (Tabel 2.2).</w:t>
      </w:r>
    </w:p>
    <w:p>
      <w:pPr>
        <w:keepNext/>
        <w:spacing w:line="240" w:lineRule="auto" w:before="200" w:after="80"/>
        <w:jc w:val="center"/>
      </w:pPr>
      <w:r>
        <w:rPr>
          <w:rFonts w:ascii="Times New Roman" w:hAnsi="Times New Roman"/>
          <w:b/>
          <w:color w:val="000000"/>
          <w:sz w:val="20"/>
        </w:rPr>
        <w:t>Tabel 2.2  Estimasi Biaya Akibat Masalah (Cost of Poor Performance)</w:t>
      </w:r>
    </w:p>
    <w:tbl>
      <w:tblPr>
        <w:tblW w:type="auto" w:w="0"/>
        <w:jc w:val="center"/>
        <w:tblLayout w:type="fixed"/>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40" w:type="dxa"/>
          <w:left w:w="80" w:type="dxa"/>
          <w:bottom w:w="40" w:type="dxa"/>
          <w:right w:w="80" w:type="dxa"/>
        </w:tblCellMar>
      </w:tblPr>
      <w:tblGrid>
        <w:gridCol w:w="2256"/>
        <w:gridCol w:w="2256"/>
        <w:gridCol w:w="2256"/>
        <w:gridCol w:w="2256"/>
      </w:tblGrid>
      <w:tr>
        <w:trPr>
          <w:tblHeader w:val="true"/>
        </w:trPr>
        <w:tc>
          <w:tcPr>
            <w:tcW w:type="dxa" w:w="2438"/>
            <w:shd w:val="clear" w:color="auto" w:fill="1F3864"/>
          </w:tcPr>
          <w:p>
            <w:pPr>
              <w:spacing w:line="240" w:lineRule="auto" w:after="0" w:before="0"/>
              <w:jc w:val="center"/>
            </w:pPr>
            <w:r/>
            <w:r>
              <w:rPr>
                <w:rFonts w:ascii="Times New Roman" w:hAnsi="Times New Roman"/>
                <w:b/>
                <w:color w:val="FFFFFF"/>
                <w:sz w:val="17"/>
              </w:rPr>
              <w:t>Komponen Biaya</w:t>
            </w:r>
          </w:p>
        </w:tc>
        <w:tc>
          <w:tcPr>
            <w:tcW w:type="dxa" w:w="3742"/>
            <w:shd w:val="clear" w:color="auto" w:fill="1F3864"/>
          </w:tcPr>
          <w:p>
            <w:pPr>
              <w:spacing w:line="240" w:lineRule="auto" w:after="0" w:before="0"/>
              <w:jc w:val="center"/>
            </w:pPr>
            <w:r/>
            <w:r>
              <w:rPr>
                <w:rFonts w:ascii="Times New Roman" w:hAnsi="Times New Roman"/>
                <w:b/>
                <w:color w:val="FFFFFF"/>
                <w:sz w:val="17"/>
              </w:rPr>
              <w:t>Dasar Perhitungan</w:t>
            </w:r>
          </w:p>
        </w:tc>
        <w:tc>
          <w:tcPr>
            <w:tcW w:type="dxa" w:w="1757"/>
            <w:shd w:val="clear" w:color="auto" w:fill="1F3864"/>
          </w:tcPr>
          <w:p>
            <w:pPr>
              <w:spacing w:line="240" w:lineRule="auto" w:after="0" w:before="0"/>
              <w:jc w:val="center"/>
            </w:pPr>
            <w:r/>
            <w:r>
              <w:rPr>
                <w:rFonts w:ascii="Times New Roman" w:hAnsi="Times New Roman"/>
                <w:b/>
                <w:color w:val="FFFFFF"/>
                <w:sz w:val="17"/>
              </w:rPr>
              <w:t>Nilai per Tahun</w:t>
            </w:r>
          </w:p>
        </w:tc>
        <w:tc>
          <w:tcPr>
            <w:tcW w:type="dxa" w:w="1020"/>
            <w:shd w:val="clear" w:color="auto" w:fill="1F3864"/>
          </w:tcPr>
          <w:p>
            <w:pPr>
              <w:spacing w:line="240" w:lineRule="auto" w:after="0" w:before="0"/>
              <w:jc w:val="center"/>
            </w:pPr>
            <w:r/>
            <w:r>
              <w:rPr>
                <w:rFonts w:ascii="Times New Roman" w:hAnsi="Times New Roman"/>
                <w:b/>
                <w:color w:val="FFFFFF"/>
                <w:sz w:val="17"/>
              </w:rPr>
              <w:t>Porsi</w:t>
            </w:r>
          </w:p>
        </w:tc>
      </w:tr>
      <w:tr>
        <w:trPr>
          <w:cantSplit w:val="true"/>
        </w:trPr>
        <w:tc>
          <w:tcPr>
            <w:tcW w:type="dxa" w:w="2438"/>
          </w:tcPr>
          <w:p>
            <w:pPr>
              <w:spacing w:line="240" w:lineRule="auto" w:after="0" w:before="0"/>
              <w:jc w:val="left"/>
            </w:pPr>
            <w:r/>
            <w:r>
              <w:rPr>
                <w:rFonts w:ascii="Times New Roman" w:hAnsi="Times New Roman"/>
                <w:b w:val="0"/>
                <w:i w:val="0"/>
                <w:sz w:val="16"/>
              </w:rPr>
              <w:t>Bahan bakar berlebih</w:t>
            </w:r>
          </w:p>
        </w:tc>
        <w:tc>
          <w:tcPr>
            <w:tcW w:type="dxa" w:w="3742"/>
          </w:tcPr>
          <w:p>
            <w:pPr>
              <w:spacing w:line="240" w:lineRule="auto" w:after="0" w:before="0"/>
              <w:jc w:val="left"/>
            </w:pPr>
            <w:r/>
            <w:r>
              <w:rPr>
                <w:rFonts w:ascii="Times New Roman" w:hAnsi="Times New Roman"/>
                <w:b w:val="0"/>
                <w:i w:val="0"/>
                <w:sz w:val="16"/>
              </w:rPr>
              <w:t>15% × 936.000 km ÷ 10 × Rp10.000</w:t>
            </w:r>
          </w:p>
        </w:tc>
        <w:tc>
          <w:tcPr>
            <w:tcW w:type="dxa" w:w="1757"/>
          </w:tcPr>
          <w:p>
            <w:pPr>
              <w:spacing w:line="240" w:lineRule="auto" w:after="0" w:before="0"/>
              <w:jc w:val="right"/>
            </w:pPr>
            <w:r/>
            <w:r>
              <w:rPr>
                <w:rFonts w:ascii="Times New Roman" w:hAnsi="Times New Roman"/>
                <w:b w:val="0"/>
                <w:i w:val="0"/>
                <w:sz w:val="16"/>
              </w:rPr>
              <w:t>Rp140.400.000</w:t>
            </w:r>
          </w:p>
        </w:tc>
        <w:tc>
          <w:tcPr>
            <w:tcW w:type="dxa" w:w="1020"/>
          </w:tcPr>
          <w:p>
            <w:pPr>
              <w:spacing w:line="240" w:lineRule="auto" w:after="0" w:before="0"/>
              <w:jc w:val="center"/>
            </w:pPr>
            <w:r/>
            <w:r>
              <w:rPr>
                <w:rFonts w:ascii="Times New Roman" w:hAnsi="Times New Roman"/>
                <w:b w:val="0"/>
                <w:i w:val="0"/>
                <w:sz w:val="16"/>
              </w:rPr>
              <w:t>23,0%</w:t>
            </w:r>
          </w:p>
        </w:tc>
      </w:tr>
      <w:tr>
        <w:trPr>
          <w:cantSplit w:val="true"/>
        </w:trPr>
        <w:tc>
          <w:tcPr>
            <w:tcW w:type="dxa" w:w="2438"/>
            <w:shd w:val="clear" w:color="auto" w:fill="EDF2F9"/>
          </w:tcPr>
          <w:p>
            <w:pPr>
              <w:spacing w:line="240" w:lineRule="auto" w:after="0" w:before="0"/>
              <w:jc w:val="left"/>
            </w:pPr>
            <w:r/>
            <w:r>
              <w:rPr>
                <w:rFonts w:ascii="Times New Roman" w:hAnsi="Times New Roman"/>
                <w:b w:val="0"/>
                <w:i w:val="0"/>
                <w:sz w:val="16"/>
              </w:rPr>
              <w:t>Keterlambatan pengiriman</w:t>
            </w:r>
          </w:p>
        </w:tc>
        <w:tc>
          <w:tcPr>
            <w:tcW w:type="dxa" w:w="3742"/>
            <w:shd w:val="clear" w:color="auto" w:fill="EDF2F9"/>
          </w:tcPr>
          <w:p>
            <w:pPr>
              <w:spacing w:line="240" w:lineRule="auto" w:after="0" w:before="0"/>
              <w:jc w:val="left"/>
            </w:pPr>
            <w:r/>
            <w:r>
              <w:rPr>
                <w:rFonts w:ascii="Times New Roman" w:hAnsi="Times New Roman"/>
                <w:b w:val="0"/>
                <w:i w:val="0"/>
                <w:sz w:val="16"/>
              </w:rPr>
              <w:t>5% × 49.920 kiriman × Rp100.000 (A4, A5)</w:t>
            </w:r>
          </w:p>
        </w:tc>
        <w:tc>
          <w:tcPr>
            <w:tcW w:type="dxa" w:w="1757"/>
            <w:shd w:val="clear" w:color="auto" w:fill="EDF2F9"/>
          </w:tcPr>
          <w:p>
            <w:pPr>
              <w:spacing w:line="240" w:lineRule="auto" w:after="0" w:before="0"/>
              <w:jc w:val="right"/>
            </w:pPr>
            <w:r/>
            <w:r>
              <w:rPr>
                <w:rFonts w:ascii="Times New Roman" w:hAnsi="Times New Roman"/>
                <w:b w:val="0"/>
                <w:i w:val="0"/>
                <w:sz w:val="16"/>
              </w:rPr>
              <w:t>Rp249.600.000</w:t>
            </w:r>
          </w:p>
        </w:tc>
        <w:tc>
          <w:tcPr>
            <w:tcW w:type="dxa" w:w="1020"/>
            <w:shd w:val="clear" w:color="auto" w:fill="EDF2F9"/>
          </w:tcPr>
          <w:p>
            <w:pPr>
              <w:spacing w:line="240" w:lineRule="auto" w:after="0" w:before="0"/>
              <w:jc w:val="center"/>
            </w:pPr>
            <w:r/>
            <w:r>
              <w:rPr>
                <w:rFonts w:ascii="Times New Roman" w:hAnsi="Times New Roman"/>
                <w:b w:val="0"/>
                <w:i w:val="0"/>
                <w:sz w:val="16"/>
              </w:rPr>
              <w:t>40,9%</w:t>
            </w:r>
          </w:p>
        </w:tc>
      </w:tr>
      <w:tr>
        <w:trPr>
          <w:cantSplit w:val="true"/>
        </w:trPr>
        <w:tc>
          <w:tcPr>
            <w:tcW w:type="dxa" w:w="2438"/>
          </w:tcPr>
          <w:p>
            <w:pPr>
              <w:spacing w:line="240" w:lineRule="auto" w:after="0" w:before="0"/>
              <w:jc w:val="left"/>
            </w:pPr>
            <w:r/>
            <w:r>
              <w:rPr>
                <w:rFonts w:ascii="Times New Roman" w:hAnsi="Times New Roman"/>
                <w:b w:val="0"/>
                <w:i w:val="0"/>
                <w:sz w:val="16"/>
              </w:rPr>
              <w:t>Waktu tunggu di lokasi</w:t>
            </w:r>
          </w:p>
        </w:tc>
        <w:tc>
          <w:tcPr>
            <w:tcW w:type="dxa" w:w="3742"/>
          </w:tcPr>
          <w:p>
            <w:pPr>
              <w:spacing w:line="240" w:lineRule="auto" w:after="0" w:before="0"/>
              <w:jc w:val="left"/>
            </w:pPr>
            <w:r/>
            <w:r>
              <w:rPr>
                <w:rFonts w:ascii="Times New Roman" w:hAnsi="Times New Roman"/>
                <w:b w:val="0"/>
                <w:i w:val="0"/>
                <w:sz w:val="16"/>
              </w:rPr>
              <w:t>12,8 jam/hari × Rp38.462/jam × 312</w:t>
            </w:r>
          </w:p>
        </w:tc>
        <w:tc>
          <w:tcPr>
            <w:tcW w:type="dxa" w:w="1757"/>
          </w:tcPr>
          <w:p>
            <w:pPr>
              <w:spacing w:line="240" w:lineRule="auto" w:after="0" w:before="0"/>
              <w:jc w:val="right"/>
            </w:pPr>
            <w:r/>
            <w:r>
              <w:rPr>
                <w:rFonts w:ascii="Times New Roman" w:hAnsi="Times New Roman"/>
                <w:b w:val="0"/>
                <w:i w:val="0"/>
                <w:sz w:val="16"/>
              </w:rPr>
              <w:t>Rp153.600.000</w:t>
            </w:r>
          </w:p>
        </w:tc>
        <w:tc>
          <w:tcPr>
            <w:tcW w:type="dxa" w:w="1020"/>
          </w:tcPr>
          <w:p>
            <w:pPr>
              <w:spacing w:line="240" w:lineRule="auto" w:after="0" w:before="0"/>
              <w:jc w:val="center"/>
            </w:pPr>
            <w:r/>
            <w:r>
              <w:rPr>
                <w:rFonts w:ascii="Times New Roman" w:hAnsi="Times New Roman"/>
                <w:b w:val="0"/>
                <w:i w:val="0"/>
                <w:sz w:val="16"/>
              </w:rPr>
              <w:t>25,1%</w:t>
            </w:r>
          </w:p>
        </w:tc>
      </w:tr>
      <w:tr>
        <w:trPr>
          <w:cantSplit w:val="true"/>
        </w:trPr>
        <w:tc>
          <w:tcPr>
            <w:tcW w:type="dxa" w:w="2438"/>
            <w:shd w:val="clear" w:color="auto" w:fill="EDF2F9"/>
          </w:tcPr>
          <w:p>
            <w:pPr>
              <w:spacing w:line="240" w:lineRule="auto" w:after="0" w:before="0"/>
              <w:jc w:val="left"/>
            </w:pPr>
            <w:r/>
            <w:r>
              <w:rPr>
                <w:rFonts w:ascii="Times New Roman" w:hAnsi="Times New Roman"/>
                <w:b w:val="0"/>
                <w:i w:val="0"/>
                <w:sz w:val="16"/>
              </w:rPr>
              <w:t>Produktivitas perencanaan manual</w:t>
            </w:r>
          </w:p>
        </w:tc>
        <w:tc>
          <w:tcPr>
            <w:tcW w:type="dxa" w:w="3742"/>
            <w:shd w:val="clear" w:color="auto" w:fill="EDF2F9"/>
          </w:tcPr>
          <w:p>
            <w:pPr>
              <w:spacing w:line="240" w:lineRule="auto" w:after="0" w:before="0"/>
              <w:jc w:val="left"/>
            </w:pPr>
            <w:r/>
            <w:r>
              <w:rPr>
                <w:rFonts w:ascii="Times New Roman" w:hAnsi="Times New Roman"/>
                <w:b w:val="0"/>
                <w:i w:val="0"/>
                <w:sz w:val="16"/>
              </w:rPr>
              <w:t>40% × 2 dispatcher × Rp7.000.000 × 12 (A6–A8)</w:t>
            </w:r>
          </w:p>
        </w:tc>
        <w:tc>
          <w:tcPr>
            <w:tcW w:type="dxa" w:w="1757"/>
            <w:shd w:val="clear" w:color="auto" w:fill="EDF2F9"/>
          </w:tcPr>
          <w:p>
            <w:pPr>
              <w:spacing w:line="240" w:lineRule="auto" w:after="0" w:before="0"/>
              <w:jc w:val="right"/>
            </w:pPr>
            <w:r/>
            <w:r>
              <w:rPr>
                <w:rFonts w:ascii="Times New Roman" w:hAnsi="Times New Roman"/>
                <w:b w:val="0"/>
                <w:i w:val="0"/>
                <w:sz w:val="16"/>
              </w:rPr>
              <w:t>Rp67.200.000</w:t>
            </w:r>
          </w:p>
        </w:tc>
        <w:tc>
          <w:tcPr>
            <w:tcW w:type="dxa" w:w="1020"/>
            <w:shd w:val="clear" w:color="auto" w:fill="EDF2F9"/>
          </w:tcPr>
          <w:p>
            <w:pPr>
              <w:spacing w:line="240" w:lineRule="auto" w:after="0" w:before="0"/>
              <w:jc w:val="center"/>
            </w:pPr>
            <w:r/>
            <w:r>
              <w:rPr>
                <w:rFonts w:ascii="Times New Roman" w:hAnsi="Times New Roman"/>
                <w:b w:val="0"/>
                <w:i w:val="0"/>
                <w:sz w:val="16"/>
              </w:rPr>
              <w:t>11,0%</w:t>
            </w:r>
          </w:p>
        </w:tc>
      </w:tr>
      <w:tr>
        <w:trPr>
          <w:cantSplit w:val="true"/>
        </w:trPr>
        <w:tc>
          <w:tcPr>
            <w:tcW w:type="dxa" w:w="2438"/>
            <w:shd w:val="clear" w:color="auto" w:fill="DCE6F1"/>
          </w:tcPr>
          <w:p>
            <w:pPr>
              <w:spacing w:line="240" w:lineRule="auto" w:after="0" w:before="0"/>
              <w:jc w:val="left"/>
            </w:pPr>
            <w:r/>
            <w:r>
              <w:rPr>
                <w:rFonts w:ascii="Times New Roman" w:hAnsi="Times New Roman"/>
                <w:b/>
                <w:i w:val="0"/>
                <w:sz w:val="16"/>
              </w:rPr>
              <w:t>Total dampak ekonomi</w:t>
            </w:r>
          </w:p>
        </w:tc>
        <w:tc>
          <w:tcPr>
            <w:tcW w:type="dxa" w:w="3742"/>
            <w:shd w:val="clear" w:color="auto" w:fill="DCE6F1"/>
          </w:tcPr>
          <w:p>
            <w:pPr>
              <w:spacing w:line="240" w:lineRule="auto" w:after="0" w:before="0"/>
              <w:jc w:val="left"/>
            </w:pPr>
            <w:r/>
            <w:r>
              <w:rPr>
                <w:rFonts w:ascii="Times New Roman" w:hAnsi="Times New Roman"/>
                <w:b/>
                <w:i w:val="0"/>
                <w:sz w:val="16"/>
              </w:rPr>
              <w:t>Penjumlahan seluruh komponen</w:t>
            </w:r>
          </w:p>
        </w:tc>
        <w:tc>
          <w:tcPr>
            <w:tcW w:type="dxa" w:w="1757"/>
            <w:shd w:val="clear" w:color="auto" w:fill="DCE6F1"/>
          </w:tcPr>
          <w:p>
            <w:pPr>
              <w:spacing w:line="240" w:lineRule="auto" w:after="0" w:before="0"/>
              <w:jc w:val="right"/>
            </w:pPr>
            <w:r/>
            <w:r>
              <w:rPr>
                <w:rFonts w:ascii="Times New Roman" w:hAnsi="Times New Roman"/>
                <w:b/>
                <w:i w:val="0"/>
                <w:sz w:val="16"/>
              </w:rPr>
              <w:t>Rp610.800.000</w:t>
            </w:r>
          </w:p>
        </w:tc>
        <w:tc>
          <w:tcPr>
            <w:tcW w:type="dxa" w:w="1020"/>
            <w:shd w:val="clear" w:color="auto" w:fill="DCE6F1"/>
          </w:tcPr>
          <w:p>
            <w:pPr>
              <w:spacing w:line="240" w:lineRule="auto" w:after="0" w:before="0"/>
              <w:jc w:val="center"/>
            </w:pPr>
            <w:r/>
            <w:r>
              <w:rPr>
                <w:rFonts w:ascii="Times New Roman" w:hAnsi="Times New Roman"/>
                <w:b/>
                <w:i w:val="0"/>
                <w:sz w:val="16"/>
              </w:rPr>
              <w:t>100,0%</w:t>
            </w:r>
          </w:p>
        </w:tc>
      </w:tr>
    </w:tbl>
    <w:p>
      <w:pPr>
        <w:spacing w:line="240" w:lineRule="auto" w:before="60" w:after="200"/>
        <w:ind w:left="0"/>
        <w:jc w:val="left"/>
      </w:pPr>
      <w:r>
        <w:rPr>
          <w:rFonts w:ascii="Times New Roman" w:hAnsi="Times New Roman"/>
          <w:i/>
          <w:color w:val="595959"/>
          <w:sz w:val="16"/>
        </w:rPr>
        <w:t>Sumber: perhitungan penulis. Setara 65,3% dari belanja bahan bakar dan Rp12.236 per kiriman.</w:t>
      </w:r>
    </w:p>
    <w:p>
      <w:pPr>
        <w:spacing w:after="0" w:before="0" w:line="360" w:lineRule="auto"/>
        <w:ind w:firstLine="720"/>
        <w:jc w:val="both"/>
      </w:pPr>
      <w:r>
        <w:rPr>
          <w:rFonts w:ascii="Times New Roman" w:hAnsi="Times New Roman"/>
          <w:b w:val="0"/>
          <w:i w:val="0"/>
          <w:sz w:val="24"/>
        </w:rPr>
        <w:t xml:space="preserve">Keterlambatan dan waktu tunggu bersama-sama menyumbang 66,0% dari total dampak, sedangkan bahan bakar berlebih hanya 23,0%. Ini menjawab keberatan tim keuangan secara langsung—investasi tidak dapat dibenarkan dari bahan bakar saja—dan menunjukkan bahwa prioritas perbaikan adalah mutu layanan dan produktivitas perencanaan. Dampak kualitatifnya: menurunnya kepercayaan pelanggan, ketidakmampuan membuktikan manfaat investasi karena tidak ada </w:t>
      </w:r>
      <w:r>
        <w:rPr>
          <w:rFonts w:ascii="Times New Roman" w:hAnsi="Times New Roman"/>
          <w:b w:val="0"/>
          <w:i/>
          <w:sz w:val="24"/>
        </w:rPr>
        <w:t>baseline</w:t>
      </w:r>
      <w:r>
        <w:rPr>
          <w:rFonts w:ascii="Times New Roman" w:hAnsi="Times New Roman"/>
          <w:b w:val="0"/>
          <w:i w:val="0"/>
          <w:sz w:val="24"/>
        </w:rPr>
        <w:t>, risiko personel kunci, serta pemborosan energi yang berbanding lurus dengan emisi (sekitar 37,6 ton CO2e per tahun pada target 15%).</w:t>
      </w:r>
    </w:p>
    <w:p>
      <w:pPr>
        <w:pStyle w:val="Heading1"/>
      </w:pPr>
      <w:r>
        <w:t>BAB III  ANALISIS MASALAH</w:t>
      </w:r>
    </w:p>
    <w:p>
      <w:pPr>
        <w:pStyle w:val="Heading2"/>
      </w:pPr>
      <w:r>
        <w:t>3.1  Penentuan Masalah Utama</w:t>
      </w:r>
    </w:p>
    <w:p>
      <w:pPr>
        <w:spacing w:after="0" w:before="0" w:line="360" w:lineRule="auto"/>
        <w:ind w:firstLine="720"/>
        <w:jc w:val="both"/>
      </w:pPr>
      <w:r>
        <w:rPr>
          <w:rFonts w:ascii="Times New Roman" w:hAnsi="Times New Roman"/>
          <w:b w:val="0"/>
          <w:i w:val="0"/>
          <w:sz w:val="24"/>
        </w:rPr>
        <w:t xml:space="preserve">Setiap gejala diuji dengan tiga pertanyaan: apakah memiliki bukti langsung dalam kasus, apakah dapat diatasi tanpa menyentuh penyebabnya, dan apakah muncul kembali dalam bentuk lain bila diintervensi terpisah. Hasilnya konsisten: menambah kendaraan hanya memperbanyak kendaraan yang menempuh rute tidak efisien; menegur dispatcher tidak menghasilkan perbaikan permanen; laporan manual yang lebih sering tetap menghasilkan informasi terlambat; menambah dispatcher menaikkan biaya tetap tanpa menaikkan kualitas keputusan; dan </w:t>
      </w:r>
      <w:r>
        <w:rPr>
          <w:rFonts w:ascii="Times New Roman" w:hAnsi="Times New Roman"/>
          <w:b w:val="0"/>
          <w:i/>
          <w:sz w:val="24"/>
        </w:rPr>
        <w:t>dashboard</w:t>
      </w:r>
      <w:r>
        <w:rPr>
          <w:rFonts w:ascii="Times New Roman" w:hAnsi="Times New Roman"/>
          <w:b w:val="0"/>
          <w:i w:val="0"/>
          <w:sz w:val="24"/>
        </w:rPr>
        <w:t xml:space="preserve"> di atas data yang tidak bersih hanya memindahkan masalah ke perangkat baru. Seluruh gejala karena itu merupakan kegagalan pada lapisan keputusan dan informasi, bukan pada sumber daya fisik. Masalah utama karenanya adalah </w:t>
      </w:r>
      <w:r>
        <w:rPr>
          <w:rFonts w:ascii="Times New Roman" w:hAnsi="Times New Roman"/>
          <w:b/>
          <w:i w:val="0"/>
          <w:sz w:val="24"/>
        </w:rPr>
        <w:t>tidak adanya sistem perencanaan dan pengendalian distribusi yang mengubah pengetahuan rute yang bersifat tacit menjadi aturan proses dan data yang dapat dieksekusi, dipantau, dan diperbaiki.</w:t>
      </w:r>
      <w:r>
        <w:rPr>
          <w:rFonts w:ascii="Times New Roman" w:hAnsi="Times New Roman"/>
          <w:b w:val="0"/>
          <w:i w:val="0"/>
          <w:sz w:val="24"/>
        </w:rPr>
        <w:t xml:space="preserve"> Judul kasus dapat menyesatkan bila dibaca sebagai persoalan jumlah armada: 20 unit untuk delapan titik per kendaraan per hari adalah kapasitas memadai, sedangkan yang tidak memadai adalah mutu keputusan perencanaannya.</w:t>
      </w:r>
    </w:p>
    <w:p>
      <w:pPr>
        <w:pStyle w:val="Heading2"/>
      </w:pPr>
      <w:r>
        <w:t>3.2  Analisis Akar Penyebab</w:t>
      </w:r>
    </w:p>
    <w:p>
      <w:pPr>
        <w:spacing w:after="0" w:before="0" w:line="360" w:lineRule="auto"/>
        <w:ind w:firstLine="720"/>
        <w:jc w:val="both"/>
      </w:pPr>
      <w:r>
        <w:rPr>
          <w:rFonts w:ascii="Times New Roman" w:hAnsi="Times New Roman"/>
          <w:b w:val="0"/>
          <w:i w:val="0"/>
          <w:sz w:val="24"/>
        </w:rPr>
        <w:t>Akar penyebab ditelusuri dengan diagram sebab-akibat pada enam kategori (Gambar 3.1); kategori lingkungan disertakan untuk memisahkan faktor di luar kendali perusahaan dari faktor yang berada dalam kendali manajemen.</w:t>
      </w:r>
    </w:p>
    <w:p>
      <w:pPr>
        <w:keepNext/>
        <w:spacing w:before="200" w:after="40" w:line="240" w:lineRule="auto"/>
        <w:jc w:val="center"/>
      </w:pPr>
      <w:r>
        <w:drawing>
          <wp:inline xmlns:a="http://schemas.openxmlformats.org/drawingml/2006/main" xmlns:pic="http://schemas.openxmlformats.org/drawingml/2006/picture">
            <wp:extent cx="4608000" cy="2891386"/>
            <wp:docPr id="2" name="Picture 2"/>
            <wp:cNvGraphicFramePr>
              <a:graphicFrameLocks noChangeAspect="1"/>
            </wp:cNvGraphicFramePr>
            <a:graphic>
              <a:graphicData uri="http://schemas.openxmlformats.org/drawingml/2006/picture">
                <pic:pic>
                  <pic:nvPicPr>
                    <pic:cNvPr id="0" name="gambar-3-1-fishbone.png"/>
                    <pic:cNvPicPr/>
                  </pic:nvPicPr>
                  <pic:blipFill>
                    <a:blip r:embed="rId11"/>
                    <a:stretch>
                      <a:fillRect/>
                    </a:stretch>
                  </pic:blipFill>
                  <pic:spPr>
                    <a:xfrm>
                      <a:off x="0" y="0"/>
                      <a:ext cx="4608000" cy="2891386"/>
                    </a:xfrm>
                    <a:prstGeom prst="rect"/>
                  </pic:spPr>
                </pic:pic>
              </a:graphicData>
            </a:graphic>
          </wp:inline>
        </w:drawing>
      </w:r>
    </w:p>
    <w:p>
      <w:pPr>
        <w:keepNext/>
        <w:spacing w:line="240" w:lineRule="auto" w:before="0" w:after="80"/>
        <w:jc w:val="center"/>
      </w:pPr>
      <w:r>
        <w:rPr>
          <w:rFonts w:ascii="Times New Roman" w:hAnsi="Times New Roman"/>
          <w:b/>
          <w:color w:val="000000"/>
          <w:sz w:val="20"/>
        </w:rPr>
        <w:t>Gambar 3.1  Diagram Sebab-Akibat Keterlambatan dan Inefisiensi Jarak Tempuh</w:t>
      </w:r>
    </w:p>
    <w:p>
      <w:pPr>
        <w:spacing w:line="240" w:lineRule="auto" w:before="0" w:after="200"/>
        <w:jc w:val="left"/>
      </w:pPr>
      <w:r>
        <w:rPr>
          <w:rFonts w:ascii="Times New Roman" w:hAnsi="Times New Roman"/>
          <w:i/>
          <w:color w:val="595959"/>
          <w:sz w:val="16"/>
        </w:rPr>
        <w:t>Sumber: analisis penulis. Kategori “lingkungan” tidak dijadikan dasar rekomendasi.</w:t>
      </w:r>
    </w:p>
    <w:p>
      <w:pPr>
        <w:spacing w:after="0" w:before="0" w:line="360" w:lineRule="auto"/>
        <w:ind w:firstLine="720"/>
        <w:jc w:val="both"/>
      </w:pPr>
      <w:r>
        <w:rPr>
          <w:rFonts w:ascii="Times New Roman" w:hAnsi="Times New Roman"/>
          <w:b w:val="0"/>
          <w:i w:val="0"/>
          <w:sz w:val="24"/>
        </w:rPr>
        <w:t xml:space="preserve">Hanya kategori lingkungan yang berada di luar kendali perusahaan dan porsinya kecil; sebagian besar penyebab bersifat </w:t>
      </w:r>
      <w:r>
        <w:rPr>
          <w:rFonts w:ascii="Times New Roman" w:hAnsi="Times New Roman"/>
          <w:b w:val="0"/>
          <w:i/>
          <w:sz w:val="24"/>
        </w:rPr>
        <w:t>manageable</w:t>
      </w:r>
      <w:r>
        <w:rPr>
          <w:rFonts w:ascii="Times New Roman" w:hAnsi="Times New Roman"/>
          <w:b w:val="0"/>
          <w:i w:val="0"/>
          <w:sz w:val="24"/>
        </w:rPr>
        <w:t xml:space="preserve">. Kategori teknologi dan data pun bukan penyebab tunggal: ketiadaan optimasi urutan adalah konsekuensi dari tidak adanya standar dan data. Temuan ini membalik urutan intervensi yang lazim diusulkan—perusahaan cenderung memulai dari pembelian perangkat lunak, padahal urutan yang benar dimulai dari standardisasi dan data. Penelusuran lima mengapa (Lampiran 3) memastikan penyebabnya </w:t>
      </w:r>
      <w:r>
        <w:rPr>
          <w:rFonts w:ascii="Times New Roman" w:hAnsi="Times New Roman"/>
          <w:b/>
          <w:i w:val="0"/>
          <w:sz w:val="24"/>
        </w:rPr>
        <w:t>sistemik, bukan individual</w:t>
      </w:r>
      <w:r>
        <w:rPr>
          <w:rFonts w:ascii="Times New Roman" w:hAnsi="Times New Roman"/>
          <w:b w:val="0"/>
          <w:i w:val="0"/>
          <w:sz w:val="24"/>
        </w:rPr>
        <w:t>: solusi berbasis sanksi tidak akan bekerja, sedangkan solusi yang mengubah sistem kerja berpotensi bekerja meskipun personelnya sama.</w:t>
      </w:r>
    </w:p>
    <w:p>
      <w:pPr>
        <w:pStyle w:val="Heading2"/>
      </w:pPr>
      <w:r>
        <w:t>3.3  Kebutuhan Perbaikan</w:t>
      </w:r>
    </w:p>
    <w:p>
      <w:pPr>
        <w:spacing w:after="0" w:before="0" w:line="360" w:lineRule="auto"/>
        <w:ind w:firstLine="720"/>
        <w:jc w:val="both"/>
      </w:pPr>
      <w:r>
        <w:rPr>
          <w:rFonts w:ascii="Times New Roman" w:hAnsi="Times New Roman"/>
          <w:b w:val="0"/>
          <w:i w:val="0"/>
          <w:sz w:val="24"/>
        </w:rPr>
        <w:t xml:space="preserve">Akar penyebab membentuk rantai ketergantungan empat lapis—standar tanpa data tidak dapat dieksekusi, data tanpa instrumen tidak dapat diproses konsisten, dan instrumen tanpa pengukuran tidak akan dirawat setelah proyek selesai. Rantai itu diterjemahkan menjadi tujuh persyaratan desain yang mengikat bagi solusi apa pun: </w:t>
      </w:r>
      <w:r>
        <w:rPr>
          <w:rFonts w:ascii="Times New Roman" w:hAnsi="Times New Roman"/>
          <w:b/>
          <w:i w:val="0"/>
          <w:sz w:val="24"/>
        </w:rPr>
        <w:t>DR-1</w:t>
      </w:r>
      <w:r>
        <w:rPr>
          <w:rFonts w:ascii="Times New Roman" w:hAnsi="Times New Roman"/>
          <w:b w:val="0"/>
          <w:i w:val="0"/>
          <w:sz w:val="24"/>
        </w:rPr>
        <w:t xml:space="preserve"> urutan kunjungan mempertimbangkan jarak, kapasitas, dan jendela waktu; </w:t>
      </w:r>
      <w:r>
        <w:rPr>
          <w:rFonts w:ascii="Times New Roman" w:hAnsi="Times New Roman"/>
          <w:b/>
          <w:i w:val="0"/>
          <w:sz w:val="24"/>
        </w:rPr>
        <w:t>DR-2</w:t>
      </w:r>
      <w:r>
        <w:rPr>
          <w:rFonts w:ascii="Times New Roman" w:hAnsi="Times New Roman"/>
          <w:b w:val="0"/>
          <w:i w:val="0"/>
          <w:sz w:val="24"/>
        </w:rPr>
        <w:t xml:space="preserve"> master data toko terstruktur dan tervalidasi sebagai sumber tunggal; </w:t>
      </w:r>
      <w:r>
        <w:rPr>
          <w:rFonts w:ascii="Times New Roman" w:hAnsi="Times New Roman"/>
          <w:b/>
          <w:i w:val="0"/>
          <w:sz w:val="24"/>
        </w:rPr>
        <w:t>DR-3</w:t>
      </w:r>
      <w:r>
        <w:rPr>
          <w:rFonts w:ascii="Times New Roman" w:hAnsi="Times New Roman"/>
          <w:b w:val="0"/>
          <w:i w:val="0"/>
          <w:sz w:val="24"/>
        </w:rPr>
        <w:t xml:space="preserve"> visibilitas posisi dan status bagi dispatcher serta ETA bagi pelanggan; </w:t>
      </w:r>
      <w:r>
        <w:rPr>
          <w:rFonts w:ascii="Times New Roman" w:hAnsi="Times New Roman"/>
          <w:b/>
          <w:i w:val="0"/>
          <w:sz w:val="24"/>
        </w:rPr>
        <w:t>DR-4</w:t>
      </w:r>
      <w:r>
        <w:rPr>
          <w:rFonts w:ascii="Times New Roman" w:hAnsi="Times New Roman"/>
          <w:b w:val="0"/>
          <w:i w:val="0"/>
          <w:sz w:val="24"/>
        </w:rPr>
        <w:t xml:space="preserve"> override manual yang tercatat; </w:t>
      </w:r>
      <w:r>
        <w:rPr>
          <w:rFonts w:ascii="Times New Roman" w:hAnsi="Times New Roman"/>
          <w:b/>
          <w:i w:val="0"/>
          <w:sz w:val="24"/>
        </w:rPr>
        <w:t>DR-5</w:t>
      </w:r>
      <w:r>
        <w:rPr>
          <w:rFonts w:ascii="Times New Roman" w:hAnsi="Times New Roman"/>
          <w:b w:val="0"/>
          <w:i w:val="0"/>
          <w:sz w:val="24"/>
        </w:rPr>
        <w:t xml:space="preserve"> implementasi bertahap tanpa menghentikan operasional dalam batas Rp150 juta; </w:t>
      </w:r>
      <w:r>
        <w:rPr>
          <w:rFonts w:ascii="Times New Roman" w:hAnsi="Times New Roman"/>
          <w:b/>
          <w:i w:val="0"/>
          <w:sz w:val="24"/>
        </w:rPr>
        <w:t>DR-6</w:t>
      </w:r>
      <w:r>
        <w:rPr>
          <w:rFonts w:ascii="Times New Roman" w:hAnsi="Times New Roman"/>
          <w:b w:val="0"/>
          <w:i w:val="0"/>
          <w:sz w:val="24"/>
        </w:rPr>
        <w:t xml:space="preserve"> data yang cukup untuk mengukur KPI harian; dan </w:t>
      </w:r>
      <w:r>
        <w:rPr>
          <w:rFonts w:ascii="Times New Roman" w:hAnsi="Times New Roman"/>
          <w:b/>
          <w:i w:val="0"/>
          <w:sz w:val="24"/>
        </w:rPr>
        <w:t>DR-7</w:t>
      </w:r>
      <w:r>
        <w:rPr>
          <w:rFonts w:ascii="Times New Roman" w:hAnsi="Times New Roman"/>
          <w:b w:val="0"/>
          <w:i w:val="0"/>
          <w:sz w:val="24"/>
        </w:rPr>
        <w:t xml:space="preserve"> dapat dioperasikan tim yang ada tanpa ketergantungan baru pada personel kunci. Pemenuhan persyaratan ini oleh setiap alternatif disajikan pada Lampiran 3.</w:t>
      </w:r>
    </w:p>
    <w:p>
      <w:pPr>
        <w:pStyle w:val="Heading2"/>
      </w:pPr>
      <w:r>
        <w:t>3.4  Asumsi dan Keterbatasan Data</w:t>
      </w:r>
    </w:p>
    <w:p>
      <w:pPr>
        <w:spacing w:after="0" w:before="0" w:line="360" w:lineRule="auto"/>
        <w:ind w:firstLine="720"/>
        <w:jc w:val="both"/>
      </w:pPr>
      <w:r>
        <w:rPr>
          <w:rFonts w:ascii="Times New Roman" w:hAnsi="Times New Roman"/>
          <w:b w:val="0"/>
          <w:i w:val="0"/>
          <w:sz w:val="24"/>
        </w:rPr>
        <w:t>Data yang tidak tersedia dinyatakan sebagai asumsi eksplisit yang dapat diuji, bukan diisi angka rekaan. Lima asumsi paling berpengaruh: 8 titik per kendaraan per hari (A2), tingkat keterlambatan 5% kiriman (A4), biaya per kejadian terlambat Rp100.000 (A5), biaya non-bahan bakar Rp5.000/km (A3), dan diskonto 12% per tahun (A14); daftar lengkap A1–A15 beserta arah dampaknya ada pada Lampiran 2. Tiga keterbatasan: struktur biaya belum mencakup biaya peluang hilangnya pelanggan, denda, dan sengketa sehingga Tabel 2.2 dibaca sebagai batas bawah; manfaat bersifat kausal-semu sehingga dikendalikan melalui uji A/B; serta model optimasi belum dapat dikalibrasi karena data koordinat dan waktu tempuh belum tersedia.</w:t>
      </w:r>
    </w:p>
    <w:p>
      <w:pPr>
        <w:pStyle w:val="Heading1"/>
      </w:pPr>
      <w:r>
        <w:t>BAB IV  HASIL DAN PEMBAHASAN</w:t>
      </w:r>
    </w:p>
    <w:p>
      <w:pPr>
        <w:pStyle w:val="Heading2"/>
      </w:pPr>
      <w:r>
        <w:t>4.1  Alternatif Solusi</w:t>
      </w:r>
    </w:p>
    <w:p>
      <w:pPr>
        <w:spacing w:after="0" w:before="0" w:line="360" w:lineRule="auto"/>
        <w:ind w:firstLine="720"/>
        <w:jc w:val="both"/>
      </w:pPr>
      <w:r>
        <w:rPr>
          <w:rFonts w:ascii="Times New Roman" w:hAnsi="Times New Roman"/>
          <w:b w:val="0"/>
          <w:i w:val="0"/>
          <w:sz w:val="24"/>
        </w:rPr>
        <w:t>Empat alternatif disusun agar mencakup spektrum lengkap—dari perbaikan non-teknologi hingga teknologi terintegrasi—karena konflik manajemen pada kasus justru terletak pada ketegangan keduanya.</w:t>
      </w:r>
    </w:p>
    <w:p>
      <w:pPr>
        <w:spacing w:after="0" w:before="0" w:line="360" w:lineRule="auto"/>
        <w:ind w:firstLine="720"/>
        <w:jc w:val="both"/>
      </w:pPr>
      <w:r>
        <w:rPr>
          <w:rFonts w:ascii="Times New Roman" w:hAnsi="Times New Roman"/>
          <w:b/>
          <w:i w:val="0"/>
          <w:sz w:val="24"/>
        </w:rPr>
        <w:t>A1 (perbaikan prosedur)</w:t>
      </w:r>
      <w:r>
        <w:rPr>
          <w:rFonts w:ascii="Times New Roman" w:hAnsi="Times New Roman"/>
          <w:b w:val="0"/>
          <w:i w:val="0"/>
          <w:sz w:val="24"/>
        </w:rPr>
        <w:t xml:space="preserve"> menetapkan zonasi wilayah, SOP urutan kunjungan, master data toko pada </w:t>
      </w:r>
      <w:r>
        <w:rPr>
          <w:rFonts w:ascii="Times New Roman" w:hAnsi="Times New Roman"/>
          <w:b w:val="0"/>
          <w:i/>
          <w:sz w:val="24"/>
        </w:rPr>
        <w:t>spreadsheet</w:t>
      </w:r>
      <w:r>
        <w:rPr>
          <w:rFonts w:ascii="Times New Roman" w:hAnsi="Times New Roman"/>
          <w:b w:val="0"/>
          <w:i w:val="0"/>
          <w:sz w:val="24"/>
        </w:rPr>
        <w:t xml:space="preserve"> terstruktur, dan KPI dasar tanpa perangkat berbayar. Biaya sangat rendah dan implementasi cepat, tetapi kapasitas perencanaan tetap terbatas pada dua orang dan tidak ada visibilitas posisi; memenuhi DR-1, DR-2, dan DR-7, tetapi tidak DR-3 dan DR-6.</w:t>
      </w:r>
    </w:p>
    <w:p>
      <w:pPr>
        <w:spacing w:after="0" w:before="0" w:line="360" w:lineRule="auto"/>
        <w:ind w:firstLine="720"/>
        <w:jc w:val="both"/>
      </w:pPr>
      <w:r>
        <w:rPr>
          <w:rFonts w:ascii="Times New Roman" w:hAnsi="Times New Roman"/>
          <w:b/>
          <w:i w:val="0"/>
          <w:sz w:val="24"/>
        </w:rPr>
        <w:t>A2 (aplikasi optimasi rute standalone)</w:t>
      </w:r>
      <w:r>
        <w:rPr>
          <w:rFonts w:ascii="Times New Roman" w:hAnsi="Times New Roman"/>
          <w:b w:val="0"/>
          <w:i w:val="0"/>
          <w:sz w:val="24"/>
        </w:rPr>
        <w:t xml:space="preserve"> memakai aplikasi optimasi berbasis langganan untuk 20 kendaraan dan aplikasi pengemudi untuk bukti pengiriman serta pencatatan waktu tiba. Memenuhi DR-1, DR-2, DR-3, dan DR-6, tetapi perangkat komersial umumnya belum memuat data lokal sehingga usulan rute berpotensi tidak dapat dijalankan persis, dan biaya langganan membuat modal mendekati batas anggaran.</w:t>
      </w:r>
    </w:p>
    <w:p>
      <w:pPr>
        <w:spacing w:after="0" w:before="0" w:line="360" w:lineRule="auto"/>
        <w:ind w:firstLine="720"/>
        <w:jc w:val="both"/>
      </w:pPr>
      <w:r>
        <w:rPr>
          <w:rFonts w:ascii="Times New Roman" w:hAnsi="Times New Roman"/>
          <w:b/>
          <w:i w:val="0"/>
          <w:sz w:val="24"/>
        </w:rPr>
        <w:t>A3 (platform terintegrasi)</w:t>
      </w:r>
      <w:r>
        <w:rPr>
          <w:rFonts w:ascii="Times New Roman" w:hAnsi="Times New Roman"/>
          <w:b w:val="0"/>
          <w:i w:val="0"/>
          <w:sz w:val="24"/>
        </w:rPr>
        <w:t xml:space="preserve"> menggabungkan TMS, telematika kendaraan, integrasi gudang dan penagihan, serta portal pelacakan pelanggan. Manfaat terbesar karena data terhubung lintas proses, tetapi modal melampaui batas investasi, implementasi melebihi 90 hari, dan teknologi ditempatkan di depan tata kelola: membangun integrasi di atas master data yang belum terstruktur berisiko menghasilkan sistem mahal dengan keputusan yang tetap salah. Gagal pada DR-5.</w:t>
      </w:r>
    </w:p>
    <w:p>
      <w:pPr>
        <w:spacing w:after="0" w:before="0" w:line="360" w:lineRule="auto"/>
        <w:ind w:firstLine="720"/>
        <w:jc w:val="both"/>
      </w:pPr>
      <w:r>
        <w:rPr>
          <w:rFonts w:ascii="Times New Roman" w:hAnsi="Times New Roman"/>
          <w:b/>
          <w:i w:val="0"/>
          <w:sz w:val="24"/>
        </w:rPr>
        <w:t>A4 (hybrid bertahap)</w:t>
      </w:r>
      <w:r>
        <w:rPr>
          <w:rFonts w:ascii="Times New Roman" w:hAnsi="Times New Roman"/>
          <w:b w:val="0"/>
          <w:i w:val="0"/>
          <w:sz w:val="24"/>
        </w:rPr>
        <w:t xml:space="preserve"> menggabungkan ketiganya secara berurutan: tata kelola dan master data pada 30 hari pertama, aplikasi optimasi rute dan bukti digital dengan konfigurasi yang telah diisi data lokal, lalu visibilitas ringan berupa pelacakan posisi berbasis telepon pintar dan penyampaian ETA tanpa integrasi penuh. Tiga elemen desain membedakannya dari sekadar “membeli aplikasi”: </w:t>
      </w:r>
      <w:r>
        <w:rPr>
          <w:rFonts w:ascii="Times New Roman" w:hAnsi="Times New Roman"/>
          <w:b/>
          <w:i w:val="0"/>
          <w:sz w:val="24"/>
        </w:rPr>
        <w:t>override manual yang tercatat</w:t>
      </w:r>
      <w:r>
        <w:rPr>
          <w:rFonts w:ascii="Times New Roman" w:hAnsi="Times New Roman"/>
          <w:b w:val="0"/>
          <w:i w:val="0"/>
          <w:sz w:val="24"/>
        </w:rPr>
        <w:t xml:space="preserve"> sehingga pengetahuan lokal tetap terpakai sekaligus menjadi data perbaikan model; </w:t>
      </w:r>
      <w:r>
        <w:rPr>
          <w:rFonts w:ascii="Times New Roman" w:hAnsi="Times New Roman"/>
          <w:b/>
          <w:i w:val="0"/>
          <w:sz w:val="24"/>
        </w:rPr>
        <w:t>klaster wilayah yang relatif stabil</w:t>
      </w:r>
      <w:r>
        <w:rPr>
          <w:rFonts w:ascii="Times New Roman" w:hAnsi="Times New Roman"/>
          <w:b w:val="0"/>
          <w:i w:val="0"/>
          <w:sz w:val="24"/>
        </w:rPr>
        <w:t xml:space="preserve"> agar pengemudi tetap mengenal pelanggannya sementara urutan di dalam klaster dioptimasi harian; serta </w:t>
      </w:r>
      <w:r>
        <w:rPr>
          <w:rFonts w:ascii="Times New Roman" w:hAnsi="Times New Roman"/>
          <w:b/>
          <w:i w:val="0"/>
          <w:sz w:val="24"/>
        </w:rPr>
        <w:t>pengukuran sebelum intervensi</w:t>
      </w:r>
      <w:r>
        <w:rPr>
          <w:rFonts w:ascii="Times New Roman" w:hAnsi="Times New Roman"/>
          <w:b w:val="0"/>
          <w:i w:val="0"/>
          <w:sz w:val="24"/>
        </w:rPr>
        <w:t xml:space="preserve"> agar manfaat dibuktikan dengan uji A/B. A4 memenuhi seluruh DR-1 sampai DR-7 secara bertahap.</w:t>
      </w:r>
    </w:p>
    <w:p>
      <w:pPr>
        <w:pStyle w:val="Heading2"/>
      </w:pPr>
      <w:r>
        <w:t>4.2  Penentuan Kriteria Evaluasi</w:t>
      </w:r>
    </w:p>
    <w:p>
      <w:pPr>
        <w:spacing w:after="0" w:before="0" w:line="360" w:lineRule="auto"/>
        <w:ind w:firstLine="720"/>
        <w:jc w:val="both"/>
      </w:pPr>
      <w:r>
        <w:rPr>
          <w:rFonts w:ascii="Times New Roman" w:hAnsi="Times New Roman"/>
          <w:b w:val="0"/>
          <w:i w:val="0"/>
          <w:sz w:val="24"/>
        </w:rPr>
        <w:t>Kriteria diturunkan dari persyaratan desain dan konflik manajemen pada kasus. Bobot tidak dibagi rata karena tidak semua kriteria sama penting pada kondisi saat ini: efisiensi 25%, kualitas layanan 20%, kepatuhan anggaran, kelayakan 90 hari, dan fleksibilitas operasional masing-masing 15%, serta skalabilitas 10%. Justifikasi setiap bobot disajikan pada Tabel 4.1; rubrik skor 1–5 diuraikan pada Lampiran 3 agar penilaian dapat direplikasi.</w:t>
      </w:r>
    </w:p>
    <w:p>
      <w:pPr>
        <w:keepNext/>
        <w:spacing w:line="240" w:lineRule="auto" w:before="200" w:after="80"/>
        <w:jc w:val="center"/>
      </w:pPr>
      <w:r>
        <w:rPr>
          <w:rFonts w:ascii="Times New Roman" w:hAnsi="Times New Roman"/>
          <w:b/>
          <w:color w:val="000000"/>
          <w:sz w:val="20"/>
        </w:rPr>
        <w:t>Tabel 4.1  Kriteria Evaluasi, Bobot, dan Justifikasinya</w:t>
      </w:r>
    </w:p>
    <w:tbl>
      <w:tblPr>
        <w:tblW w:type="auto" w:w="0"/>
        <w:jc w:val="center"/>
        <w:tblLayout w:type="fixed"/>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40" w:type="dxa"/>
          <w:left w:w="80" w:type="dxa"/>
          <w:bottom w:w="40" w:type="dxa"/>
          <w:right w:w="80" w:type="dxa"/>
        </w:tblCellMar>
      </w:tblPr>
      <w:tblGrid>
        <w:gridCol w:w="2256"/>
        <w:gridCol w:w="2256"/>
        <w:gridCol w:w="2256"/>
        <w:gridCol w:w="2256"/>
      </w:tblGrid>
      <w:tr>
        <w:trPr>
          <w:tblHeader w:val="true"/>
        </w:trPr>
        <w:tc>
          <w:tcPr>
            <w:tcW w:type="dxa" w:w="624"/>
            <w:shd w:val="clear" w:color="auto" w:fill="1F3864"/>
          </w:tcPr>
          <w:p>
            <w:pPr>
              <w:spacing w:line="240" w:lineRule="auto" w:after="0" w:before="0"/>
              <w:jc w:val="center"/>
            </w:pPr>
            <w:r/>
            <w:r>
              <w:rPr>
                <w:rFonts w:ascii="Times New Roman" w:hAnsi="Times New Roman"/>
                <w:b/>
                <w:color w:val="FFFFFF"/>
                <w:sz w:val="17"/>
              </w:rPr>
              <w:t>Kode</w:t>
            </w:r>
          </w:p>
        </w:tc>
        <w:tc>
          <w:tcPr>
            <w:tcW w:type="dxa" w:w="2835"/>
            <w:shd w:val="clear" w:color="auto" w:fill="1F3864"/>
          </w:tcPr>
          <w:p>
            <w:pPr>
              <w:spacing w:line="240" w:lineRule="auto" w:after="0" w:before="0"/>
              <w:jc w:val="center"/>
            </w:pPr>
            <w:r/>
            <w:r>
              <w:rPr>
                <w:rFonts w:ascii="Times New Roman" w:hAnsi="Times New Roman"/>
                <w:b/>
                <w:color w:val="FFFFFF"/>
                <w:sz w:val="17"/>
              </w:rPr>
              <w:t>Kriteria</w:t>
            </w:r>
          </w:p>
        </w:tc>
        <w:tc>
          <w:tcPr>
            <w:tcW w:type="dxa" w:w="794"/>
            <w:shd w:val="clear" w:color="auto" w:fill="1F3864"/>
          </w:tcPr>
          <w:p>
            <w:pPr>
              <w:spacing w:line="240" w:lineRule="auto" w:after="0" w:before="0"/>
              <w:jc w:val="center"/>
            </w:pPr>
            <w:r/>
            <w:r>
              <w:rPr>
                <w:rFonts w:ascii="Times New Roman" w:hAnsi="Times New Roman"/>
                <w:b/>
                <w:color w:val="FFFFFF"/>
                <w:sz w:val="17"/>
              </w:rPr>
              <w:t>Bobot</w:t>
            </w:r>
          </w:p>
        </w:tc>
        <w:tc>
          <w:tcPr>
            <w:tcW w:type="dxa" w:w="4706"/>
            <w:shd w:val="clear" w:color="auto" w:fill="1F3864"/>
          </w:tcPr>
          <w:p>
            <w:pPr>
              <w:spacing w:line="240" w:lineRule="auto" w:after="0" w:before="0"/>
              <w:jc w:val="center"/>
            </w:pPr>
            <w:r/>
            <w:r>
              <w:rPr>
                <w:rFonts w:ascii="Times New Roman" w:hAnsi="Times New Roman"/>
                <w:b/>
                <w:color w:val="FFFFFF"/>
                <w:sz w:val="17"/>
              </w:rPr>
              <w:t>Justifikasi Bobot</w:t>
            </w:r>
          </w:p>
        </w:tc>
      </w:tr>
      <w:tr>
        <w:trPr>
          <w:cantSplit w:val="true"/>
        </w:trPr>
        <w:tc>
          <w:tcPr>
            <w:tcW w:type="dxa" w:w="624"/>
          </w:tcPr>
          <w:p>
            <w:pPr>
              <w:spacing w:line="240" w:lineRule="auto" w:after="0" w:before="0"/>
              <w:jc w:val="center"/>
            </w:pPr>
            <w:r/>
            <w:r>
              <w:rPr>
                <w:rFonts w:ascii="Times New Roman" w:hAnsi="Times New Roman"/>
                <w:b w:val="0"/>
                <w:i w:val="0"/>
                <w:sz w:val="15"/>
              </w:rPr>
              <w:t>K1</w:t>
            </w:r>
          </w:p>
        </w:tc>
        <w:tc>
          <w:tcPr>
            <w:tcW w:type="dxa" w:w="2835"/>
          </w:tcPr>
          <w:p>
            <w:pPr>
              <w:spacing w:line="240" w:lineRule="auto" w:after="0" w:before="0"/>
              <w:jc w:val="left"/>
            </w:pPr>
            <w:r/>
            <w:r>
              <w:rPr>
                <w:rFonts w:ascii="Times New Roman" w:hAnsi="Times New Roman"/>
                <w:b w:val="0"/>
                <w:i w:val="0"/>
                <w:sz w:val="15"/>
              </w:rPr>
              <w:t>Dampak terhadap efisiensi jarak dan biaya</w:t>
            </w:r>
          </w:p>
        </w:tc>
        <w:tc>
          <w:tcPr>
            <w:tcW w:type="dxa" w:w="794"/>
          </w:tcPr>
          <w:p>
            <w:pPr>
              <w:spacing w:line="240" w:lineRule="auto" w:after="0" w:before="0"/>
              <w:jc w:val="center"/>
            </w:pPr>
            <w:r/>
            <w:r>
              <w:rPr>
                <w:rFonts w:ascii="Times New Roman" w:hAnsi="Times New Roman"/>
                <w:b w:val="0"/>
                <w:i w:val="0"/>
                <w:sz w:val="15"/>
              </w:rPr>
              <w:t>25%</w:t>
            </w:r>
          </w:p>
        </w:tc>
        <w:tc>
          <w:tcPr>
            <w:tcW w:type="dxa" w:w="4706"/>
          </w:tcPr>
          <w:p>
            <w:pPr>
              <w:spacing w:line="240" w:lineRule="auto" w:after="0" w:before="0"/>
              <w:jc w:val="left"/>
            </w:pPr>
            <w:r/>
            <w:r>
              <w:rPr>
                <w:rFonts w:ascii="Times New Roman" w:hAnsi="Times New Roman"/>
                <w:b w:val="0"/>
                <w:i w:val="0"/>
                <w:sz w:val="15"/>
              </w:rPr>
              <w:t>Kasus menetapkan target pengurangan jarak 15%; efisiensi adalah tujuan utama</w:t>
            </w:r>
          </w:p>
        </w:tc>
      </w:tr>
      <w:tr>
        <w:trPr>
          <w:cantSplit w:val="true"/>
        </w:trPr>
        <w:tc>
          <w:tcPr>
            <w:tcW w:type="dxa" w:w="624"/>
            <w:shd w:val="clear" w:color="auto" w:fill="EDF2F9"/>
          </w:tcPr>
          <w:p>
            <w:pPr>
              <w:spacing w:line="240" w:lineRule="auto" w:after="0" w:before="0"/>
              <w:jc w:val="center"/>
            </w:pPr>
            <w:r/>
            <w:r>
              <w:rPr>
                <w:rFonts w:ascii="Times New Roman" w:hAnsi="Times New Roman"/>
                <w:b w:val="0"/>
                <w:i w:val="0"/>
                <w:sz w:val="15"/>
              </w:rPr>
              <w:t>K2</w:t>
            </w:r>
          </w:p>
        </w:tc>
        <w:tc>
          <w:tcPr>
            <w:tcW w:type="dxa" w:w="2835"/>
            <w:shd w:val="clear" w:color="auto" w:fill="EDF2F9"/>
          </w:tcPr>
          <w:p>
            <w:pPr>
              <w:spacing w:line="240" w:lineRule="auto" w:after="0" w:before="0"/>
              <w:jc w:val="left"/>
            </w:pPr>
            <w:r/>
            <w:r>
              <w:rPr>
                <w:rFonts w:ascii="Times New Roman" w:hAnsi="Times New Roman"/>
                <w:b w:val="0"/>
                <w:i w:val="0"/>
                <w:sz w:val="15"/>
              </w:rPr>
              <w:t>Kualitas layanan dan visibilitas (OTIF/ETA)</w:t>
            </w:r>
          </w:p>
        </w:tc>
        <w:tc>
          <w:tcPr>
            <w:tcW w:type="dxa" w:w="794"/>
            <w:shd w:val="clear" w:color="auto" w:fill="EDF2F9"/>
          </w:tcPr>
          <w:p>
            <w:pPr>
              <w:spacing w:line="240" w:lineRule="auto" w:after="0" w:before="0"/>
              <w:jc w:val="center"/>
            </w:pPr>
            <w:r/>
            <w:r>
              <w:rPr>
                <w:rFonts w:ascii="Times New Roman" w:hAnsi="Times New Roman"/>
                <w:b w:val="0"/>
                <w:i w:val="0"/>
                <w:sz w:val="15"/>
              </w:rPr>
              <w:t>20%</w:t>
            </w:r>
          </w:p>
        </w:tc>
        <w:tc>
          <w:tcPr>
            <w:tcW w:type="dxa" w:w="4706"/>
            <w:shd w:val="clear" w:color="auto" w:fill="EDF2F9"/>
          </w:tcPr>
          <w:p>
            <w:pPr>
              <w:spacing w:line="240" w:lineRule="auto" w:after="0" w:before="0"/>
              <w:jc w:val="left"/>
            </w:pPr>
            <w:r/>
            <w:r>
              <w:rPr>
                <w:rFonts w:ascii="Times New Roman" w:hAnsi="Times New Roman"/>
                <w:b w:val="0"/>
                <w:i w:val="0"/>
                <w:sz w:val="15"/>
              </w:rPr>
              <w:t>Keluhan pelanggan dan perubahan jadwal menunjukkan layanan masalah kedua yang paling dirasakan</w:t>
            </w:r>
          </w:p>
        </w:tc>
      </w:tr>
      <w:tr>
        <w:trPr>
          <w:cantSplit w:val="true"/>
        </w:trPr>
        <w:tc>
          <w:tcPr>
            <w:tcW w:type="dxa" w:w="624"/>
          </w:tcPr>
          <w:p>
            <w:pPr>
              <w:spacing w:line="240" w:lineRule="auto" w:after="0" w:before="0"/>
              <w:jc w:val="center"/>
            </w:pPr>
            <w:r/>
            <w:r>
              <w:rPr>
                <w:rFonts w:ascii="Times New Roman" w:hAnsi="Times New Roman"/>
                <w:b w:val="0"/>
                <w:i w:val="0"/>
                <w:sz w:val="15"/>
              </w:rPr>
              <w:t>K3</w:t>
            </w:r>
          </w:p>
        </w:tc>
        <w:tc>
          <w:tcPr>
            <w:tcW w:type="dxa" w:w="2835"/>
          </w:tcPr>
          <w:p>
            <w:pPr>
              <w:spacing w:line="240" w:lineRule="auto" w:after="0" w:before="0"/>
              <w:jc w:val="left"/>
            </w:pPr>
            <w:r/>
            <w:r>
              <w:rPr>
                <w:rFonts w:ascii="Times New Roman" w:hAnsi="Times New Roman"/>
                <w:b w:val="0"/>
                <w:i w:val="0"/>
                <w:sz w:val="15"/>
              </w:rPr>
              <w:t>Kepatuhan batas investasi Rp150 juta</w:t>
            </w:r>
          </w:p>
        </w:tc>
        <w:tc>
          <w:tcPr>
            <w:tcW w:type="dxa" w:w="794"/>
          </w:tcPr>
          <w:p>
            <w:pPr>
              <w:spacing w:line="240" w:lineRule="auto" w:after="0" w:before="0"/>
              <w:jc w:val="center"/>
            </w:pPr>
            <w:r/>
            <w:r>
              <w:rPr>
                <w:rFonts w:ascii="Times New Roman" w:hAnsi="Times New Roman"/>
                <w:b w:val="0"/>
                <w:i w:val="0"/>
                <w:sz w:val="15"/>
              </w:rPr>
              <w:t>15%</w:t>
            </w:r>
          </w:p>
        </w:tc>
        <w:tc>
          <w:tcPr>
            <w:tcW w:type="dxa" w:w="4706"/>
          </w:tcPr>
          <w:p>
            <w:pPr>
              <w:spacing w:line="240" w:lineRule="auto" w:after="0" w:before="0"/>
              <w:jc w:val="left"/>
            </w:pPr>
            <w:r/>
            <w:r>
              <w:rPr>
                <w:rFonts w:ascii="Times New Roman" w:hAnsi="Times New Roman"/>
                <w:b w:val="0"/>
                <w:i w:val="0"/>
                <w:sz w:val="15"/>
              </w:rPr>
              <w:t>Batas anggaran mengikat; alternatif di atas batas tidak dapat dijalankan</w:t>
            </w:r>
          </w:p>
        </w:tc>
      </w:tr>
      <w:tr>
        <w:trPr>
          <w:cantSplit w:val="true"/>
        </w:trPr>
        <w:tc>
          <w:tcPr>
            <w:tcW w:type="dxa" w:w="624"/>
            <w:shd w:val="clear" w:color="auto" w:fill="EDF2F9"/>
          </w:tcPr>
          <w:p>
            <w:pPr>
              <w:spacing w:line="240" w:lineRule="auto" w:after="0" w:before="0"/>
              <w:jc w:val="center"/>
            </w:pPr>
            <w:r/>
            <w:r>
              <w:rPr>
                <w:rFonts w:ascii="Times New Roman" w:hAnsi="Times New Roman"/>
                <w:b w:val="0"/>
                <w:i w:val="0"/>
                <w:sz w:val="15"/>
              </w:rPr>
              <w:t>K4</w:t>
            </w:r>
          </w:p>
        </w:tc>
        <w:tc>
          <w:tcPr>
            <w:tcW w:type="dxa" w:w="2835"/>
            <w:shd w:val="clear" w:color="auto" w:fill="EDF2F9"/>
          </w:tcPr>
          <w:p>
            <w:pPr>
              <w:spacing w:line="240" w:lineRule="auto" w:after="0" w:before="0"/>
              <w:jc w:val="left"/>
            </w:pPr>
            <w:r/>
            <w:r>
              <w:rPr>
                <w:rFonts w:ascii="Times New Roman" w:hAnsi="Times New Roman"/>
                <w:b w:val="0"/>
                <w:i w:val="0"/>
                <w:sz w:val="15"/>
              </w:rPr>
              <w:t>Kelayakan implementasi dalam 90 hari</w:t>
            </w:r>
          </w:p>
        </w:tc>
        <w:tc>
          <w:tcPr>
            <w:tcW w:type="dxa" w:w="794"/>
            <w:shd w:val="clear" w:color="auto" w:fill="EDF2F9"/>
          </w:tcPr>
          <w:p>
            <w:pPr>
              <w:spacing w:line="240" w:lineRule="auto" w:after="0" w:before="0"/>
              <w:jc w:val="center"/>
            </w:pPr>
            <w:r/>
            <w:r>
              <w:rPr>
                <w:rFonts w:ascii="Times New Roman" w:hAnsi="Times New Roman"/>
                <w:b w:val="0"/>
                <w:i w:val="0"/>
                <w:sz w:val="15"/>
              </w:rPr>
              <w:t>15%</w:t>
            </w:r>
          </w:p>
        </w:tc>
        <w:tc>
          <w:tcPr>
            <w:tcW w:type="dxa" w:w="4706"/>
            <w:shd w:val="clear" w:color="auto" w:fill="EDF2F9"/>
          </w:tcPr>
          <w:p>
            <w:pPr>
              <w:spacing w:line="240" w:lineRule="auto" w:after="0" w:before="0"/>
              <w:jc w:val="left"/>
            </w:pPr>
            <w:r/>
            <w:r>
              <w:rPr>
                <w:rFonts w:ascii="Times New Roman" w:hAnsi="Times New Roman"/>
                <w:b w:val="0"/>
                <w:i w:val="0"/>
                <w:sz w:val="15"/>
              </w:rPr>
              <w:t>Masalah mendesak dan operasional tidak boleh berhenti</w:t>
            </w:r>
          </w:p>
        </w:tc>
      </w:tr>
      <w:tr>
        <w:trPr>
          <w:cantSplit w:val="true"/>
        </w:trPr>
        <w:tc>
          <w:tcPr>
            <w:tcW w:type="dxa" w:w="624"/>
          </w:tcPr>
          <w:p>
            <w:pPr>
              <w:spacing w:line="240" w:lineRule="auto" w:after="0" w:before="0"/>
              <w:jc w:val="center"/>
            </w:pPr>
            <w:r/>
            <w:r>
              <w:rPr>
                <w:rFonts w:ascii="Times New Roman" w:hAnsi="Times New Roman"/>
                <w:b w:val="0"/>
                <w:i w:val="0"/>
                <w:sz w:val="15"/>
              </w:rPr>
              <w:t>K5</w:t>
            </w:r>
          </w:p>
        </w:tc>
        <w:tc>
          <w:tcPr>
            <w:tcW w:type="dxa" w:w="2835"/>
          </w:tcPr>
          <w:p>
            <w:pPr>
              <w:spacing w:line="240" w:lineRule="auto" w:after="0" w:before="0"/>
              <w:jc w:val="left"/>
            </w:pPr>
            <w:r/>
            <w:r>
              <w:rPr>
                <w:rFonts w:ascii="Times New Roman" w:hAnsi="Times New Roman"/>
                <w:b w:val="0"/>
                <w:i w:val="0"/>
                <w:sz w:val="15"/>
              </w:rPr>
              <w:t>Fleksibilitas operasional dan penerimaan pengguna</w:t>
            </w:r>
          </w:p>
        </w:tc>
        <w:tc>
          <w:tcPr>
            <w:tcW w:type="dxa" w:w="794"/>
          </w:tcPr>
          <w:p>
            <w:pPr>
              <w:spacing w:line="240" w:lineRule="auto" w:after="0" w:before="0"/>
              <w:jc w:val="center"/>
            </w:pPr>
            <w:r/>
            <w:r>
              <w:rPr>
                <w:rFonts w:ascii="Times New Roman" w:hAnsi="Times New Roman"/>
                <w:b w:val="0"/>
                <w:i w:val="0"/>
                <w:sz w:val="15"/>
              </w:rPr>
              <w:t>15%</w:t>
            </w:r>
          </w:p>
        </w:tc>
        <w:tc>
          <w:tcPr>
            <w:tcW w:type="dxa" w:w="4706"/>
          </w:tcPr>
          <w:p>
            <w:pPr>
              <w:spacing w:line="240" w:lineRule="auto" w:after="0" w:before="0"/>
              <w:jc w:val="left"/>
            </w:pPr>
            <w:r/>
            <w:r>
              <w:rPr>
                <w:rFonts w:ascii="Times New Roman" w:hAnsi="Times New Roman"/>
                <w:b w:val="0"/>
                <w:i w:val="0"/>
                <w:sz w:val="15"/>
              </w:rPr>
              <w:t>Keberatan pengemudi dan situasi tak terduga harus diakomodasi</w:t>
            </w:r>
          </w:p>
        </w:tc>
      </w:tr>
      <w:tr>
        <w:trPr>
          <w:cantSplit w:val="true"/>
        </w:trPr>
        <w:tc>
          <w:tcPr>
            <w:tcW w:type="dxa" w:w="624"/>
            <w:shd w:val="clear" w:color="auto" w:fill="EDF2F9"/>
          </w:tcPr>
          <w:p>
            <w:pPr>
              <w:spacing w:line="240" w:lineRule="auto" w:after="0" w:before="0"/>
              <w:jc w:val="center"/>
            </w:pPr>
            <w:r/>
            <w:r>
              <w:rPr>
                <w:rFonts w:ascii="Times New Roman" w:hAnsi="Times New Roman"/>
                <w:b w:val="0"/>
                <w:i w:val="0"/>
                <w:sz w:val="15"/>
              </w:rPr>
              <w:t>K6</w:t>
            </w:r>
          </w:p>
        </w:tc>
        <w:tc>
          <w:tcPr>
            <w:tcW w:type="dxa" w:w="2835"/>
            <w:shd w:val="clear" w:color="auto" w:fill="EDF2F9"/>
          </w:tcPr>
          <w:p>
            <w:pPr>
              <w:spacing w:line="240" w:lineRule="auto" w:after="0" w:before="0"/>
              <w:jc w:val="left"/>
            </w:pPr>
            <w:r/>
            <w:r>
              <w:rPr>
                <w:rFonts w:ascii="Times New Roman" w:hAnsi="Times New Roman"/>
                <w:b w:val="0"/>
                <w:i w:val="0"/>
                <w:sz w:val="15"/>
              </w:rPr>
              <w:t>Skalabilitas dan kesiapan integrasi data</w:t>
            </w:r>
          </w:p>
        </w:tc>
        <w:tc>
          <w:tcPr>
            <w:tcW w:type="dxa" w:w="794"/>
            <w:shd w:val="clear" w:color="auto" w:fill="EDF2F9"/>
          </w:tcPr>
          <w:p>
            <w:pPr>
              <w:spacing w:line="240" w:lineRule="auto" w:after="0" w:before="0"/>
              <w:jc w:val="center"/>
            </w:pPr>
            <w:r/>
            <w:r>
              <w:rPr>
                <w:rFonts w:ascii="Times New Roman" w:hAnsi="Times New Roman"/>
                <w:b w:val="0"/>
                <w:i w:val="0"/>
                <w:sz w:val="15"/>
              </w:rPr>
              <w:t>10%</w:t>
            </w:r>
          </w:p>
        </w:tc>
        <w:tc>
          <w:tcPr>
            <w:tcW w:type="dxa" w:w="4706"/>
            <w:shd w:val="clear" w:color="auto" w:fill="EDF2F9"/>
          </w:tcPr>
          <w:p>
            <w:pPr>
              <w:spacing w:line="240" w:lineRule="auto" w:after="0" w:before="0"/>
              <w:jc w:val="left"/>
            </w:pPr>
            <w:r/>
            <w:r>
              <w:rPr>
                <w:rFonts w:ascii="Times New Roman" w:hAnsi="Times New Roman"/>
                <w:b w:val="0"/>
                <w:i w:val="0"/>
                <w:sz w:val="15"/>
              </w:rPr>
              <w:t>Penting untuk pertumbuhan, bukan prioritas 12 bulan pertama</w:t>
            </w:r>
          </w:p>
        </w:tc>
      </w:tr>
      <w:tr>
        <w:trPr>
          <w:cantSplit w:val="true"/>
        </w:trPr>
        <w:tc>
          <w:tcPr>
            <w:tcW w:type="dxa" w:w="624"/>
            <w:shd w:val="clear" w:color="auto" w:fill="DCE6F1"/>
          </w:tcPr>
          <w:p>
            <w:pPr>
              <w:spacing w:line="240" w:lineRule="auto" w:after="0" w:before="0"/>
              <w:jc w:val="center"/>
            </w:pPr>
            <w:r/>
          </w:p>
        </w:tc>
        <w:tc>
          <w:tcPr>
            <w:tcW w:type="dxa" w:w="2835"/>
            <w:shd w:val="clear" w:color="auto" w:fill="DCE6F1"/>
          </w:tcPr>
          <w:p>
            <w:pPr>
              <w:spacing w:line="240" w:lineRule="auto" w:after="0" w:before="0"/>
              <w:jc w:val="left"/>
            </w:pPr>
            <w:r/>
            <w:r>
              <w:rPr>
                <w:rFonts w:ascii="Times New Roman" w:hAnsi="Times New Roman"/>
                <w:b/>
                <w:i w:val="0"/>
                <w:sz w:val="15"/>
              </w:rPr>
              <w:t>Total</w:t>
            </w:r>
          </w:p>
        </w:tc>
        <w:tc>
          <w:tcPr>
            <w:tcW w:type="dxa" w:w="794"/>
            <w:shd w:val="clear" w:color="auto" w:fill="DCE6F1"/>
          </w:tcPr>
          <w:p>
            <w:pPr>
              <w:spacing w:line="240" w:lineRule="auto" w:after="0" w:before="0"/>
              <w:jc w:val="center"/>
            </w:pPr>
            <w:r/>
            <w:r>
              <w:rPr>
                <w:rFonts w:ascii="Times New Roman" w:hAnsi="Times New Roman"/>
                <w:b/>
                <w:i w:val="0"/>
                <w:sz w:val="15"/>
              </w:rPr>
              <w:t>100%</w:t>
            </w:r>
          </w:p>
        </w:tc>
        <w:tc>
          <w:tcPr>
            <w:tcW w:type="dxa" w:w="4706"/>
            <w:shd w:val="clear" w:color="auto" w:fill="DCE6F1"/>
          </w:tcPr>
          <w:p>
            <w:pPr>
              <w:spacing w:line="240" w:lineRule="auto" w:after="0" w:before="0"/>
              <w:jc w:val="left"/>
            </w:pPr>
            <w:r/>
          </w:p>
        </w:tc>
      </w:tr>
    </w:tbl>
    <w:p>
      <w:pPr>
        <w:spacing w:line="240" w:lineRule="auto" w:before="60" w:after="200"/>
        <w:ind w:left="0"/>
        <w:jc w:val="left"/>
      </w:pPr>
      <w:r>
        <w:rPr>
          <w:rFonts w:ascii="Times New Roman" w:hAnsi="Times New Roman"/>
          <w:i/>
          <w:color w:val="595959"/>
          <w:sz w:val="16"/>
        </w:rPr>
        <w:t>Sumber: penulis. Ketahanan bobot diuji pada Lampiran 3.</w:t>
      </w:r>
    </w:p>
    <w:p>
      <w:pPr>
        <w:pStyle w:val="Heading2"/>
      </w:pPr>
      <w:r>
        <w:t>4.3  Perbandingan Alternatif Solusi</w:t>
      </w:r>
    </w:p>
    <w:p>
      <w:pPr>
        <w:spacing w:after="0" w:before="0" w:line="360" w:lineRule="auto"/>
        <w:ind w:firstLine="720"/>
        <w:jc w:val="both"/>
      </w:pPr>
      <w:r>
        <w:rPr>
          <w:rFonts w:ascii="Times New Roman" w:hAnsi="Times New Roman"/>
          <w:b w:val="0"/>
          <w:i w:val="0"/>
          <w:sz w:val="24"/>
        </w:rPr>
        <w:t>Perbandingan memakai tiga pendekatan yang saling melengkapi—kelayakan finansial, penilaian multikriteria, dan analisis sensitivitas—karena NPV tertinggi belum tentu dapat dijalankan dan skor tertinggi belum tentu layak secara finansial. Manfaat setiap alternatif dihitung dari empat komponen biaya masalah pada Tabel 2.2 dengan persentase realisasi sesuai pemenuhan persyaratan desain (rincian pada Lampiran 1).</w:t>
      </w:r>
    </w:p>
    <w:p>
      <w:pPr>
        <w:keepNext/>
        <w:spacing w:line="240" w:lineRule="auto" w:before="200" w:after="80"/>
        <w:jc w:val="center"/>
      </w:pPr>
      <w:r>
        <w:rPr>
          <w:rFonts w:ascii="Times New Roman" w:hAnsi="Times New Roman"/>
          <w:b/>
          <w:color w:val="000000"/>
          <w:sz w:val="20"/>
        </w:rPr>
        <w:t>Tabel 4.2  Perbandingan Indikator Kelayakan Finansial</w:t>
      </w:r>
    </w:p>
    <w:tbl>
      <w:tblPr>
        <w:tblW w:type="auto" w:w="0"/>
        <w:jc w:val="center"/>
        <w:tblLayout w:type="fixed"/>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40" w:type="dxa"/>
          <w:left w:w="80" w:type="dxa"/>
          <w:bottom w:w="40" w:type="dxa"/>
          <w:right w:w="80" w:type="dxa"/>
        </w:tblCellMar>
      </w:tblPr>
      <w:tblGrid>
        <w:gridCol w:w="1805"/>
        <w:gridCol w:w="1805"/>
        <w:gridCol w:w="1805"/>
        <w:gridCol w:w="1805"/>
        <w:gridCol w:w="1805"/>
      </w:tblGrid>
      <w:tr>
        <w:trPr>
          <w:tblHeader w:val="true"/>
        </w:trPr>
        <w:tc>
          <w:tcPr>
            <w:tcW w:type="dxa" w:w="2665"/>
            <w:shd w:val="clear" w:color="auto" w:fill="1F3864"/>
          </w:tcPr>
          <w:p>
            <w:pPr>
              <w:spacing w:line="240" w:lineRule="auto" w:after="0" w:before="0"/>
              <w:jc w:val="center"/>
            </w:pPr>
            <w:r/>
            <w:r>
              <w:rPr>
                <w:rFonts w:ascii="Times New Roman" w:hAnsi="Times New Roman"/>
                <w:b/>
                <w:color w:val="FFFFFF"/>
                <w:sz w:val="17"/>
              </w:rPr>
              <w:t>Indikator</w:t>
            </w:r>
          </w:p>
        </w:tc>
        <w:tc>
          <w:tcPr>
            <w:tcW w:type="dxa" w:w="1644"/>
            <w:shd w:val="clear" w:color="auto" w:fill="1F3864"/>
          </w:tcPr>
          <w:p>
            <w:pPr>
              <w:spacing w:line="240" w:lineRule="auto" w:after="0" w:before="0"/>
              <w:jc w:val="center"/>
            </w:pPr>
            <w:r/>
            <w:r>
              <w:rPr>
                <w:rFonts w:ascii="Times New Roman" w:hAnsi="Times New Roman"/>
                <w:b/>
                <w:color w:val="FFFFFF"/>
                <w:sz w:val="17"/>
              </w:rPr>
              <w:t>A1 Prosedur</w:t>
            </w:r>
          </w:p>
        </w:tc>
        <w:tc>
          <w:tcPr>
            <w:tcW w:type="dxa" w:w="1474"/>
            <w:shd w:val="clear" w:color="auto" w:fill="1F3864"/>
          </w:tcPr>
          <w:p>
            <w:pPr>
              <w:spacing w:line="240" w:lineRule="auto" w:after="0" w:before="0"/>
              <w:jc w:val="center"/>
            </w:pPr>
            <w:r/>
            <w:r>
              <w:rPr>
                <w:rFonts w:ascii="Times New Roman" w:hAnsi="Times New Roman"/>
                <w:b/>
                <w:color w:val="FFFFFF"/>
                <w:sz w:val="17"/>
              </w:rPr>
              <w:t>A2 Aplikasi</w:t>
            </w:r>
          </w:p>
        </w:tc>
        <w:tc>
          <w:tcPr>
            <w:tcW w:type="dxa" w:w="1701"/>
            <w:shd w:val="clear" w:color="auto" w:fill="1F3864"/>
          </w:tcPr>
          <w:p>
            <w:pPr>
              <w:spacing w:line="240" w:lineRule="auto" w:after="0" w:before="0"/>
              <w:jc w:val="center"/>
            </w:pPr>
            <w:r/>
            <w:r>
              <w:rPr>
                <w:rFonts w:ascii="Times New Roman" w:hAnsi="Times New Roman"/>
                <w:b/>
                <w:color w:val="FFFFFF"/>
                <w:sz w:val="17"/>
              </w:rPr>
              <w:t>A3 Terintegrasi</w:t>
            </w:r>
          </w:p>
        </w:tc>
        <w:tc>
          <w:tcPr>
            <w:tcW w:type="dxa" w:w="1474"/>
            <w:shd w:val="clear" w:color="auto" w:fill="1F3864"/>
          </w:tcPr>
          <w:p>
            <w:pPr>
              <w:spacing w:line="240" w:lineRule="auto" w:after="0" w:before="0"/>
              <w:jc w:val="center"/>
            </w:pPr>
            <w:r/>
            <w:r>
              <w:rPr>
                <w:rFonts w:ascii="Times New Roman" w:hAnsi="Times New Roman"/>
                <w:b/>
                <w:color w:val="FFFFFF"/>
                <w:sz w:val="17"/>
              </w:rPr>
              <w:t>A4 Hybrid</w:t>
            </w:r>
          </w:p>
        </w:tc>
      </w:tr>
      <w:tr>
        <w:trPr>
          <w:cantSplit w:val="true"/>
        </w:trPr>
        <w:tc>
          <w:tcPr>
            <w:tcW w:type="dxa" w:w="2665"/>
          </w:tcPr>
          <w:p>
            <w:pPr>
              <w:spacing w:line="240" w:lineRule="auto" w:after="0" w:before="0"/>
              <w:jc w:val="left"/>
            </w:pPr>
            <w:r/>
            <w:r>
              <w:rPr>
                <w:rFonts w:ascii="Times New Roman" w:hAnsi="Times New Roman"/>
                <w:b w:val="0"/>
                <w:i w:val="0"/>
                <w:sz w:val="15"/>
              </w:rPr>
              <w:t>Capex (Rp)</w:t>
            </w:r>
          </w:p>
        </w:tc>
        <w:tc>
          <w:tcPr>
            <w:tcW w:type="dxa" w:w="1644"/>
          </w:tcPr>
          <w:p>
            <w:pPr>
              <w:spacing w:line="240" w:lineRule="auto" w:after="0" w:before="0"/>
              <w:jc w:val="right"/>
            </w:pPr>
            <w:r/>
            <w:r>
              <w:rPr>
                <w:rFonts w:ascii="Times New Roman" w:hAnsi="Times New Roman"/>
                <w:b w:val="0"/>
                <w:i w:val="0"/>
                <w:sz w:val="15"/>
              </w:rPr>
              <w:t>25.000.000</w:t>
            </w:r>
          </w:p>
        </w:tc>
        <w:tc>
          <w:tcPr>
            <w:tcW w:type="dxa" w:w="1474"/>
          </w:tcPr>
          <w:p>
            <w:pPr>
              <w:spacing w:line="240" w:lineRule="auto" w:after="0" w:before="0"/>
              <w:jc w:val="right"/>
            </w:pPr>
            <w:r/>
            <w:r>
              <w:rPr>
                <w:rFonts w:ascii="Times New Roman" w:hAnsi="Times New Roman"/>
                <w:b w:val="0"/>
                <w:i w:val="0"/>
                <w:sz w:val="15"/>
              </w:rPr>
              <w:t>115.000.000</w:t>
            </w:r>
          </w:p>
        </w:tc>
        <w:tc>
          <w:tcPr>
            <w:tcW w:type="dxa" w:w="1701"/>
          </w:tcPr>
          <w:p>
            <w:pPr>
              <w:spacing w:line="240" w:lineRule="auto" w:after="0" w:before="0"/>
              <w:jc w:val="right"/>
            </w:pPr>
            <w:r/>
            <w:r>
              <w:rPr>
                <w:rFonts w:ascii="Times New Roman" w:hAnsi="Times New Roman"/>
                <w:b w:val="0"/>
                <w:i w:val="0"/>
                <w:sz w:val="15"/>
              </w:rPr>
              <w:t>330.000.000</w:t>
            </w:r>
          </w:p>
        </w:tc>
        <w:tc>
          <w:tcPr>
            <w:tcW w:type="dxa" w:w="1474"/>
          </w:tcPr>
          <w:p>
            <w:pPr>
              <w:spacing w:line="240" w:lineRule="auto" w:after="0" w:before="0"/>
              <w:jc w:val="right"/>
            </w:pPr>
            <w:r/>
            <w:r>
              <w:rPr>
                <w:rFonts w:ascii="Times New Roman" w:hAnsi="Times New Roman"/>
                <w:b w:val="0"/>
                <w:i w:val="0"/>
                <w:sz w:val="15"/>
              </w:rPr>
              <w:t>125.000.000</w:t>
            </w:r>
          </w:p>
        </w:tc>
      </w:tr>
      <w:tr>
        <w:trPr>
          <w:cantSplit w:val="true"/>
        </w:trPr>
        <w:tc>
          <w:tcPr>
            <w:tcW w:type="dxa" w:w="2665"/>
            <w:shd w:val="clear" w:color="auto" w:fill="EDF2F9"/>
          </w:tcPr>
          <w:p>
            <w:pPr>
              <w:spacing w:line="240" w:lineRule="auto" w:after="0" w:before="0"/>
              <w:jc w:val="left"/>
            </w:pPr>
            <w:r/>
            <w:r>
              <w:rPr>
                <w:rFonts w:ascii="Times New Roman" w:hAnsi="Times New Roman"/>
                <w:b w:val="0"/>
                <w:i w:val="0"/>
                <w:sz w:val="15"/>
              </w:rPr>
              <w:t>Opex per tahun (Rp)</w:t>
            </w:r>
          </w:p>
        </w:tc>
        <w:tc>
          <w:tcPr>
            <w:tcW w:type="dxa" w:w="1644"/>
            <w:shd w:val="clear" w:color="auto" w:fill="EDF2F9"/>
          </w:tcPr>
          <w:p>
            <w:pPr>
              <w:spacing w:line="240" w:lineRule="auto" w:after="0" w:before="0"/>
              <w:jc w:val="right"/>
            </w:pPr>
            <w:r/>
            <w:r>
              <w:rPr>
                <w:rFonts w:ascii="Times New Roman" w:hAnsi="Times New Roman"/>
                <w:b w:val="0"/>
                <w:i w:val="0"/>
                <w:sz w:val="15"/>
              </w:rPr>
              <w:t>24.000.000</w:t>
            </w:r>
          </w:p>
        </w:tc>
        <w:tc>
          <w:tcPr>
            <w:tcW w:type="dxa" w:w="1474"/>
            <w:shd w:val="clear" w:color="auto" w:fill="EDF2F9"/>
          </w:tcPr>
          <w:p>
            <w:pPr>
              <w:spacing w:line="240" w:lineRule="auto" w:after="0" w:before="0"/>
              <w:jc w:val="right"/>
            </w:pPr>
            <w:r/>
            <w:r>
              <w:rPr>
                <w:rFonts w:ascii="Times New Roman" w:hAnsi="Times New Roman"/>
                <w:b w:val="0"/>
                <w:i w:val="0"/>
                <w:sz w:val="15"/>
              </w:rPr>
              <w:t>93.000.000</w:t>
            </w:r>
          </w:p>
        </w:tc>
        <w:tc>
          <w:tcPr>
            <w:tcW w:type="dxa" w:w="1701"/>
            <w:shd w:val="clear" w:color="auto" w:fill="EDF2F9"/>
          </w:tcPr>
          <w:p>
            <w:pPr>
              <w:spacing w:line="240" w:lineRule="auto" w:after="0" w:before="0"/>
              <w:jc w:val="right"/>
            </w:pPr>
            <w:r/>
            <w:r>
              <w:rPr>
                <w:rFonts w:ascii="Times New Roman" w:hAnsi="Times New Roman"/>
                <w:b w:val="0"/>
                <w:i w:val="0"/>
                <w:sz w:val="15"/>
              </w:rPr>
              <w:t>156.000.000</w:t>
            </w:r>
          </w:p>
        </w:tc>
        <w:tc>
          <w:tcPr>
            <w:tcW w:type="dxa" w:w="1474"/>
            <w:shd w:val="clear" w:color="auto" w:fill="EDF2F9"/>
          </w:tcPr>
          <w:p>
            <w:pPr>
              <w:spacing w:line="240" w:lineRule="auto" w:after="0" w:before="0"/>
              <w:jc w:val="right"/>
            </w:pPr>
            <w:r/>
            <w:r>
              <w:rPr>
                <w:rFonts w:ascii="Times New Roman" w:hAnsi="Times New Roman"/>
                <w:b w:val="0"/>
                <w:i w:val="0"/>
                <w:sz w:val="15"/>
              </w:rPr>
              <w:t>99.000.000</w:t>
            </w:r>
          </w:p>
        </w:tc>
      </w:tr>
      <w:tr>
        <w:trPr>
          <w:cantSplit w:val="true"/>
        </w:trPr>
        <w:tc>
          <w:tcPr>
            <w:tcW w:type="dxa" w:w="2665"/>
          </w:tcPr>
          <w:p>
            <w:pPr>
              <w:spacing w:line="240" w:lineRule="auto" w:after="0" w:before="0"/>
              <w:jc w:val="left"/>
            </w:pPr>
            <w:r/>
            <w:r>
              <w:rPr>
                <w:rFonts w:ascii="Times New Roman" w:hAnsi="Times New Roman"/>
                <w:b w:val="0"/>
                <w:i w:val="0"/>
                <w:sz w:val="15"/>
              </w:rPr>
              <w:t>Total manfaat per tahun (Rp)</w:t>
            </w:r>
          </w:p>
        </w:tc>
        <w:tc>
          <w:tcPr>
            <w:tcW w:type="dxa" w:w="1644"/>
          </w:tcPr>
          <w:p>
            <w:pPr>
              <w:spacing w:line="240" w:lineRule="auto" w:after="0" w:before="0"/>
              <w:jc w:val="right"/>
            </w:pPr>
            <w:r/>
            <w:r>
              <w:rPr>
                <w:rFonts w:ascii="Times New Roman" w:hAnsi="Times New Roman"/>
                <w:b w:val="0"/>
                <w:i w:val="0"/>
                <w:sz w:val="15"/>
              </w:rPr>
              <w:t>113.040.000</w:t>
            </w:r>
          </w:p>
        </w:tc>
        <w:tc>
          <w:tcPr>
            <w:tcW w:type="dxa" w:w="1474"/>
          </w:tcPr>
          <w:p>
            <w:pPr>
              <w:spacing w:line="240" w:lineRule="auto" w:after="0" w:before="0"/>
              <w:jc w:val="right"/>
            </w:pPr>
            <w:r/>
            <w:r>
              <w:rPr>
                <w:rFonts w:ascii="Times New Roman" w:hAnsi="Times New Roman"/>
                <w:b w:val="0"/>
                <w:i w:val="0"/>
                <w:sz w:val="15"/>
              </w:rPr>
              <w:t>211.680.000</w:t>
            </w:r>
          </w:p>
        </w:tc>
        <w:tc>
          <w:tcPr>
            <w:tcW w:type="dxa" w:w="1701"/>
          </w:tcPr>
          <w:p>
            <w:pPr>
              <w:spacing w:line="240" w:lineRule="auto" w:after="0" w:before="0"/>
              <w:jc w:val="right"/>
            </w:pPr>
            <w:r/>
            <w:r>
              <w:rPr>
                <w:rFonts w:ascii="Times New Roman" w:hAnsi="Times New Roman"/>
                <w:b w:val="0"/>
                <w:i w:val="0"/>
                <w:sz w:val="15"/>
              </w:rPr>
              <w:t>292.080.000</w:t>
            </w:r>
          </w:p>
        </w:tc>
        <w:tc>
          <w:tcPr>
            <w:tcW w:type="dxa" w:w="1474"/>
          </w:tcPr>
          <w:p>
            <w:pPr>
              <w:spacing w:line="240" w:lineRule="auto" w:after="0" w:before="0"/>
              <w:jc w:val="right"/>
            </w:pPr>
            <w:r/>
            <w:r>
              <w:rPr>
                <w:rFonts w:ascii="Times New Roman" w:hAnsi="Times New Roman"/>
                <w:b w:val="0"/>
                <w:i w:val="0"/>
                <w:sz w:val="15"/>
              </w:rPr>
              <w:t>247.728.000</w:t>
            </w:r>
          </w:p>
        </w:tc>
      </w:tr>
      <w:tr>
        <w:trPr>
          <w:cantSplit w:val="true"/>
        </w:trPr>
        <w:tc>
          <w:tcPr>
            <w:tcW w:type="dxa" w:w="2665"/>
            <w:shd w:val="clear" w:color="auto" w:fill="EDF2F9"/>
          </w:tcPr>
          <w:p>
            <w:pPr>
              <w:spacing w:line="240" w:lineRule="auto" w:after="0" w:before="0"/>
              <w:jc w:val="left"/>
            </w:pPr>
            <w:r/>
            <w:r>
              <w:rPr>
                <w:rFonts w:ascii="Times New Roman" w:hAnsi="Times New Roman"/>
                <w:b w:val="0"/>
                <w:i w:val="0"/>
                <w:sz w:val="15"/>
              </w:rPr>
              <w:t>Arus kas bersih per tahun (Rp)</w:t>
            </w:r>
          </w:p>
        </w:tc>
        <w:tc>
          <w:tcPr>
            <w:tcW w:type="dxa" w:w="1644"/>
            <w:shd w:val="clear" w:color="auto" w:fill="EDF2F9"/>
          </w:tcPr>
          <w:p>
            <w:pPr>
              <w:spacing w:line="240" w:lineRule="auto" w:after="0" w:before="0"/>
              <w:jc w:val="right"/>
            </w:pPr>
            <w:r/>
            <w:r>
              <w:rPr>
                <w:rFonts w:ascii="Times New Roman" w:hAnsi="Times New Roman"/>
                <w:b w:val="0"/>
                <w:i w:val="0"/>
                <w:sz w:val="15"/>
              </w:rPr>
              <w:t>89.040.000</w:t>
            </w:r>
          </w:p>
        </w:tc>
        <w:tc>
          <w:tcPr>
            <w:tcW w:type="dxa" w:w="1474"/>
            <w:shd w:val="clear" w:color="auto" w:fill="EDF2F9"/>
          </w:tcPr>
          <w:p>
            <w:pPr>
              <w:spacing w:line="240" w:lineRule="auto" w:after="0" w:before="0"/>
              <w:jc w:val="right"/>
            </w:pPr>
            <w:r/>
            <w:r>
              <w:rPr>
                <w:rFonts w:ascii="Times New Roman" w:hAnsi="Times New Roman"/>
                <w:b w:val="0"/>
                <w:i w:val="0"/>
                <w:sz w:val="15"/>
              </w:rPr>
              <w:t>118.680.000</w:t>
            </w:r>
          </w:p>
        </w:tc>
        <w:tc>
          <w:tcPr>
            <w:tcW w:type="dxa" w:w="1701"/>
            <w:shd w:val="clear" w:color="auto" w:fill="EDF2F9"/>
          </w:tcPr>
          <w:p>
            <w:pPr>
              <w:spacing w:line="240" w:lineRule="auto" w:after="0" w:before="0"/>
              <w:jc w:val="right"/>
            </w:pPr>
            <w:r/>
            <w:r>
              <w:rPr>
                <w:rFonts w:ascii="Times New Roman" w:hAnsi="Times New Roman"/>
                <w:b w:val="0"/>
                <w:i w:val="0"/>
                <w:sz w:val="15"/>
              </w:rPr>
              <w:t>136.080.000</w:t>
            </w:r>
          </w:p>
        </w:tc>
        <w:tc>
          <w:tcPr>
            <w:tcW w:type="dxa" w:w="1474"/>
            <w:shd w:val="clear" w:color="auto" w:fill="EDF2F9"/>
          </w:tcPr>
          <w:p>
            <w:pPr>
              <w:spacing w:line="240" w:lineRule="auto" w:after="0" w:before="0"/>
              <w:jc w:val="right"/>
            </w:pPr>
            <w:r/>
            <w:r>
              <w:rPr>
                <w:rFonts w:ascii="Times New Roman" w:hAnsi="Times New Roman"/>
                <w:b w:val="0"/>
                <w:i w:val="0"/>
                <w:sz w:val="15"/>
              </w:rPr>
              <w:t>148.728.000</w:t>
            </w:r>
          </w:p>
        </w:tc>
      </w:tr>
      <w:tr>
        <w:trPr>
          <w:cantSplit w:val="true"/>
        </w:trPr>
        <w:tc>
          <w:tcPr>
            <w:tcW w:type="dxa" w:w="2665"/>
            <w:shd w:val="clear" w:color="auto" w:fill="DCE6F1"/>
          </w:tcPr>
          <w:p>
            <w:pPr>
              <w:spacing w:line="240" w:lineRule="auto" w:after="0" w:before="0"/>
              <w:jc w:val="left"/>
            </w:pPr>
            <w:r/>
            <w:r>
              <w:rPr>
                <w:rFonts w:ascii="Times New Roman" w:hAnsi="Times New Roman"/>
                <w:b/>
                <w:i w:val="0"/>
                <w:sz w:val="15"/>
              </w:rPr>
              <w:t>NPV 3 tahun @12% (Rp)</w:t>
            </w:r>
          </w:p>
        </w:tc>
        <w:tc>
          <w:tcPr>
            <w:tcW w:type="dxa" w:w="1644"/>
            <w:shd w:val="clear" w:color="auto" w:fill="DCE6F1"/>
          </w:tcPr>
          <w:p>
            <w:pPr>
              <w:spacing w:line="240" w:lineRule="auto" w:after="0" w:before="0"/>
              <w:jc w:val="right"/>
            </w:pPr>
            <w:r/>
            <w:r>
              <w:rPr>
                <w:rFonts w:ascii="Times New Roman" w:hAnsi="Times New Roman"/>
                <w:b/>
                <w:i w:val="0"/>
                <w:sz w:val="15"/>
              </w:rPr>
              <w:t>188.859.056</w:t>
            </w:r>
          </w:p>
        </w:tc>
        <w:tc>
          <w:tcPr>
            <w:tcW w:type="dxa" w:w="1474"/>
            <w:shd w:val="clear" w:color="auto" w:fill="DCE6F1"/>
          </w:tcPr>
          <w:p>
            <w:pPr>
              <w:spacing w:line="240" w:lineRule="auto" w:after="0" w:before="0"/>
              <w:jc w:val="right"/>
            </w:pPr>
            <w:r/>
            <w:r>
              <w:rPr>
                <w:rFonts w:ascii="Times New Roman" w:hAnsi="Times New Roman"/>
                <w:b/>
                <w:i w:val="0"/>
                <w:sz w:val="15"/>
              </w:rPr>
              <w:t>170.049.335</w:t>
            </w:r>
          </w:p>
        </w:tc>
        <w:tc>
          <w:tcPr>
            <w:tcW w:type="dxa" w:w="1701"/>
            <w:shd w:val="clear" w:color="auto" w:fill="DCE6F1"/>
          </w:tcPr>
          <w:p>
            <w:pPr>
              <w:spacing w:line="240" w:lineRule="auto" w:after="0" w:before="0"/>
              <w:jc w:val="right"/>
            </w:pPr>
            <w:r/>
            <w:r>
              <w:rPr>
                <w:rFonts w:ascii="Times New Roman" w:hAnsi="Times New Roman"/>
                <w:b/>
                <w:i w:val="0"/>
                <w:sz w:val="15"/>
              </w:rPr>
              <w:t>-3.158.801</w:t>
            </w:r>
          </w:p>
        </w:tc>
        <w:tc>
          <w:tcPr>
            <w:tcW w:type="dxa" w:w="1474"/>
            <w:shd w:val="clear" w:color="auto" w:fill="DCE6F1"/>
          </w:tcPr>
          <w:p>
            <w:pPr>
              <w:spacing w:line="240" w:lineRule="auto" w:after="0" w:before="0"/>
              <w:jc w:val="right"/>
            </w:pPr>
            <w:r/>
            <w:r>
              <w:rPr>
                <w:rFonts w:ascii="Times New Roman" w:hAnsi="Times New Roman"/>
                <w:b/>
                <w:i w:val="0"/>
                <w:sz w:val="15"/>
              </w:rPr>
              <w:t>232.219.561</w:t>
            </w:r>
          </w:p>
        </w:tc>
      </w:tr>
      <w:tr>
        <w:trPr>
          <w:cantSplit w:val="true"/>
        </w:trPr>
        <w:tc>
          <w:tcPr>
            <w:tcW w:type="dxa" w:w="2665"/>
            <w:shd w:val="clear" w:color="auto" w:fill="EDF2F9"/>
          </w:tcPr>
          <w:p>
            <w:pPr>
              <w:spacing w:line="240" w:lineRule="auto" w:after="0" w:before="0"/>
              <w:jc w:val="left"/>
            </w:pPr>
            <w:r/>
            <w:r>
              <w:rPr>
                <w:rFonts w:ascii="Times New Roman" w:hAnsi="Times New Roman"/>
                <w:b w:val="0"/>
                <w:i w:val="0"/>
                <w:sz w:val="15"/>
              </w:rPr>
              <w:t>Payback (bulan)</w:t>
            </w:r>
          </w:p>
        </w:tc>
        <w:tc>
          <w:tcPr>
            <w:tcW w:type="dxa" w:w="1644"/>
            <w:shd w:val="clear" w:color="auto" w:fill="EDF2F9"/>
          </w:tcPr>
          <w:p>
            <w:pPr>
              <w:spacing w:line="240" w:lineRule="auto" w:after="0" w:before="0"/>
              <w:jc w:val="right"/>
            </w:pPr>
            <w:r/>
            <w:r>
              <w:rPr>
                <w:rFonts w:ascii="Times New Roman" w:hAnsi="Times New Roman"/>
                <w:b w:val="0"/>
                <w:i w:val="0"/>
                <w:sz w:val="15"/>
              </w:rPr>
              <w:t>3,4</w:t>
            </w:r>
          </w:p>
        </w:tc>
        <w:tc>
          <w:tcPr>
            <w:tcW w:type="dxa" w:w="1474"/>
            <w:shd w:val="clear" w:color="auto" w:fill="EDF2F9"/>
          </w:tcPr>
          <w:p>
            <w:pPr>
              <w:spacing w:line="240" w:lineRule="auto" w:after="0" w:before="0"/>
              <w:jc w:val="right"/>
            </w:pPr>
            <w:r/>
            <w:r>
              <w:rPr>
                <w:rFonts w:ascii="Times New Roman" w:hAnsi="Times New Roman"/>
                <w:b w:val="0"/>
                <w:i w:val="0"/>
                <w:sz w:val="15"/>
              </w:rPr>
              <w:t>11,6</w:t>
            </w:r>
          </w:p>
        </w:tc>
        <w:tc>
          <w:tcPr>
            <w:tcW w:type="dxa" w:w="1701"/>
            <w:shd w:val="clear" w:color="auto" w:fill="EDF2F9"/>
          </w:tcPr>
          <w:p>
            <w:pPr>
              <w:spacing w:line="240" w:lineRule="auto" w:after="0" w:before="0"/>
              <w:jc w:val="right"/>
            </w:pPr>
            <w:r/>
            <w:r>
              <w:rPr>
                <w:rFonts w:ascii="Times New Roman" w:hAnsi="Times New Roman"/>
                <w:b w:val="0"/>
                <w:i w:val="0"/>
                <w:sz w:val="15"/>
              </w:rPr>
              <w:t>29,1</w:t>
            </w:r>
          </w:p>
        </w:tc>
        <w:tc>
          <w:tcPr>
            <w:tcW w:type="dxa" w:w="1474"/>
            <w:shd w:val="clear" w:color="auto" w:fill="EDF2F9"/>
          </w:tcPr>
          <w:p>
            <w:pPr>
              <w:spacing w:line="240" w:lineRule="auto" w:after="0" w:before="0"/>
              <w:jc w:val="right"/>
            </w:pPr>
            <w:r/>
            <w:r>
              <w:rPr>
                <w:rFonts w:ascii="Times New Roman" w:hAnsi="Times New Roman"/>
                <w:b w:val="0"/>
                <w:i w:val="0"/>
                <w:sz w:val="15"/>
              </w:rPr>
              <w:t>10,1</w:t>
            </w:r>
          </w:p>
        </w:tc>
      </w:tr>
      <w:tr>
        <w:trPr>
          <w:cantSplit w:val="true"/>
        </w:trPr>
        <w:tc>
          <w:tcPr>
            <w:tcW w:type="dxa" w:w="2665"/>
          </w:tcPr>
          <w:p>
            <w:pPr>
              <w:spacing w:line="240" w:lineRule="auto" w:after="0" w:before="0"/>
              <w:jc w:val="left"/>
            </w:pPr>
            <w:r/>
            <w:r>
              <w:rPr>
                <w:rFonts w:ascii="Times New Roman" w:hAnsi="Times New Roman"/>
                <w:b w:val="0"/>
                <w:i w:val="0"/>
                <w:sz w:val="15"/>
              </w:rPr>
              <w:t>Rasio manfaat/biaya (B/C)</w:t>
            </w:r>
          </w:p>
        </w:tc>
        <w:tc>
          <w:tcPr>
            <w:tcW w:type="dxa" w:w="1644"/>
          </w:tcPr>
          <w:p>
            <w:pPr>
              <w:spacing w:line="240" w:lineRule="auto" w:after="0" w:before="0"/>
              <w:jc w:val="right"/>
            </w:pPr>
            <w:r/>
            <w:r>
              <w:rPr>
                <w:rFonts w:ascii="Times New Roman" w:hAnsi="Times New Roman"/>
                <w:b w:val="0"/>
                <w:i w:val="0"/>
                <w:sz w:val="15"/>
              </w:rPr>
              <w:t>3,29</w:t>
            </w:r>
          </w:p>
        </w:tc>
        <w:tc>
          <w:tcPr>
            <w:tcW w:type="dxa" w:w="1474"/>
          </w:tcPr>
          <w:p>
            <w:pPr>
              <w:spacing w:line="240" w:lineRule="auto" w:after="0" w:before="0"/>
              <w:jc w:val="right"/>
            </w:pPr>
            <w:r/>
            <w:r>
              <w:rPr>
                <w:rFonts w:ascii="Times New Roman" w:hAnsi="Times New Roman"/>
                <w:b w:val="0"/>
                <w:i w:val="0"/>
                <w:sz w:val="15"/>
              </w:rPr>
              <w:t>1,50</w:t>
            </w:r>
          </w:p>
        </w:tc>
        <w:tc>
          <w:tcPr>
            <w:tcW w:type="dxa" w:w="1701"/>
          </w:tcPr>
          <w:p>
            <w:pPr>
              <w:spacing w:line="240" w:lineRule="auto" w:after="0" w:before="0"/>
              <w:jc w:val="right"/>
            </w:pPr>
            <w:r/>
            <w:r>
              <w:rPr>
                <w:rFonts w:ascii="Times New Roman" w:hAnsi="Times New Roman"/>
                <w:b w:val="0"/>
                <w:i w:val="0"/>
                <w:sz w:val="15"/>
              </w:rPr>
              <w:t>1,00</w:t>
            </w:r>
          </w:p>
        </w:tc>
        <w:tc>
          <w:tcPr>
            <w:tcW w:type="dxa" w:w="1474"/>
          </w:tcPr>
          <w:p>
            <w:pPr>
              <w:spacing w:line="240" w:lineRule="auto" w:after="0" w:before="0"/>
              <w:jc w:val="right"/>
            </w:pPr>
            <w:r/>
            <w:r>
              <w:rPr>
                <w:rFonts w:ascii="Times New Roman" w:hAnsi="Times New Roman"/>
                <w:b w:val="0"/>
                <w:i w:val="0"/>
                <w:sz w:val="15"/>
              </w:rPr>
              <w:t>1,64</w:t>
            </w:r>
          </w:p>
        </w:tc>
      </w:tr>
      <w:tr>
        <w:trPr>
          <w:cantSplit w:val="true"/>
        </w:trPr>
        <w:tc>
          <w:tcPr>
            <w:tcW w:type="dxa" w:w="2665"/>
            <w:shd w:val="clear" w:color="auto" w:fill="EDF2F9"/>
          </w:tcPr>
          <w:p>
            <w:pPr>
              <w:spacing w:line="240" w:lineRule="auto" w:after="0" w:before="0"/>
              <w:jc w:val="left"/>
            </w:pPr>
            <w:r/>
            <w:r>
              <w:rPr>
                <w:rFonts w:ascii="Times New Roman" w:hAnsi="Times New Roman"/>
                <w:b w:val="0"/>
                <w:i w:val="0"/>
                <w:sz w:val="15"/>
              </w:rPr>
              <w:t>Status kelayakan</w:t>
            </w:r>
          </w:p>
        </w:tc>
        <w:tc>
          <w:tcPr>
            <w:tcW w:type="dxa" w:w="1644"/>
            <w:shd w:val="clear" w:color="auto" w:fill="EDF2F9"/>
          </w:tcPr>
          <w:p>
            <w:pPr>
              <w:spacing w:line="240" w:lineRule="auto" w:after="0" w:before="0"/>
              <w:jc w:val="right"/>
            </w:pPr>
            <w:r/>
            <w:r>
              <w:rPr>
                <w:rFonts w:ascii="Times New Roman" w:hAnsi="Times New Roman"/>
                <w:b w:val="0"/>
                <w:i w:val="0"/>
                <w:sz w:val="15"/>
              </w:rPr>
              <w:t>Layak, dampak terbatas</w:t>
            </w:r>
          </w:p>
        </w:tc>
        <w:tc>
          <w:tcPr>
            <w:tcW w:type="dxa" w:w="1474"/>
            <w:shd w:val="clear" w:color="auto" w:fill="EDF2F9"/>
          </w:tcPr>
          <w:p>
            <w:pPr>
              <w:spacing w:line="240" w:lineRule="auto" w:after="0" w:before="0"/>
              <w:jc w:val="right"/>
            </w:pPr>
            <w:r/>
            <w:r>
              <w:rPr>
                <w:rFonts w:ascii="Times New Roman" w:hAnsi="Times New Roman"/>
                <w:b w:val="0"/>
                <w:i w:val="0"/>
                <w:sz w:val="15"/>
              </w:rPr>
              <w:t>Layak</w:t>
            </w:r>
          </w:p>
        </w:tc>
        <w:tc>
          <w:tcPr>
            <w:tcW w:type="dxa" w:w="1701"/>
            <w:shd w:val="clear" w:color="auto" w:fill="EDF2F9"/>
          </w:tcPr>
          <w:p>
            <w:pPr>
              <w:spacing w:line="240" w:lineRule="auto" w:after="0" w:before="0"/>
              <w:jc w:val="right"/>
            </w:pPr>
            <w:r/>
            <w:r>
              <w:rPr>
                <w:rFonts w:ascii="Times New Roman" w:hAnsi="Times New Roman"/>
                <w:b w:val="0"/>
                <w:i w:val="0"/>
                <w:sz w:val="15"/>
              </w:rPr>
              <w:t>Tidak layak (NPV negatif)</w:t>
            </w:r>
          </w:p>
        </w:tc>
        <w:tc>
          <w:tcPr>
            <w:tcW w:type="dxa" w:w="1474"/>
            <w:shd w:val="clear" w:color="auto" w:fill="EDF2F9"/>
          </w:tcPr>
          <w:p>
            <w:pPr>
              <w:spacing w:line="240" w:lineRule="auto" w:after="0" w:before="0"/>
              <w:jc w:val="right"/>
            </w:pPr>
            <w:r/>
            <w:r>
              <w:rPr>
                <w:rFonts w:ascii="Times New Roman" w:hAnsi="Times New Roman"/>
                <w:b/>
                <w:i w:val="0"/>
                <w:sz w:val="15"/>
              </w:rPr>
              <w:t>Layak, NPV tertinggi</w:t>
            </w:r>
          </w:p>
        </w:tc>
      </w:tr>
    </w:tbl>
    <w:p>
      <w:pPr>
        <w:spacing w:line="240" w:lineRule="auto" w:before="60" w:after="200"/>
        <w:ind w:left="0"/>
        <w:jc w:val="left"/>
      </w:pPr>
      <w:r>
        <w:rPr>
          <w:rFonts w:ascii="Times New Roman" w:hAnsi="Times New Roman"/>
          <w:i/>
          <w:color w:val="595959"/>
          <w:sz w:val="16"/>
        </w:rPr>
        <w:t>Sumber: perhitungan penulis. NPV = −Capex + (Manfaat − Opex) × PVIFA(12%,3); PVIFA(12%,3) = 2,4018.</w:t>
      </w:r>
    </w:p>
    <w:p>
      <w:pPr>
        <w:spacing w:after="0" w:before="0" w:line="360" w:lineRule="auto"/>
        <w:ind w:firstLine="720"/>
        <w:jc w:val="both"/>
      </w:pPr>
      <w:r>
        <w:rPr>
          <w:rFonts w:ascii="Times New Roman" w:hAnsi="Times New Roman"/>
          <w:b w:val="0"/>
          <w:i w:val="0"/>
          <w:sz w:val="24"/>
        </w:rPr>
        <w:t>Tiga temuan perlu ditekankan. Pertama, A3 yang paling canggih menghasilkan NPV negatif (Rp-3,2 jt) karena modal Rp330 jt tidak tertutup manfaat Rp136,1 jt per tahun dalam horizon tiga tahun. Kedua, A1 memiliki B/C tertinggi (3,29) dan payback tercepat (3,4 bulan), tetapi manfaatnya hanya 45,6% dari A4—rasio mengukur efisiensi per rupiah, bukan besaran masalah yang diselesaikan, sehingga A1 lebih tepat diposisikan sebagai fondasi wajib. Ketiga, A4 menghasilkan NPV tertinggi (Rp232,2 jt) dengan modal 83,3% dari batas investasi.</w:t>
      </w:r>
    </w:p>
    <w:p>
      <w:pPr>
        <w:keepNext/>
        <w:spacing w:line="240" w:lineRule="auto" w:before="200" w:after="80"/>
        <w:jc w:val="center"/>
      </w:pPr>
      <w:r>
        <w:rPr>
          <w:rFonts w:ascii="Times New Roman" w:hAnsi="Times New Roman"/>
          <w:b/>
          <w:color w:val="000000"/>
          <w:sz w:val="20"/>
        </w:rPr>
        <w:t>Tabel 4.3  Matriks Penilaian Multikriteria Terbobot</w:t>
      </w:r>
    </w:p>
    <w:tbl>
      <w:tblPr>
        <w:tblW w:type="auto" w:w="0"/>
        <w:jc w:val="center"/>
        <w:tblLayout w:type="fixed"/>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40" w:type="dxa"/>
          <w:left w:w="80" w:type="dxa"/>
          <w:bottom w:w="40" w:type="dxa"/>
          <w:right w:w="80" w:type="dxa"/>
        </w:tblCellMar>
      </w:tblPr>
      <w:tblGrid>
        <w:gridCol w:w="1289"/>
        <w:gridCol w:w="1289"/>
        <w:gridCol w:w="1289"/>
        <w:gridCol w:w="1289"/>
        <w:gridCol w:w="1289"/>
        <w:gridCol w:w="1289"/>
        <w:gridCol w:w="1289"/>
      </w:tblGrid>
      <w:tr>
        <w:trPr>
          <w:tblHeader w:val="true"/>
        </w:trPr>
        <w:tc>
          <w:tcPr>
            <w:tcW w:type="dxa" w:w="624"/>
            <w:shd w:val="clear" w:color="auto" w:fill="1F3864"/>
          </w:tcPr>
          <w:p>
            <w:pPr>
              <w:spacing w:line="240" w:lineRule="auto" w:after="0" w:before="0"/>
              <w:jc w:val="center"/>
            </w:pPr>
            <w:r/>
            <w:r>
              <w:rPr>
                <w:rFonts w:ascii="Times New Roman" w:hAnsi="Times New Roman"/>
                <w:b/>
                <w:color w:val="FFFFFF"/>
                <w:sz w:val="17"/>
              </w:rPr>
              <w:t>Kode</w:t>
            </w:r>
          </w:p>
        </w:tc>
        <w:tc>
          <w:tcPr>
            <w:tcW w:type="dxa" w:w="3118"/>
            <w:shd w:val="clear" w:color="auto" w:fill="1F3864"/>
          </w:tcPr>
          <w:p>
            <w:pPr>
              <w:spacing w:line="240" w:lineRule="auto" w:after="0" w:before="0"/>
              <w:jc w:val="center"/>
            </w:pPr>
            <w:r/>
            <w:r>
              <w:rPr>
                <w:rFonts w:ascii="Times New Roman" w:hAnsi="Times New Roman"/>
                <w:b/>
                <w:color w:val="FFFFFF"/>
                <w:sz w:val="17"/>
              </w:rPr>
              <w:t>Kriteria</w:t>
            </w:r>
          </w:p>
        </w:tc>
        <w:tc>
          <w:tcPr>
            <w:tcW w:type="dxa" w:w="737"/>
            <w:shd w:val="clear" w:color="auto" w:fill="1F3864"/>
          </w:tcPr>
          <w:p>
            <w:pPr>
              <w:spacing w:line="240" w:lineRule="auto" w:after="0" w:before="0"/>
              <w:jc w:val="center"/>
            </w:pPr>
            <w:r/>
            <w:r>
              <w:rPr>
                <w:rFonts w:ascii="Times New Roman" w:hAnsi="Times New Roman"/>
                <w:b/>
                <w:color w:val="FFFFFF"/>
                <w:sz w:val="17"/>
              </w:rPr>
              <w:t>Bobot</w:t>
            </w:r>
          </w:p>
        </w:tc>
        <w:tc>
          <w:tcPr>
            <w:tcW w:type="dxa" w:w="1134"/>
            <w:shd w:val="clear" w:color="auto" w:fill="1F3864"/>
          </w:tcPr>
          <w:p>
            <w:pPr>
              <w:spacing w:line="240" w:lineRule="auto" w:after="0" w:before="0"/>
              <w:jc w:val="center"/>
            </w:pPr>
            <w:r/>
            <w:r>
              <w:rPr>
                <w:rFonts w:ascii="Times New Roman" w:hAnsi="Times New Roman"/>
                <w:b/>
                <w:color w:val="FFFFFF"/>
                <w:sz w:val="17"/>
              </w:rPr>
              <w:t>A1</w:t>
            </w:r>
          </w:p>
        </w:tc>
        <w:tc>
          <w:tcPr>
            <w:tcW w:type="dxa" w:w="1134"/>
            <w:shd w:val="clear" w:color="auto" w:fill="1F3864"/>
          </w:tcPr>
          <w:p>
            <w:pPr>
              <w:spacing w:line="240" w:lineRule="auto" w:after="0" w:before="0"/>
              <w:jc w:val="center"/>
            </w:pPr>
            <w:r/>
            <w:r>
              <w:rPr>
                <w:rFonts w:ascii="Times New Roman" w:hAnsi="Times New Roman"/>
                <w:b/>
                <w:color w:val="FFFFFF"/>
                <w:sz w:val="17"/>
              </w:rPr>
              <w:t>A2</w:t>
            </w:r>
          </w:p>
        </w:tc>
        <w:tc>
          <w:tcPr>
            <w:tcW w:type="dxa" w:w="1134"/>
            <w:shd w:val="clear" w:color="auto" w:fill="1F3864"/>
          </w:tcPr>
          <w:p>
            <w:pPr>
              <w:spacing w:line="240" w:lineRule="auto" w:after="0" w:before="0"/>
              <w:jc w:val="center"/>
            </w:pPr>
            <w:r/>
            <w:r>
              <w:rPr>
                <w:rFonts w:ascii="Times New Roman" w:hAnsi="Times New Roman"/>
                <w:b/>
                <w:color w:val="FFFFFF"/>
                <w:sz w:val="17"/>
              </w:rPr>
              <w:t>A3</w:t>
            </w:r>
          </w:p>
        </w:tc>
        <w:tc>
          <w:tcPr>
            <w:tcW w:type="dxa" w:w="1077"/>
            <w:shd w:val="clear" w:color="auto" w:fill="1F3864"/>
          </w:tcPr>
          <w:p>
            <w:pPr>
              <w:spacing w:line="240" w:lineRule="auto" w:after="0" w:before="0"/>
              <w:jc w:val="center"/>
            </w:pPr>
            <w:r/>
            <w:r>
              <w:rPr>
                <w:rFonts w:ascii="Times New Roman" w:hAnsi="Times New Roman"/>
                <w:b/>
                <w:color w:val="FFFFFF"/>
                <w:sz w:val="17"/>
              </w:rPr>
              <w:t>A4</w:t>
            </w:r>
          </w:p>
        </w:tc>
      </w:tr>
      <w:tr>
        <w:trPr>
          <w:cantSplit w:val="true"/>
        </w:trPr>
        <w:tc>
          <w:tcPr>
            <w:tcW w:type="dxa" w:w="624"/>
          </w:tcPr>
          <w:p>
            <w:pPr>
              <w:spacing w:line="240" w:lineRule="auto" w:after="0" w:before="0"/>
              <w:jc w:val="center"/>
            </w:pPr>
            <w:r/>
            <w:r>
              <w:rPr>
                <w:rFonts w:ascii="Times New Roman" w:hAnsi="Times New Roman"/>
                <w:b w:val="0"/>
                <w:i w:val="0"/>
                <w:sz w:val="15"/>
              </w:rPr>
              <w:t>K1</w:t>
            </w:r>
          </w:p>
        </w:tc>
        <w:tc>
          <w:tcPr>
            <w:tcW w:type="dxa" w:w="3118"/>
          </w:tcPr>
          <w:p>
            <w:pPr>
              <w:spacing w:line="240" w:lineRule="auto" w:after="0" w:before="0"/>
              <w:jc w:val="left"/>
            </w:pPr>
            <w:r/>
            <w:r>
              <w:rPr>
                <w:rFonts w:ascii="Times New Roman" w:hAnsi="Times New Roman"/>
                <w:b w:val="0"/>
                <w:i w:val="0"/>
                <w:sz w:val="15"/>
              </w:rPr>
              <w:t>Dampak terhadap efisiensi jarak dan biaya</w:t>
            </w:r>
          </w:p>
        </w:tc>
        <w:tc>
          <w:tcPr>
            <w:tcW w:type="dxa" w:w="737"/>
          </w:tcPr>
          <w:p>
            <w:pPr>
              <w:spacing w:line="240" w:lineRule="auto" w:after="0" w:before="0"/>
              <w:jc w:val="center"/>
            </w:pPr>
            <w:r/>
            <w:r>
              <w:rPr>
                <w:rFonts w:ascii="Times New Roman" w:hAnsi="Times New Roman"/>
                <w:b w:val="0"/>
                <w:i w:val="0"/>
                <w:sz w:val="15"/>
              </w:rPr>
              <w:t>25%</w:t>
            </w:r>
          </w:p>
        </w:tc>
        <w:tc>
          <w:tcPr>
            <w:tcW w:type="dxa" w:w="1134"/>
          </w:tcPr>
          <w:p>
            <w:pPr>
              <w:spacing w:line="240" w:lineRule="auto" w:after="0" w:before="0"/>
              <w:jc w:val="center"/>
            </w:pPr>
            <w:r/>
            <w:r>
              <w:rPr>
                <w:rFonts w:ascii="Times New Roman" w:hAnsi="Times New Roman"/>
                <w:b w:val="0"/>
                <w:i w:val="0"/>
                <w:sz w:val="15"/>
              </w:rPr>
              <w:t>2 (0.50)</w:t>
            </w:r>
          </w:p>
        </w:tc>
        <w:tc>
          <w:tcPr>
            <w:tcW w:type="dxa" w:w="1134"/>
          </w:tcPr>
          <w:p>
            <w:pPr>
              <w:spacing w:line="240" w:lineRule="auto" w:after="0" w:before="0"/>
              <w:jc w:val="center"/>
            </w:pPr>
            <w:r/>
            <w:r>
              <w:rPr>
                <w:rFonts w:ascii="Times New Roman" w:hAnsi="Times New Roman"/>
                <w:b w:val="0"/>
                <w:i w:val="0"/>
                <w:sz w:val="15"/>
              </w:rPr>
              <w:t>4 (1.00)</w:t>
            </w:r>
          </w:p>
        </w:tc>
        <w:tc>
          <w:tcPr>
            <w:tcW w:type="dxa" w:w="1134"/>
          </w:tcPr>
          <w:p>
            <w:pPr>
              <w:spacing w:line="240" w:lineRule="auto" w:after="0" w:before="0"/>
              <w:jc w:val="center"/>
            </w:pPr>
            <w:r/>
            <w:r>
              <w:rPr>
                <w:rFonts w:ascii="Times New Roman" w:hAnsi="Times New Roman"/>
                <w:b w:val="0"/>
                <w:i w:val="0"/>
                <w:sz w:val="15"/>
              </w:rPr>
              <w:t>5 (1.25)</w:t>
            </w:r>
          </w:p>
        </w:tc>
        <w:tc>
          <w:tcPr>
            <w:tcW w:type="dxa" w:w="1077"/>
          </w:tcPr>
          <w:p>
            <w:pPr>
              <w:spacing w:line="240" w:lineRule="auto" w:after="0" w:before="0"/>
              <w:jc w:val="center"/>
            </w:pPr>
            <w:r/>
            <w:r>
              <w:rPr>
                <w:rFonts w:ascii="Times New Roman" w:hAnsi="Times New Roman"/>
                <w:b w:val="0"/>
                <w:i w:val="0"/>
                <w:sz w:val="15"/>
              </w:rPr>
              <w:t>4 (1.00)</w:t>
            </w:r>
          </w:p>
        </w:tc>
      </w:tr>
      <w:tr>
        <w:trPr>
          <w:cantSplit w:val="true"/>
        </w:trPr>
        <w:tc>
          <w:tcPr>
            <w:tcW w:type="dxa" w:w="624"/>
            <w:shd w:val="clear" w:color="auto" w:fill="EDF2F9"/>
          </w:tcPr>
          <w:p>
            <w:pPr>
              <w:spacing w:line="240" w:lineRule="auto" w:after="0" w:before="0"/>
              <w:jc w:val="center"/>
            </w:pPr>
            <w:r/>
            <w:r>
              <w:rPr>
                <w:rFonts w:ascii="Times New Roman" w:hAnsi="Times New Roman"/>
                <w:b w:val="0"/>
                <w:i w:val="0"/>
                <w:sz w:val="15"/>
              </w:rPr>
              <w:t>K2</w:t>
            </w:r>
          </w:p>
        </w:tc>
        <w:tc>
          <w:tcPr>
            <w:tcW w:type="dxa" w:w="3118"/>
            <w:shd w:val="clear" w:color="auto" w:fill="EDF2F9"/>
          </w:tcPr>
          <w:p>
            <w:pPr>
              <w:spacing w:line="240" w:lineRule="auto" w:after="0" w:before="0"/>
              <w:jc w:val="left"/>
            </w:pPr>
            <w:r/>
            <w:r>
              <w:rPr>
                <w:rFonts w:ascii="Times New Roman" w:hAnsi="Times New Roman"/>
                <w:b w:val="0"/>
                <w:i w:val="0"/>
                <w:sz w:val="15"/>
              </w:rPr>
              <w:t>Kualitas layanan dan visibilitas (OTIF/ETA)</w:t>
            </w:r>
          </w:p>
        </w:tc>
        <w:tc>
          <w:tcPr>
            <w:tcW w:type="dxa" w:w="737"/>
            <w:shd w:val="clear" w:color="auto" w:fill="EDF2F9"/>
          </w:tcPr>
          <w:p>
            <w:pPr>
              <w:spacing w:line="240" w:lineRule="auto" w:after="0" w:before="0"/>
              <w:jc w:val="center"/>
            </w:pPr>
            <w:r/>
            <w:r>
              <w:rPr>
                <w:rFonts w:ascii="Times New Roman" w:hAnsi="Times New Roman"/>
                <w:b w:val="0"/>
                <w:i w:val="0"/>
                <w:sz w:val="15"/>
              </w:rPr>
              <w:t>20%</w:t>
            </w:r>
          </w:p>
        </w:tc>
        <w:tc>
          <w:tcPr>
            <w:tcW w:type="dxa" w:w="1134"/>
            <w:shd w:val="clear" w:color="auto" w:fill="EDF2F9"/>
          </w:tcPr>
          <w:p>
            <w:pPr>
              <w:spacing w:line="240" w:lineRule="auto" w:after="0" w:before="0"/>
              <w:jc w:val="center"/>
            </w:pPr>
            <w:r/>
            <w:r>
              <w:rPr>
                <w:rFonts w:ascii="Times New Roman" w:hAnsi="Times New Roman"/>
                <w:b w:val="0"/>
                <w:i w:val="0"/>
                <w:sz w:val="15"/>
              </w:rPr>
              <w:t>2 (0.40)</w:t>
            </w:r>
          </w:p>
        </w:tc>
        <w:tc>
          <w:tcPr>
            <w:tcW w:type="dxa" w:w="1134"/>
            <w:shd w:val="clear" w:color="auto" w:fill="EDF2F9"/>
          </w:tcPr>
          <w:p>
            <w:pPr>
              <w:spacing w:line="240" w:lineRule="auto" w:after="0" w:before="0"/>
              <w:jc w:val="center"/>
            </w:pPr>
            <w:r/>
            <w:r>
              <w:rPr>
                <w:rFonts w:ascii="Times New Roman" w:hAnsi="Times New Roman"/>
                <w:b w:val="0"/>
                <w:i w:val="0"/>
                <w:sz w:val="15"/>
              </w:rPr>
              <w:t>4 (0.80)</w:t>
            </w:r>
          </w:p>
        </w:tc>
        <w:tc>
          <w:tcPr>
            <w:tcW w:type="dxa" w:w="1134"/>
            <w:shd w:val="clear" w:color="auto" w:fill="EDF2F9"/>
          </w:tcPr>
          <w:p>
            <w:pPr>
              <w:spacing w:line="240" w:lineRule="auto" w:after="0" w:before="0"/>
              <w:jc w:val="center"/>
            </w:pPr>
            <w:r/>
            <w:r>
              <w:rPr>
                <w:rFonts w:ascii="Times New Roman" w:hAnsi="Times New Roman"/>
                <w:b w:val="0"/>
                <w:i w:val="0"/>
                <w:sz w:val="15"/>
              </w:rPr>
              <w:t>5 (1.00)</w:t>
            </w:r>
          </w:p>
        </w:tc>
        <w:tc>
          <w:tcPr>
            <w:tcW w:type="dxa" w:w="1077"/>
            <w:shd w:val="clear" w:color="auto" w:fill="EDF2F9"/>
          </w:tcPr>
          <w:p>
            <w:pPr>
              <w:spacing w:line="240" w:lineRule="auto" w:after="0" w:before="0"/>
              <w:jc w:val="center"/>
            </w:pPr>
            <w:r/>
            <w:r>
              <w:rPr>
                <w:rFonts w:ascii="Times New Roman" w:hAnsi="Times New Roman"/>
                <w:b w:val="0"/>
                <w:i w:val="0"/>
                <w:sz w:val="15"/>
              </w:rPr>
              <w:t>4 (0.80)</w:t>
            </w:r>
          </w:p>
        </w:tc>
      </w:tr>
      <w:tr>
        <w:trPr>
          <w:cantSplit w:val="true"/>
        </w:trPr>
        <w:tc>
          <w:tcPr>
            <w:tcW w:type="dxa" w:w="624"/>
          </w:tcPr>
          <w:p>
            <w:pPr>
              <w:spacing w:line="240" w:lineRule="auto" w:after="0" w:before="0"/>
              <w:jc w:val="center"/>
            </w:pPr>
            <w:r/>
            <w:r>
              <w:rPr>
                <w:rFonts w:ascii="Times New Roman" w:hAnsi="Times New Roman"/>
                <w:b w:val="0"/>
                <w:i w:val="0"/>
                <w:sz w:val="15"/>
              </w:rPr>
              <w:t>K3</w:t>
            </w:r>
          </w:p>
        </w:tc>
        <w:tc>
          <w:tcPr>
            <w:tcW w:type="dxa" w:w="3118"/>
          </w:tcPr>
          <w:p>
            <w:pPr>
              <w:spacing w:line="240" w:lineRule="auto" w:after="0" w:before="0"/>
              <w:jc w:val="left"/>
            </w:pPr>
            <w:r/>
            <w:r>
              <w:rPr>
                <w:rFonts w:ascii="Times New Roman" w:hAnsi="Times New Roman"/>
                <w:b w:val="0"/>
                <w:i w:val="0"/>
                <w:sz w:val="15"/>
              </w:rPr>
              <w:t>Kepatuhan terhadap batas investasi Rp150 juta</w:t>
            </w:r>
          </w:p>
        </w:tc>
        <w:tc>
          <w:tcPr>
            <w:tcW w:type="dxa" w:w="737"/>
          </w:tcPr>
          <w:p>
            <w:pPr>
              <w:spacing w:line="240" w:lineRule="auto" w:after="0" w:before="0"/>
              <w:jc w:val="center"/>
            </w:pPr>
            <w:r/>
            <w:r>
              <w:rPr>
                <w:rFonts w:ascii="Times New Roman" w:hAnsi="Times New Roman"/>
                <w:b w:val="0"/>
                <w:i w:val="0"/>
                <w:sz w:val="15"/>
              </w:rPr>
              <w:t>15%</w:t>
            </w:r>
          </w:p>
        </w:tc>
        <w:tc>
          <w:tcPr>
            <w:tcW w:type="dxa" w:w="1134"/>
          </w:tcPr>
          <w:p>
            <w:pPr>
              <w:spacing w:line="240" w:lineRule="auto" w:after="0" w:before="0"/>
              <w:jc w:val="center"/>
            </w:pPr>
            <w:r/>
            <w:r>
              <w:rPr>
                <w:rFonts w:ascii="Times New Roman" w:hAnsi="Times New Roman"/>
                <w:b w:val="0"/>
                <w:i w:val="0"/>
                <w:sz w:val="15"/>
              </w:rPr>
              <w:t>5 (0.75)</w:t>
            </w:r>
          </w:p>
        </w:tc>
        <w:tc>
          <w:tcPr>
            <w:tcW w:type="dxa" w:w="1134"/>
          </w:tcPr>
          <w:p>
            <w:pPr>
              <w:spacing w:line="240" w:lineRule="auto" w:after="0" w:before="0"/>
              <w:jc w:val="center"/>
            </w:pPr>
            <w:r/>
            <w:r>
              <w:rPr>
                <w:rFonts w:ascii="Times New Roman" w:hAnsi="Times New Roman"/>
                <w:b w:val="0"/>
                <w:i w:val="0"/>
                <w:sz w:val="15"/>
              </w:rPr>
              <w:t>3 (0.45)</w:t>
            </w:r>
          </w:p>
        </w:tc>
        <w:tc>
          <w:tcPr>
            <w:tcW w:type="dxa" w:w="1134"/>
          </w:tcPr>
          <w:p>
            <w:pPr>
              <w:spacing w:line="240" w:lineRule="auto" w:after="0" w:before="0"/>
              <w:jc w:val="center"/>
            </w:pPr>
            <w:r/>
            <w:r>
              <w:rPr>
                <w:rFonts w:ascii="Times New Roman" w:hAnsi="Times New Roman"/>
                <w:b w:val="0"/>
                <w:i w:val="0"/>
                <w:sz w:val="15"/>
              </w:rPr>
              <w:t>1 (0.15)</w:t>
            </w:r>
          </w:p>
        </w:tc>
        <w:tc>
          <w:tcPr>
            <w:tcW w:type="dxa" w:w="1077"/>
          </w:tcPr>
          <w:p>
            <w:pPr>
              <w:spacing w:line="240" w:lineRule="auto" w:after="0" w:before="0"/>
              <w:jc w:val="center"/>
            </w:pPr>
            <w:r/>
            <w:r>
              <w:rPr>
                <w:rFonts w:ascii="Times New Roman" w:hAnsi="Times New Roman"/>
                <w:b w:val="0"/>
                <w:i w:val="0"/>
                <w:sz w:val="15"/>
              </w:rPr>
              <w:t>4 (0.60)</w:t>
            </w:r>
          </w:p>
        </w:tc>
      </w:tr>
      <w:tr>
        <w:trPr>
          <w:cantSplit w:val="true"/>
        </w:trPr>
        <w:tc>
          <w:tcPr>
            <w:tcW w:type="dxa" w:w="624"/>
            <w:shd w:val="clear" w:color="auto" w:fill="EDF2F9"/>
          </w:tcPr>
          <w:p>
            <w:pPr>
              <w:spacing w:line="240" w:lineRule="auto" w:after="0" w:before="0"/>
              <w:jc w:val="center"/>
            </w:pPr>
            <w:r/>
            <w:r>
              <w:rPr>
                <w:rFonts w:ascii="Times New Roman" w:hAnsi="Times New Roman"/>
                <w:b w:val="0"/>
                <w:i w:val="0"/>
                <w:sz w:val="15"/>
              </w:rPr>
              <w:t>K4</w:t>
            </w:r>
          </w:p>
        </w:tc>
        <w:tc>
          <w:tcPr>
            <w:tcW w:type="dxa" w:w="3118"/>
            <w:shd w:val="clear" w:color="auto" w:fill="EDF2F9"/>
          </w:tcPr>
          <w:p>
            <w:pPr>
              <w:spacing w:line="240" w:lineRule="auto" w:after="0" w:before="0"/>
              <w:jc w:val="left"/>
            </w:pPr>
            <w:r/>
            <w:r>
              <w:rPr>
                <w:rFonts w:ascii="Times New Roman" w:hAnsi="Times New Roman"/>
                <w:b w:val="0"/>
                <w:i w:val="0"/>
                <w:sz w:val="15"/>
              </w:rPr>
              <w:t>Kelayakan implementasi dalam 90 hari</w:t>
            </w:r>
          </w:p>
        </w:tc>
        <w:tc>
          <w:tcPr>
            <w:tcW w:type="dxa" w:w="737"/>
            <w:shd w:val="clear" w:color="auto" w:fill="EDF2F9"/>
          </w:tcPr>
          <w:p>
            <w:pPr>
              <w:spacing w:line="240" w:lineRule="auto" w:after="0" w:before="0"/>
              <w:jc w:val="center"/>
            </w:pPr>
            <w:r/>
            <w:r>
              <w:rPr>
                <w:rFonts w:ascii="Times New Roman" w:hAnsi="Times New Roman"/>
                <w:b w:val="0"/>
                <w:i w:val="0"/>
                <w:sz w:val="15"/>
              </w:rPr>
              <w:t>15%</w:t>
            </w:r>
          </w:p>
        </w:tc>
        <w:tc>
          <w:tcPr>
            <w:tcW w:type="dxa" w:w="1134"/>
            <w:shd w:val="clear" w:color="auto" w:fill="EDF2F9"/>
          </w:tcPr>
          <w:p>
            <w:pPr>
              <w:spacing w:line="240" w:lineRule="auto" w:after="0" w:before="0"/>
              <w:jc w:val="center"/>
            </w:pPr>
            <w:r/>
            <w:r>
              <w:rPr>
                <w:rFonts w:ascii="Times New Roman" w:hAnsi="Times New Roman"/>
                <w:b w:val="0"/>
                <w:i w:val="0"/>
                <w:sz w:val="15"/>
              </w:rPr>
              <w:t>5 (0.75)</w:t>
            </w:r>
          </w:p>
        </w:tc>
        <w:tc>
          <w:tcPr>
            <w:tcW w:type="dxa" w:w="1134"/>
            <w:shd w:val="clear" w:color="auto" w:fill="EDF2F9"/>
          </w:tcPr>
          <w:p>
            <w:pPr>
              <w:spacing w:line="240" w:lineRule="auto" w:after="0" w:before="0"/>
              <w:jc w:val="center"/>
            </w:pPr>
            <w:r/>
            <w:r>
              <w:rPr>
                <w:rFonts w:ascii="Times New Roman" w:hAnsi="Times New Roman"/>
                <w:b w:val="0"/>
                <w:i w:val="0"/>
                <w:sz w:val="15"/>
              </w:rPr>
              <w:t>4 (0.60)</w:t>
            </w:r>
          </w:p>
        </w:tc>
        <w:tc>
          <w:tcPr>
            <w:tcW w:type="dxa" w:w="1134"/>
            <w:shd w:val="clear" w:color="auto" w:fill="EDF2F9"/>
          </w:tcPr>
          <w:p>
            <w:pPr>
              <w:spacing w:line="240" w:lineRule="auto" w:after="0" w:before="0"/>
              <w:jc w:val="center"/>
            </w:pPr>
            <w:r/>
            <w:r>
              <w:rPr>
                <w:rFonts w:ascii="Times New Roman" w:hAnsi="Times New Roman"/>
                <w:b w:val="0"/>
                <w:i w:val="0"/>
                <w:sz w:val="15"/>
              </w:rPr>
              <w:t>1 (0.15)</w:t>
            </w:r>
          </w:p>
        </w:tc>
        <w:tc>
          <w:tcPr>
            <w:tcW w:type="dxa" w:w="1077"/>
            <w:shd w:val="clear" w:color="auto" w:fill="EDF2F9"/>
          </w:tcPr>
          <w:p>
            <w:pPr>
              <w:spacing w:line="240" w:lineRule="auto" w:after="0" w:before="0"/>
              <w:jc w:val="center"/>
            </w:pPr>
            <w:r/>
            <w:r>
              <w:rPr>
                <w:rFonts w:ascii="Times New Roman" w:hAnsi="Times New Roman"/>
                <w:b w:val="0"/>
                <w:i w:val="0"/>
                <w:sz w:val="15"/>
              </w:rPr>
              <w:t>3 (0.45)</w:t>
            </w:r>
          </w:p>
        </w:tc>
      </w:tr>
      <w:tr>
        <w:trPr>
          <w:cantSplit w:val="true"/>
        </w:trPr>
        <w:tc>
          <w:tcPr>
            <w:tcW w:type="dxa" w:w="624"/>
          </w:tcPr>
          <w:p>
            <w:pPr>
              <w:spacing w:line="240" w:lineRule="auto" w:after="0" w:before="0"/>
              <w:jc w:val="center"/>
            </w:pPr>
            <w:r/>
            <w:r>
              <w:rPr>
                <w:rFonts w:ascii="Times New Roman" w:hAnsi="Times New Roman"/>
                <w:b w:val="0"/>
                <w:i w:val="0"/>
                <w:sz w:val="15"/>
              </w:rPr>
              <w:t>K5</w:t>
            </w:r>
          </w:p>
        </w:tc>
        <w:tc>
          <w:tcPr>
            <w:tcW w:type="dxa" w:w="3118"/>
          </w:tcPr>
          <w:p>
            <w:pPr>
              <w:spacing w:line="240" w:lineRule="auto" w:after="0" w:before="0"/>
              <w:jc w:val="left"/>
            </w:pPr>
            <w:r/>
            <w:r>
              <w:rPr>
                <w:rFonts w:ascii="Times New Roman" w:hAnsi="Times New Roman"/>
                <w:b w:val="0"/>
                <w:i w:val="0"/>
                <w:sz w:val="15"/>
              </w:rPr>
              <w:t>Fleksibilitas operasional dan penerimaan pengguna</w:t>
            </w:r>
          </w:p>
        </w:tc>
        <w:tc>
          <w:tcPr>
            <w:tcW w:type="dxa" w:w="737"/>
          </w:tcPr>
          <w:p>
            <w:pPr>
              <w:spacing w:line="240" w:lineRule="auto" w:after="0" w:before="0"/>
              <w:jc w:val="center"/>
            </w:pPr>
            <w:r/>
            <w:r>
              <w:rPr>
                <w:rFonts w:ascii="Times New Roman" w:hAnsi="Times New Roman"/>
                <w:b w:val="0"/>
                <w:i w:val="0"/>
                <w:sz w:val="15"/>
              </w:rPr>
              <w:t>15%</w:t>
            </w:r>
          </w:p>
        </w:tc>
        <w:tc>
          <w:tcPr>
            <w:tcW w:type="dxa" w:w="1134"/>
          </w:tcPr>
          <w:p>
            <w:pPr>
              <w:spacing w:line="240" w:lineRule="auto" w:after="0" w:before="0"/>
              <w:jc w:val="center"/>
            </w:pPr>
            <w:r/>
            <w:r>
              <w:rPr>
                <w:rFonts w:ascii="Times New Roman" w:hAnsi="Times New Roman"/>
                <w:b w:val="0"/>
                <w:i w:val="0"/>
                <w:sz w:val="15"/>
              </w:rPr>
              <w:t>4 (0.60)</w:t>
            </w:r>
          </w:p>
        </w:tc>
        <w:tc>
          <w:tcPr>
            <w:tcW w:type="dxa" w:w="1134"/>
          </w:tcPr>
          <w:p>
            <w:pPr>
              <w:spacing w:line="240" w:lineRule="auto" w:after="0" w:before="0"/>
              <w:jc w:val="center"/>
            </w:pPr>
            <w:r/>
            <w:r>
              <w:rPr>
                <w:rFonts w:ascii="Times New Roman" w:hAnsi="Times New Roman"/>
                <w:b w:val="0"/>
                <w:i w:val="0"/>
                <w:sz w:val="15"/>
              </w:rPr>
              <w:t>3 (0.45)</w:t>
            </w:r>
          </w:p>
        </w:tc>
        <w:tc>
          <w:tcPr>
            <w:tcW w:type="dxa" w:w="1134"/>
          </w:tcPr>
          <w:p>
            <w:pPr>
              <w:spacing w:line="240" w:lineRule="auto" w:after="0" w:before="0"/>
              <w:jc w:val="center"/>
            </w:pPr>
            <w:r/>
            <w:r>
              <w:rPr>
                <w:rFonts w:ascii="Times New Roman" w:hAnsi="Times New Roman"/>
                <w:b w:val="0"/>
                <w:i w:val="0"/>
                <w:sz w:val="15"/>
              </w:rPr>
              <w:t>2 (0.30)</w:t>
            </w:r>
          </w:p>
        </w:tc>
        <w:tc>
          <w:tcPr>
            <w:tcW w:type="dxa" w:w="1077"/>
          </w:tcPr>
          <w:p>
            <w:pPr>
              <w:spacing w:line="240" w:lineRule="auto" w:after="0" w:before="0"/>
              <w:jc w:val="center"/>
            </w:pPr>
            <w:r/>
            <w:r>
              <w:rPr>
                <w:rFonts w:ascii="Times New Roman" w:hAnsi="Times New Roman"/>
                <w:b w:val="0"/>
                <w:i w:val="0"/>
                <w:sz w:val="15"/>
              </w:rPr>
              <w:t>4 (0.60)</w:t>
            </w:r>
          </w:p>
        </w:tc>
      </w:tr>
      <w:tr>
        <w:trPr>
          <w:cantSplit w:val="true"/>
        </w:trPr>
        <w:tc>
          <w:tcPr>
            <w:tcW w:type="dxa" w:w="624"/>
            <w:shd w:val="clear" w:color="auto" w:fill="EDF2F9"/>
          </w:tcPr>
          <w:p>
            <w:pPr>
              <w:spacing w:line="240" w:lineRule="auto" w:after="0" w:before="0"/>
              <w:jc w:val="center"/>
            </w:pPr>
            <w:r/>
            <w:r>
              <w:rPr>
                <w:rFonts w:ascii="Times New Roman" w:hAnsi="Times New Roman"/>
                <w:b w:val="0"/>
                <w:i w:val="0"/>
                <w:sz w:val="15"/>
              </w:rPr>
              <w:t>K6</w:t>
            </w:r>
          </w:p>
        </w:tc>
        <w:tc>
          <w:tcPr>
            <w:tcW w:type="dxa" w:w="3118"/>
            <w:shd w:val="clear" w:color="auto" w:fill="EDF2F9"/>
          </w:tcPr>
          <w:p>
            <w:pPr>
              <w:spacing w:line="240" w:lineRule="auto" w:after="0" w:before="0"/>
              <w:jc w:val="left"/>
            </w:pPr>
            <w:r/>
            <w:r>
              <w:rPr>
                <w:rFonts w:ascii="Times New Roman" w:hAnsi="Times New Roman"/>
                <w:b w:val="0"/>
                <w:i w:val="0"/>
                <w:sz w:val="15"/>
              </w:rPr>
              <w:t>Skalabilitas dan kesiapan integrasi data</w:t>
            </w:r>
          </w:p>
        </w:tc>
        <w:tc>
          <w:tcPr>
            <w:tcW w:type="dxa" w:w="737"/>
            <w:shd w:val="clear" w:color="auto" w:fill="EDF2F9"/>
          </w:tcPr>
          <w:p>
            <w:pPr>
              <w:spacing w:line="240" w:lineRule="auto" w:after="0" w:before="0"/>
              <w:jc w:val="center"/>
            </w:pPr>
            <w:r/>
            <w:r>
              <w:rPr>
                <w:rFonts w:ascii="Times New Roman" w:hAnsi="Times New Roman"/>
                <w:b w:val="0"/>
                <w:i w:val="0"/>
                <w:sz w:val="15"/>
              </w:rPr>
              <w:t>10%</w:t>
            </w:r>
          </w:p>
        </w:tc>
        <w:tc>
          <w:tcPr>
            <w:tcW w:type="dxa" w:w="1134"/>
            <w:shd w:val="clear" w:color="auto" w:fill="EDF2F9"/>
          </w:tcPr>
          <w:p>
            <w:pPr>
              <w:spacing w:line="240" w:lineRule="auto" w:after="0" w:before="0"/>
              <w:jc w:val="center"/>
            </w:pPr>
            <w:r/>
            <w:r>
              <w:rPr>
                <w:rFonts w:ascii="Times New Roman" w:hAnsi="Times New Roman"/>
                <w:b w:val="0"/>
                <w:i w:val="0"/>
                <w:sz w:val="15"/>
              </w:rPr>
              <w:t>2 (0.20)</w:t>
            </w:r>
          </w:p>
        </w:tc>
        <w:tc>
          <w:tcPr>
            <w:tcW w:type="dxa" w:w="1134"/>
            <w:shd w:val="clear" w:color="auto" w:fill="EDF2F9"/>
          </w:tcPr>
          <w:p>
            <w:pPr>
              <w:spacing w:line="240" w:lineRule="auto" w:after="0" w:before="0"/>
              <w:jc w:val="center"/>
            </w:pPr>
            <w:r/>
            <w:r>
              <w:rPr>
                <w:rFonts w:ascii="Times New Roman" w:hAnsi="Times New Roman"/>
                <w:b w:val="0"/>
                <w:i w:val="0"/>
                <w:sz w:val="15"/>
              </w:rPr>
              <w:t>3 (0.30)</w:t>
            </w:r>
          </w:p>
        </w:tc>
        <w:tc>
          <w:tcPr>
            <w:tcW w:type="dxa" w:w="1134"/>
            <w:shd w:val="clear" w:color="auto" w:fill="EDF2F9"/>
          </w:tcPr>
          <w:p>
            <w:pPr>
              <w:spacing w:line="240" w:lineRule="auto" w:after="0" w:before="0"/>
              <w:jc w:val="center"/>
            </w:pPr>
            <w:r/>
            <w:r>
              <w:rPr>
                <w:rFonts w:ascii="Times New Roman" w:hAnsi="Times New Roman"/>
                <w:b w:val="0"/>
                <w:i w:val="0"/>
                <w:sz w:val="15"/>
              </w:rPr>
              <w:t>5 (0.50)</w:t>
            </w:r>
          </w:p>
        </w:tc>
        <w:tc>
          <w:tcPr>
            <w:tcW w:type="dxa" w:w="1077"/>
            <w:shd w:val="clear" w:color="auto" w:fill="EDF2F9"/>
          </w:tcPr>
          <w:p>
            <w:pPr>
              <w:spacing w:line="240" w:lineRule="auto" w:after="0" w:before="0"/>
              <w:jc w:val="center"/>
            </w:pPr>
            <w:r/>
            <w:r>
              <w:rPr>
                <w:rFonts w:ascii="Times New Roman" w:hAnsi="Times New Roman"/>
                <w:b w:val="0"/>
                <w:i w:val="0"/>
                <w:sz w:val="15"/>
              </w:rPr>
              <w:t>4 (0.40)</w:t>
            </w:r>
          </w:p>
        </w:tc>
      </w:tr>
      <w:tr>
        <w:trPr>
          <w:cantSplit w:val="true"/>
        </w:trPr>
        <w:tc>
          <w:tcPr>
            <w:tcW w:type="dxa" w:w="624"/>
            <w:shd w:val="clear" w:color="auto" w:fill="DCE6F1"/>
          </w:tcPr>
          <w:p>
            <w:pPr>
              <w:spacing w:line="240" w:lineRule="auto" w:after="0" w:before="0"/>
              <w:jc w:val="center"/>
            </w:pPr>
            <w:r/>
          </w:p>
        </w:tc>
        <w:tc>
          <w:tcPr>
            <w:tcW w:type="dxa" w:w="3118"/>
            <w:shd w:val="clear" w:color="auto" w:fill="DCE6F1"/>
          </w:tcPr>
          <w:p>
            <w:pPr>
              <w:spacing w:line="240" w:lineRule="auto" w:after="0" w:before="0"/>
              <w:jc w:val="left"/>
            </w:pPr>
            <w:r/>
            <w:r>
              <w:rPr>
                <w:rFonts w:ascii="Times New Roman" w:hAnsi="Times New Roman"/>
                <w:b/>
                <w:i w:val="0"/>
                <w:sz w:val="15"/>
              </w:rPr>
              <w:t>Skor akhir tertimbang</w:t>
            </w:r>
          </w:p>
        </w:tc>
        <w:tc>
          <w:tcPr>
            <w:tcW w:type="dxa" w:w="737"/>
            <w:shd w:val="clear" w:color="auto" w:fill="DCE6F1"/>
          </w:tcPr>
          <w:p>
            <w:pPr>
              <w:spacing w:line="240" w:lineRule="auto" w:after="0" w:before="0"/>
              <w:jc w:val="center"/>
            </w:pPr>
            <w:r/>
            <w:r>
              <w:rPr>
                <w:rFonts w:ascii="Times New Roman" w:hAnsi="Times New Roman"/>
                <w:b/>
                <w:i w:val="0"/>
                <w:sz w:val="15"/>
              </w:rPr>
              <w:t>100%</w:t>
            </w:r>
          </w:p>
        </w:tc>
        <w:tc>
          <w:tcPr>
            <w:tcW w:type="dxa" w:w="1134"/>
            <w:shd w:val="clear" w:color="auto" w:fill="DCE6F1"/>
          </w:tcPr>
          <w:p>
            <w:pPr>
              <w:spacing w:line="240" w:lineRule="auto" w:after="0" w:before="0"/>
              <w:jc w:val="center"/>
            </w:pPr>
            <w:r/>
            <w:r>
              <w:rPr>
                <w:rFonts w:ascii="Times New Roman" w:hAnsi="Times New Roman"/>
                <w:b/>
                <w:i w:val="0"/>
                <w:sz w:val="15"/>
              </w:rPr>
              <w:t>3,20</w:t>
            </w:r>
          </w:p>
        </w:tc>
        <w:tc>
          <w:tcPr>
            <w:tcW w:type="dxa" w:w="1134"/>
            <w:shd w:val="clear" w:color="auto" w:fill="DCE6F1"/>
          </w:tcPr>
          <w:p>
            <w:pPr>
              <w:spacing w:line="240" w:lineRule="auto" w:after="0" w:before="0"/>
              <w:jc w:val="center"/>
            </w:pPr>
            <w:r/>
            <w:r>
              <w:rPr>
                <w:rFonts w:ascii="Times New Roman" w:hAnsi="Times New Roman"/>
                <w:b/>
                <w:i w:val="0"/>
                <w:sz w:val="15"/>
              </w:rPr>
              <w:t>3,60</w:t>
            </w:r>
          </w:p>
        </w:tc>
        <w:tc>
          <w:tcPr>
            <w:tcW w:type="dxa" w:w="1134"/>
            <w:shd w:val="clear" w:color="auto" w:fill="DCE6F1"/>
          </w:tcPr>
          <w:p>
            <w:pPr>
              <w:spacing w:line="240" w:lineRule="auto" w:after="0" w:before="0"/>
              <w:jc w:val="center"/>
            </w:pPr>
            <w:r/>
            <w:r>
              <w:rPr>
                <w:rFonts w:ascii="Times New Roman" w:hAnsi="Times New Roman"/>
                <w:b/>
                <w:i w:val="0"/>
                <w:sz w:val="15"/>
              </w:rPr>
              <w:t>3,35</w:t>
            </w:r>
          </w:p>
        </w:tc>
        <w:tc>
          <w:tcPr>
            <w:tcW w:type="dxa" w:w="1077"/>
            <w:shd w:val="clear" w:color="auto" w:fill="DCE6F1"/>
          </w:tcPr>
          <w:p>
            <w:pPr>
              <w:spacing w:line="240" w:lineRule="auto" w:after="0" w:before="0"/>
              <w:jc w:val="center"/>
            </w:pPr>
            <w:r/>
            <w:r>
              <w:rPr>
                <w:rFonts w:ascii="Times New Roman" w:hAnsi="Times New Roman"/>
                <w:b/>
                <w:i w:val="0"/>
                <w:sz w:val="15"/>
              </w:rPr>
              <w:t>3,85</w:t>
            </w:r>
          </w:p>
        </w:tc>
      </w:tr>
      <w:tr>
        <w:trPr>
          <w:cantSplit w:val="true"/>
        </w:trPr>
        <w:tc>
          <w:tcPr>
            <w:tcW w:type="dxa" w:w="624"/>
            <w:shd w:val="clear" w:color="auto" w:fill="EDF2F9"/>
            <w:shd w:val="clear" w:color="auto" w:fill="DCE6F1"/>
          </w:tcPr>
          <w:p>
            <w:pPr>
              <w:spacing w:line="240" w:lineRule="auto" w:after="0" w:before="0"/>
              <w:jc w:val="center"/>
            </w:pPr>
            <w:r/>
          </w:p>
        </w:tc>
        <w:tc>
          <w:tcPr>
            <w:tcW w:type="dxa" w:w="3118"/>
            <w:shd w:val="clear" w:color="auto" w:fill="EDF2F9"/>
            <w:shd w:val="clear" w:color="auto" w:fill="DCE6F1"/>
          </w:tcPr>
          <w:p>
            <w:pPr>
              <w:spacing w:line="240" w:lineRule="auto" w:after="0" w:before="0"/>
              <w:jc w:val="left"/>
            </w:pPr>
            <w:r/>
            <w:r>
              <w:rPr>
                <w:rFonts w:ascii="Times New Roman" w:hAnsi="Times New Roman"/>
                <w:b/>
                <w:i w:val="0"/>
                <w:sz w:val="15"/>
              </w:rPr>
              <w:t>Peringkat</w:t>
            </w:r>
          </w:p>
        </w:tc>
        <w:tc>
          <w:tcPr>
            <w:tcW w:type="dxa" w:w="737"/>
            <w:shd w:val="clear" w:color="auto" w:fill="EDF2F9"/>
            <w:shd w:val="clear" w:color="auto" w:fill="DCE6F1"/>
          </w:tcPr>
          <w:p>
            <w:pPr>
              <w:spacing w:line="240" w:lineRule="auto" w:after="0" w:before="0"/>
              <w:jc w:val="center"/>
            </w:pPr>
            <w:r/>
          </w:p>
        </w:tc>
        <w:tc>
          <w:tcPr>
            <w:tcW w:type="dxa" w:w="1134"/>
            <w:shd w:val="clear" w:color="auto" w:fill="EDF2F9"/>
            <w:shd w:val="clear" w:color="auto" w:fill="DCE6F1"/>
          </w:tcPr>
          <w:p>
            <w:pPr>
              <w:spacing w:line="240" w:lineRule="auto" w:after="0" w:before="0"/>
              <w:jc w:val="center"/>
            </w:pPr>
            <w:r/>
            <w:r>
              <w:rPr>
                <w:rFonts w:ascii="Times New Roman" w:hAnsi="Times New Roman"/>
                <w:b/>
                <w:i w:val="0"/>
                <w:sz w:val="15"/>
              </w:rPr>
              <w:t>4</w:t>
            </w:r>
          </w:p>
        </w:tc>
        <w:tc>
          <w:tcPr>
            <w:tcW w:type="dxa" w:w="1134"/>
            <w:shd w:val="clear" w:color="auto" w:fill="EDF2F9"/>
            <w:shd w:val="clear" w:color="auto" w:fill="DCE6F1"/>
          </w:tcPr>
          <w:p>
            <w:pPr>
              <w:spacing w:line="240" w:lineRule="auto" w:after="0" w:before="0"/>
              <w:jc w:val="center"/>
            </w:pPr>
            <w:r/>
            <w:r>
              <w:rPr>
                <w:rFonts w:ascii="Times New Roman" w:hAnsi="Times New Roman"/>
                <w:b/>
                <w:i w:val="0"/>
                <w:sz w:val="15"/>
              </w:rPr>
              <w:t>2</w:t>
            </w:r>
          </w:p>
        </w:tc>
        <w:tc>
          <w:tcPr>
            <w:tcW w:type="dxa" w:w="1134"/>
            <w:shd w:val="clear" w:color="auto" w:fill="EDF2F9"/>
            <w:shd w:val="clear" w:color="auto" w:fill="DCE6F1"/>
          </w:tcPr>
          <w:p>
            <w:pPr>
              <w:spacing w:line="240" w:lineRule="auto" w:after="0" w:before="0"/>
              <w:jc w:val="center"/>
            </w:pPr>
            <w:r/>
            <w:r>
              <w:rPr>
                <w:rFonts w:ascii="Times New Roman" w:hAnsi="Times New Roman"/>
                <w:b/>
                <w:i w:val="0"/>
                <w:sz w:val="15"/>
              </w:rPr>
              <w:t>3</w:t>
            </w:r>
          </w:p>
        </w:tc>
        <w:tc>
          <w:tcPr>
            <w:tcW w:type="dxa" w:w="1077"/>
            <w:shd w:val="clear" w:color="auto" w:fill="EDF2F9"/>
            <w:shd w:val="clear" w:color="auto" w:fill="DCE6F1"/>
          </w:tcPr>
          <w:p>
            <w:pPr>
              <w:spacing w:line="240" w:lineRule="auto" w:after="0" w:before="0"/>
              <w:jc w:val="center"/>
            </w:pPr>
            <w:r/>
            <w:r>
              <w:rPr>
                <w:rFonts w:ascii="Times New Roman" w:hAnsi="Times New Roman"/>
                <w:b/>
                <w:i w:val="0"/>
                <w:sz w:val="15"/>
              </w:rPr>
              <w:t>1</w:t>
            </w:r>
          </w:p>
        </w:tc>
      </w:tr>
    </w:tbl>
    <w:p>
      <w:pPr>
        <w:spacing w:line="240" w:lineRule="auto" w:before="60" w:after="200"/>
        <w:ind w:left="0"/>
        <w:jc w:val="left"/>
      </w:pPr>
      <w:r>
        <w:rPr>
          <w:rFonts w:ascii="Times New Roman" w:hAnsi="Times New Roman"/>
          <w:i/>
          <w:color w:val="595959"/>
          <w:sz w:val="16"/>
        </w:rPr>
        <w:t>Sumber: perhitungan penulis. Angka dalam tanda kurung adalah kontribusi tertimbang (bobot × skor).</w:t>
      </w:r>
    </w:p>
    <w:p>
      <w:pPr>
        <w:spacing w:after="0" w:before="0" w:line="360" w:lineRule="auto"/>
        <w:ind w:firstLine="720"/>
        <w:jc w:val="both"/>
      </w:pPr>
      <w:r>
        <w:rPr>
          <w:rFonts w:ascii="Times New Roman" w:hAnsi="Times New Roman"/>
          <w:b w:val="0"/>
          <w:i w:val="0"/>
          <w:sz w:val="24"/>
        </w:rPr>
        <w:t>A3 turun ke peringkat ketiga meskipun memperoleh skor sempurna pada K1, K2, dan K6: skornya terendah pada K3 dan K4. A3 unggul pada kriteria berorientasi hasil tetapi gagal pada kriteria berorientasi eksekusi, dan bagi perusahaan dengan batas investasi serta larangan menghentikan operasional, kegagalan pada kriteria eksekusi bersifat menentukan. A1 sebaliknya unggul pada eksekusi tetapi lemah pada hasil, sedangkan A4 satu-satunya yang memadai pada keduanya—inilah alasan struktural pemilihannya, bukan preferensi terhadap teknologi.</w:t>
      </w:r>
    </w:p>
    <w:p>
      <w:pPr>
        <w:keepNext/>
        <w:spacing w:before="200" w:after="40" w:line="240" w:lineRule="auto"/>
        <w:jc w:val="center"/>
      </w:pPr>
      <w:r>
        <w:drawing>
          <wp:inline xmlns:a="http://schemas.openxmlformats.org/drawingml/2006/main" xmlns:pic="http://schemas.openxmlformats.org/drawingml/2006/picture">
            <wp:extent cx="4968000" cy="2463343"/>
            <wp:docPr id="3" name="Picture 3"/>
            <wp:cNvGraphicFramePr>
              <a:graphicFrameLocks noChangeAspect="1"/>
            </wp:cNvGraphicFramePr>
            <a:graphic>
              <a:graphicData uri="http://schemas.openxmlformats.org/drawingml/2006/picture">
                <pic:pic>
                  <pic:nvPicPr>
                    <pic:cNvPr id="0" name="gambar-4-1-tornado.png"/>
                    <pic:cNvPicPr/>
                  </pic:nvPicPr>
                  <pic:blipFill>
                    <a:blip r:embed="rId12"/>
                    <a:stretch>
                      <a:fillRect/>
                    </a:stretch>
                  </pic:blipFill>
                  <pic:spPr>
                    <a:xfrm>
                      <a:off x="0" y="0"/>
                      <a:ext cx="4968000" cy="2463343"/>
                    </a:xfrm>
                    <a:prstGeom prst="rect"/>
                  </pic:spPr>
                </pic:pic>
              </a:graphicData>
            </a:graphic>
          </wp:inline>
        </w:drawing>
      </w:r>
    </w:p>
    <w:p>
      <w:pPr>
        <w:keepNext/>
        <w:spacing w:line="240" w:lineRule="auto" w:before="0" w:after="80"/>
        <w:jc w:val="center"/>
      </w:pPr>
      <w:r>
        <w:rPr>
          <w:rFonts w:ascii="Times New Roman" w:hAnsi="Times New Roman"/>
          <w:b/>
          <w:color w:val="000000"/>
          <w:sz w:val="20"/>
        </w:rPr>
        <w:t>Gambar 4.1  Analisis Sensitivitas NPV Alternatif 4</w:t>
      </w:r>
    </w:p>
    <w:p>
      <w:pPr>
        <w:spacing w:line="240" w:lineRule="auto" w:before="0" w:after="200"/>
        <w:jc w:val="left"/>
      </w:pPr>
      <w:r>
        <w:rPr>
          <w:rFonts w:ascii="Times New Roman" w:hAnsi="Times New Roman"/>
          <w:i/>
          <w:color w:val="595959"/>
          <w:sz w:val="16"/>
        </w:rPr>
        <w:t>Sumber: perhitungan penulis. Batang gelap = kondisi menguntungkan, batang terang = merugikan; garis putus-putus adalah NPV basis.</w:t>
      </w:r>
    </w:p>
    <w:p>
      <w:pPr>
        <w:spacing w:after="0" w:before="0" w:line="360" w:lineRule="auto"/>
        <w:ind w:firstLine="720"/>
        <w:jc w:val="both"/>
      </w:pPr>
      <w:r>
        <w:rPr>
          <w:rFonts w:ascii="Times New Roman" w:hAnsi="Times New Roman"/>
          <w:b w:val="0"/>
          <w:i w:val="0"/>
          <w:sz w:val="24"/>
        </w:rPr>
        <w:t>Karena sebagian parameter berasal dari asumsi, kesimpulan diuji melalui analisis sensitivitas terhadap A4 (Gambar 4.1). NPV paling dipengaruhi persentase penurunan keterlambatan, disusul biaya operasional sistem, lalu pengurangan jarak—parameter paling berpengaruh justru yang paling sulit diukur. Seluruh skenario yang diuji menghasilkan NPV positif, dan titik pulang pokok tercapai bila arus kas bersih minimal Rp52,0 jt per tahun, yaitu realisasi 61,0% dari proyeksi basis. Bahkan pada skenario pesimistis gabungan NPV tetap positif sebesar Rp47,0 jt; uji ketahanan bobot pada Lampiran 3 juga menempatkan A4 pada peringkat pertama di semua skenario.</w:t>
      </w:r>
    </w:p>
    <w:p>
      <w:pPr>
        <w:pStyle w:val="Heading2"/>
      </w:pPr>
      <w:r>
        <w:t>4.4  Pemilihan Solusi Terbaik dan Justifikasi</w:t>
      </w:r>
    </w:p>
    <w:p>
      <w:pPr>
        <w:spacing w:after="0" w:before="0" w:line="360" w:lineRule="auto"/>
        <w:ind w:firstLine="720"/>
        <w:jc w:val="both"/>
      </w:pPr>
      <w:r>
        <w:rPr>
          <w:rFonts w:ascii="Times New Roman" w:hAnsi="Times New Roman"/>
          <w:b/>
          <w:i w:val="0"/>
          <w:sz w:val="24"/>
        </w:rPr>
        <w:t>A4 (hybrid bertahap)</w:t>
      </w:r>
      <w:r>
        <w:rPr>
          <w:rFonts w:ascii="Times New Roman" w:hAnsi="Times New Roman"/>
          <w:b w:val="0"/>
          <w:i w:val="0"/>
          <w:sz w:val="24"/>
        </w:rPr>
        <w:t xml:space="preserve"> dipilih dengan lima argumen yang bersandar pada perhitungan sebelumnya:</w:t>
      </w:r>
    </w:p>
    <w:p>
      <w:pPr>
        <w:spacing w:line="360" w:lineRule="auto" w:after="0"/>
        <w:ind w:left="510" w:hanging="510"/>
        <w:jc w:val="both"/>
      </w:pPr>
      <w:r>
        <w:rPr>
          <w:rFonts w:ascii="Times New Roman" w:hAnsi="Times New Roman"/>
          <w:sz w:val="24"/>
        </w:rPr>
        <w:t>1.</w:t>
        <w:tab/>
      </w:r>
      <w:r>
        <w:rPr>
          <w:rFonts w:ascii="Times New Roman" w:hAnsi="Times New Roman"/>
          <w:b/>
          <w:i w:val="0"/>
          <w:sz w:val="24"/>
        </w:rPr>
        <w:t>Layak dan paling menguntungkan.</w:t>
      </w:r>
      <w:r>
        <w:rPr>
          <w:rFonts w:ascii="Times New Roman" w:hAnsi="Times New Roman"/>
          <w:b w:val="0"/>
          <w:i w:val="0"/>
          <w:sz w:val="24"/>
        </w:rPr>
        <w:t xml:space="preserve"> NPV tiga tahun tertinggi (Rp232,2 jt), arus kas bersih Rp148,7 jt per tahun, payback 10,1 bulan, B/C 1,64.</w:t>
      </w:r>
    </w:p>
    <w:p>
      <w:pPr>
        <w:spacing w:line="360" w:lineRule="auto" w:after="0"/>
        <w:ind w:left="510" w:hanging="510"/>
        <w:jc w:val="both"/>
      </w:pPr>
      <w:r>
        <w:rPr>
          <w:rFonts w:ascii="Times New Roman" w:hAnsi="Times New Roman"/>
          <w:sz w:val="24"/>
        </w:rPr>
        <w:t>2.</w:t>
        <w:tab/>
      </w:r>
      <w:r>
        <w:rPr>
          <w:rFonts w:ascii="Times New Roman" w:hAnsi="Times New Roman"/>
          <w:b/>
          <w:i w:val="0"/>
          <w:sz w:val="24"/>
        </w:rPr>
        <w:t>Mematuhi batas investasi.</w:t>
      </w:r>
      <w:r>
        <w:rPr>
          <w:rFonts w:ascii="Times New Roman" w:hAnsi="Times New Roman"/>
          <w:b w:val="0"/>
          <w:i w:val="0"/>
          <w:sz w:val="24"/>
        </w:rPr>
        <w:t xml:space="preserve"> Modal Rp125 jt = 83,3% dari Rp150 juta, menyisakan Rp25 jt untuk penyesuaian.</w:t>
      </w:r>
    </w:p>
    <w:p>
      <w:pPr>
        <w:spacing w:line="360" w:lineRule="auto" w:after="0"/>
        <w:ind w:left="510" w:hanging="510"/>
        <w:jc w:val="both"/>
      </w:pPr>
      <w:r>
        <w:rPr>
          <w:rFonts w:ascii="Times New Roman" w:hAnsi="Times New Roman"/>
          <w:sz w:val="24"/>
        </w:rPr>
        <w:t>3.</w:t>
        <w:tab/>
      </w:r>
      <w:r>
        <w:rPr>
          <w:rFonts w:ascii="Times New Roman" w:hAnsi="Times New Roman"/>
          <w:b/>
          <w:i w:val="0"/>
          <w:sz w:val="24"/>
        </w:rPr>
        <w:t>Selesai dalam 90 hari tanpa menghentikan operasional</w:t>
      </w:r>
      <w:r>
        <w:rPr>
          <w:rFonts w:ascii="Times New Roman" w:hAnsi="Times New Roman"/>
          <w:b w:val="0"/>
          <w:i w:val="0"/>
          <w:sz w:val="24"/>
        </w:rPr>
        <w:t xml:space="preserve"> karena setiap lapis berjalan paralel dengan operasi harian.</w:t>
      </w:r>
    </w:p>
    <w:p>
      <w:pPr>
        <w:spacing w:line="360" w:lineRule="auto" w:after="0"/>
        <w:ind w:left="510" w:hanging="510"/>
        <w:jc w:val="both"/>
      </w:pPr>
      <w:r>
        <w:rPr>
          <w:rFonts w:ascii="Times New Roman" w:hAnsi="Times New Roman"/>
          <w:sz w:val="24"/>
        </w:rPr>
        <w:t>4.</w:t>
        <w:tab/>
      </w:r>
      <w:r>
        <w:rPr>
          <w:rFonts w:ascii="Times New Roman" w:hAnsi="Times New Roman"/>
          <w:b/>
          <w:i w:val="0"/>
          <w:sz w:val="24"/>
        </w:rPr>
        <w:t>Menjawab keberatan pengemudi secara struktural.</w:t>
      </w:r>
      <w:r>
        <w:rPr>
          <w:rFonts w:ascii="Times New Roman" w:hAnsi="Times New Roman"/>
          <w:b w:val="0"/>
          <w:i w:val="0"/>
          <w:sz w:val="24"/>
        </w:rPr>
        <w:t xml:space="preserve"> Override manual yang tercatat membuat pengetahuan lokal tetap terpakai dan menjadi bahan perbaikan model—sistem belajar dari lapangan.</w:t>
      </w:r>
    </w:p>
    <w:p>
      <w:pPr>
        <w:spacing w:line="360" w:lineRule="auto" w:after="0"/>
        <w:ind w:left="510" w:hanging="510"/>
        <w:jc w:val="both"/>
      </w:pPr>
      <w:r>
        <w:rPr>
          <w:rFonts w:ascii="Times New Roman" w:hAnsi="Times New Roman"/>
          <w:sz w:val="24"/>
        </w:rPr>
        <w:t>5.</w:t>
        <w:tab/>
      </w:r>
      <w:r>
        <w:rPr>
          <w:rFonts w:ascii="Times New Roman" w:hAnsi="Times New Roman"/>
          <w:b/>
          <w:i w:val="0"/>
          <w:sz w:val="24"/>
        </w:rPr>
        <w:t>Menjawab keberatan keuangan dengan data.</w:t>
      </w:r>
      <w:r>
        <w:rPr>
          <w:rFonts w:ascii="Times New Roman" w:hAnsi="Times New Roman"/>
          <w:b w:val="0"/>
          <w:i w:val="0"/>
          <w:sz w:val="24"/>
        </w:rPr>
        <w:t xml:space="preserve"> Manfaat terbesar berasal dari penurunan keterlambatan dan waktu tunggu, dan uji A/B pada Fase 2 memberi titik henti bila manfaat tidak terbukti.</w:t>
      </w:r>
    </w:p>
    <w:p>
      <w:pPr>
        <w:spacing w:after="0" w:before="0" w:line="360" w:lineRule="auto"/>
        <w:ind w:firstLine="720"/>
        <w:jc w:val="both"/>
      </w:pPr>
      <w:r>
        <w:rPr>
          <w:rFonts w:ascii="Times New Roman" w:hAnsi="Times New Roman"/>
          <w:b w:val="0"/>
          <w:i w:val="0"/>
          <w:sz w:val="24"/>
        </w:rPr>
        <w:t xml:space="preserve">Pemilihan ini tidak meninggalkan A1 dan A2 karena keduanya komponen dari A4: yang dipilih adalah </w:t>
      </w:r>
      <w:r>
        <w:rPr>
          <w:rFonts w:ascii="Times New Roman" w:hAnsi="Times New Roman"/>
          <w:b/>
          <w:i w:val="0"/>
          <w:sz w:val="24"/>
        </w:rPr>
        <w:t>urutan pelaksanaan</w:t>
      </w:r>
      <w:r>
        <w:rPr>
          <w:rFonts w:ascii="Times New Roman" w:hAnsi="Times New Roman"/>
          <w:b w:val="0"/>
          <w:i w:val="0"/>
          <w:sz w:val="24"/>
        </w:rPr>
        <w:t>, bukan perangkatnya. Hasil yang diharapkan pada 12 bulan pertama adalah pengurangan jarak dari 150 km menjadi 130,5 km per kendaraan per hari (setara 2,60 kendaraan penuh yang dibebaskan tanpa penambahan armada), penurunan keterlambatan 30,0%, dan OTIF menuju 95%. Rancangan teknisnya diuraikan pada Lampiran 4.</w:t>
      </w:r>
    </w:p>
    <w:p>
      <w:pPr>
        <w:pStyle w:val="Heading1"/>
      </w:pPr>
      <w:r>
        <w:t>BAB V  PENUTUP</w:t>
      </w:r>
    </w:p>
    <w:p>
      <w:pPr>
        <w:pStyle w:val="Heading2"/>
      </w:pPr>
      <w:r>
        <w:t>5.1  Tahapan Implementasi</w:t>
      </w:r>
    </w:p>
    <w:p>
      <w:pPr>
        <w:spacing w:after="0" w:before="0" w:line="360" w:lineRule="auto"/>
        <w:ind w:firstLine="720"/>
        <w:jc w:val="both"/>
      </w:pPr>
      <w:r>
        <w:rPr>
          <w:rFonts w:ascii="Times New Roman" w:hAnsi="Times New Roman"/>
          <w:b w:val="0"/>
          <w:i w:val="0"/>
          <w:sz w:val="24"/>
        </w:rPr>
        <w:t>Rencana 90 hari disusun dengan prinsip tidak menghentikan operasional, sehingga setiap fase berjalan paralel dengan operasi harian dan dipisahkan titik keputusan (gate) yang mengikat: bila kriteria gate tidak terpenuhi, fase berikutnya tidak dijalankan (Tabel 5.1; jadwal rinci pada Lampiran 8).</w:t>
      </w:r>
    </w:p>
    <w:p>
      <w:pPr>
        <w:keepNext/>
        <w:spacing w:line="240" w:lineRule="auto" w:before="200" w:after="80"/>
        <w:jc w:val="center"/>
      </w:pPr>
      <w:r>
        <w:rPr>
          <w:rFonts w:ascii="Times New Roman" w:hAnsi="Times New Roman"/>
          <w:b/>
          <w:color w:val="000000"/>
          <w:sz w:val="20"/>
        </w:rPr>
        <w:t>Tabel 5.1  Rincian Fase Implementasi dan Kriteria Gate</w:t>
      </w:r>
    </w:p>
    <w:tbl>
      <w:tblPr>
        <w:tblW w:type="auto" w:w="0"/>
        <w:jc w:val="center"/>
        <w:tblLayout w:type="fixed"/>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40" w:type="dxa"/>
          <w:left w:w="80" w:type="dxa"/>
          <w:bottom w:w="40" w:type="dxa"/>
          <w:right w:w="80" w:type="dxa"/>
        </w:tblCellMar>
      </w:tblPr>
      <w:tblGrid>
        <w:gridCol w:w="2256"/>
        <w:gridCol w:w="2256"/>
        <w:gridCol w:w="2256"/>
        <w:gridCol w:w="2256"/>
      </w:tblGrid>
      <w:tr>
        <w:trPr>
          <w:tblHeader w:val="true"/>
        </w:trPr>
        <w:tc>
          <w:tcPr>
            <w:tcW w:type="dxa" w:w="1814"/>
            <w:shd w:val="clear" w:color="auto" w:fill="1F3864"/>
          </w:tcPr>
          <w:p>
            <w:pPr>
              <w:spacing w:line="240" w:lineRule="auto" w:after="0" w:before="0"/>
              <w:jc w:val="center"/>
            </w:pPr>
            <w:r/>
            <w:r>
              <w:rPr>
                <w:rFonts w:ascii="Times New Roman" w:hAnsi="Times New Roman"/>
                <w:b/>
                <w:color w:val="FFFFFF"/>
                <w:sz w:val="17"/>
              </w:rPr>
              <w:t>Fase</w:t>
            </w:r>
          </w:p>
        </w:tc>
        <w:tc>
          <w:tcPr>
            <w:tcW w:type="dxa" w:w="794"/>
            <w:shd w:val="clear" w:color="auto" w:fill="1F3864"/>
          </w:tcPr>
          <w:p>
            <w:pPr>
              <w:spacing w:line="240" w:lineRule="auto" w:after="0" w:before="0"/>
              <w:jc w:val="center"/>
            </w:pPr>
            <w:r/>
            <w:r>
              <w:rPr>
                <w:rFonts w:ascii="Times New Roman" w:hAnsi="Times New Roman"/>
                <w:b/>
                <w:color w:val="FFFFFF"/>
                <w:sz w:val="17"/>
              </w:rPr>
              <w:t>Hari</w:t>
            </w:r>
          </w:p>
        </w:tc>
        <w:tc>
          <w:tcPr>
            <w:tcW w:type="dxa" w:w="3742"/>
            <w:shd w:val="clear" w:color="auto" w:fill="1F3864"/>
          </w:tcPr>
          <w:p>
            <w:pPr>
              <w:spacing w:line="240" w:lineRule="auto" w:after="0" w:before="0"/>
              <w:jc w:val="center"/>
            </w:pPr>
            <w:r/>
            <w:r>
              <w:rPr>
                <w:rFonts w:ascii="Times New Roman" w:hAnsi="Times New Roman"/>
                <w:b/>
                <w:color w:val="FFFFFF"/>
                <w:sz w:val="17"/>
              </w:rPr>
              <w:t>Aktivitas Kunci</w:t>
            </w:r>
          </w:p>
        </w:tc>
        <w:tc>
          <w:tcPr>
            <w:tcW w:type="dxa" w:w="2608"/>
            <w:shd w:val="clear" w:color="auto" w:fill="1F3864"/>
          </w:tcPr>
          <w:p>
            <w:pPr>
              <w:spacing w:line="240" w:lineRule="auto" w:after="0" w:before="0"/>
              <w:jc w:val="center"/>
            </w:pPr>
            <w:r/>
            <w:r>
              <w:rPr>
                <w:rFonts w:ascii="Times New Roman" w:hAnsi="Times New Roman"/>
                <w:b/>
                <w:color w:val="FFFFFF"/>
                <w:sz w:val="17"/>
              </w:rPr>
              <w:t>Kriteria Gate</w:t>
            </w:r>
          </w:p>
        </w:tc>
      </w:tr>
      <w:tr>
        <w:trPr>
          <w:cantSplit w:val="true"/>
        </w:trPr>
        <w:tc>
          <w:tcPr>
            <w:tcW w:type="dxa" w:w="1814"/>
          </w:tcPr>
          <w:p>
            <w:pPr>
              <w:spacing w:line="240" w:lineRule="auto" w:after="0" w:before="0"/>
              <w:jc w:val="left"/>
            </w:pPr>
            <w:r/>
            <w:r>
              <w:rPr>
                <w:rFonts w:ascii="Times New Roman" w:hAnsi="Times New Roman"/>
                <w:b w:val="0"/>
                <w:i w:val="0"/>
                <w:sz w:val="15"/>
              </w:rPr>
              <w:t>Fase 0</w:t>
              <w:br/>
              <w:t>Baseline &amp; data</w:t>
            </w:r>
          </w:p>
        </w:tc>
        <w:tc>
          <w:tcPr>
            <w:tcW w:type="dxa" w:w="794"/>
          </w:tcPr>
          <w:p>
            <w:pPr>
              <w:spacing w:line="240" w:lineRule="auto" w:after="0" w:before="0"/>
              <w:jc w:val="center"/>
            </w:pPr>
            <w:r/>
            <w:r>
              <w:rPr>
                <w:rFonts w:ascii="Times New Roman" w:hAnsi="Times New Roman"/>
                <w:b w:val="0"/>
                <w:i w:val="0"/>
                <w:sz w:val="15"/>
              </w:rPr>
              <w:t>1–14</w:t>
            </w:r>
          </w:p>
        </w:tc>
        <w:tc>
          <w:tcPr>
            <w:tcW w:type="dxa" w:w="3742"/>
          </w:tcPr>
          <w:p>
            <w:pPr>
              <w:spacing w:line="240" w:lineRule="auto" w:after="0" w:before="0"/>
              <w:jc w:val="left"/>
            </w:pPr>
            <w:r/>
            <w:r>
              <w:rPr>
                <w:rFonts w:ascii="Times New Roman" w:hAnsi="Times New Roman"/>
                <w:b w:val="0"/>
                <w:i w:val="0"/>
                <w:sz w:val="15"/>
              </w:rPr>
              <w:t>Pengukuran jarak aktual, waktu tiba, durasi bongkar muat, dan penyebab keterlambatan; pembersihan master data toko</w:t>
            </w:r>
          </w:p>
        </w:tc>
        <w:tc>
          <w:tcPr>
            <w:tcW w:type="dxa" w:w="2608"/>
          </w:tcPr>
          <w:p>
            <w:pPr>
              <w:spacing w:line="240" w:lineRule="auto" w:after="0" w:before="0"/>
              <w:jc w:val="left"/>
            </w:pPr>
            <w:r/>
            <w:r>
              <w:rPr>
                <w:rFonts w:ascii="Times New Roman" w:hAnsi="Times New Roman"/>
                <w:b w:val="0"/>
                <w:i w:val="0"/>
                <w:sz w:val="15"/>
              </w:rPr>
              <w:t>G1: min. 95% toko berdata lengkap; baseline tiga KPI tersedia</w:t>
            </w:r>
          </w:p>
        </w:tc>
      </w:tr>
      <w:tr>
        <w:trPr>
          <w:cantSplit w:val="true"/>
        </w:trPr>
        <w:tc>
          <w:tcPr>
            <w:tcW w:type="dxa" w:w="1814"/>
            <w:shd w:val="clear" w:color="auto" w:fill="EDF2F9"/>
          </w:tcPr>
          <w:p>
            <w:pPr>
              <w:spacing w:line="240" w:lineRule="auto" w:after="0" w:before="0"/>
              <w:jc w:val="left"/>
            </w:pPr>
            <w:r/>
            <w:r>
              <w:rPr>
                <w:rFonts w:ascii="Times New Roman" w:hAnsi="Times New Roman"/>
                <w:b w:val="0"/>
                <w:i w:val="0"/>
                <w:sz w:val="15"/>
              </w:rPr>
              <w:t>Fase 1</w:t>
              <w:br/>
              <w:t>Standardisasi &amp; konfigurasi</w:t>
            </w:r>
          </w:p>
        </w:tc>
        <w:tc>
          <w:tcPr>
            <w:tcW w:type="dxa" w:w="794"/>
            <w:shd w:val="clear" w:color="auto" w:fill="EDF2F9"/>
          </w:tcPr>
          <w:p>
            <w:pPr>
              <w:spacing w:line="240" w:lineRule="auto" w:after="0" w:before="0"/>
              <w:jc w:val="center"/>
            </w:pPr>
            <w:r/>
            <w:r>
              <w:rPr>
                <w:rFonts w:ascii="Times New Roman" w:hAnsi="Times New Roman"/>
                <w:b w:val="0"/>
                <w:i w:val="0"/>
                <w:sz w:val="15"/>
              </w:rPr>
              <w:t>15–45</w:t>
            </w:r>
          </w:p>
        </w:tc>
        <w:tc>
          <w:tcPr>
            <w:tcW w:type="dxa" w:w="3742"/>
            <w:shd w:val="clear" w:color="auto" w:fill="EDF2F9"/>
          </w:tcPr>
          <w:p>
            <w:pPr>
              <w:spacing w:line="240" w:lineRule="auto" w:after="0" w:before="0"/>
              <w:jc w:val="left"/>
            </w:pPr>
            <w:r/>
            <w:r>
              <w:rPr>
                <w:rFonts w:ascii="Times New Roman" w:hAnsi="Times New Roman"/>
                <w:b w:val="0"/>
                <w:i w:val="0"/>
                <w:sz w:val="15"/>
              </w:rPr>
              <w:t>Zonasi wilayah, SOP rute, KPI, konfigurasi aplikasi, pelatihan berbasis pendampingan</w:t>
            </w:r>
          </w:p>
        </w:tc>
        <w:tc>
          <w:tcPr>
            <w:tcW w:type="dxa" w:w="2608"/>
            <w:shd w:val="clear" w:color="auto" w:fill="EDF2F9"/>
          </w:tcPr>
          <w:p>
            <w:pPr>
              <w:spacing w:line="240" w:lineRule="auto" w:after="0" w:before="0"/>
              <w:jc w:val="left"/>
            </w:pPr>
            <w:r/>
            <w:r>
              <w:rPr>
                <w:rFonts w:ascii="Times New Roman" w:hAnsi="Times New Roman"/>
                <w:b w:val="0"/>
                <w:i w:val="0"/>
                <w:sz w:val="15"/>
              </w:rPr>
              <w:t>G2: usulan rute 20 kendaraan berjalan; dispatcher mandiri</w:t>
            </w:r>
          </w:p>
        </w:tc>
      </w:tr>
      <w:tr>
        <w:trPr>
          <w:cantSplit w:val="true"/>
        </w:trPr>
        <w:tc>
          <w:tcPr>
            <w:tcW w:type="dxa" w:w="1814"/>
          </w:tcPr>
          <w:p>
            <w:pPr>
              <w:spacing w:line="240" w:lineRule="auto" w:after="0" w:before="0"/>
              <w:jc w:val="left"/>
            </w:pPr>
            <w:r/>
            <w:r>
              <w:rPr>
                <w:rFonts w:ascii="Times New Roman" w:hAnsi="Times New Roman"/>
                <w:b w:val="0"/>
                <w:i w:val="0"/>
                <w:sz w:val="15"/>
              </w:rPr>
              <w:t>Fase 2</w:t>
              <w:br/>
              <w:t>Pilot 5 kendaraan (A/B)</w:t>
            </w:r>
          </w:p>
        </w:tc>
        <w:tc>
          <w:tcPr>
            <w:tcW w:type="dxa" w:w="794"/>
          </w:tcPr>
          <w:p>
            <w:pPr>
              <w:spacing w:line="240" w:lineRule="auto" w:after="0" w:before="0"/>
              <w:jc w:val="center"/>
            </w:pPr>
            <w:r/>
            <w:r>
              <w:rPr>
                <w:rFonts w:ascii="Times New Roman" w:hAnsi="Times New Roman"/>
                <w:b w:val="0"/>
                <w:i w:val="0"/>
                <w:sz w:val="15"/>
              </w:rPr>
              <w:t>46–70</w:t>
            </w:r>
          </w:p>
        </w:tc>
        <w:tc>
          <w:tcPr>
            <w:tcW w:type="dxa" w:w="3742"/>
          </w:tcPr>
          <w:p>
            <w:pPr>
              <w:spacing w:line="240" w:lineRule="auto" w:after="0" w:before="0"/>
              <w:jc w:val="left"/>
            </w:pPr>
            <w:r/>
            <w:r>
              <w:rPr>
                <w:rFonts w:ascii="Times New Roman" w:hAnsi="Times New Roman"/>
                <w:b w:val="0"/>
                <w:i w:val="0"/>
                <w:sz w:val="15"/>
              </w:rPr>
              <w:t>Lima kendaraan memakai sistem dan lima belas sebagai pembanding; kalibrasi parameter</w:t>
            </w:r>
          </w:p>
        </w:tc>
        <w:tc>
          <w:tcPr>
            <w:tcW w:type="dxa" w:w="2608"/>
          </w:tcPr>
          <w:p>
            <w:pPr>
              <w:spacing w:line="240" w:lineRule="auto" w:after="0" w:before="0"/>
              <w:jc w:val="left"/>
            </w:pPr>
            <w:r/>
            <w:r>
              <w:rPr>
                <w:rFonts w:ascii="Times New Roman" w:hAnsi="Times New Roman"/>
                <w:b w:val="0"/>
                <w:i w:val="0"/>
                <w:sz w:val="15"/>
              </w:rPr>
              <w:t>G3: pengurangan jarak minimal 5% lebih baik dari pembanding; OTIF tidak turun</w:t>
            </w:r>
          </w:p>
        </w:tc>
      </w:tr>
      <w:tr>
        <w:trPr>
          <w:cantSplit w:val="true"/>
        </w:trPr>
        <w:tc>
          <w:tcPr>
            <w:tcW w:type="dxa" w:w="1814"/>
            <w:shd w:val="clear" w:color="auto" w:fill="EDF2F9"/>
          </w:tcPr>
          <w:p>
            <w:pPr>
              <w:spacing w:line="240" w:lineRule="auto" w:after="0" w:before="0"/>
              <w:jc w:val="left"/>
            </w:pPr>
            <w:r/>
            <w:r>
              <w:rPr>
                <w:rFonts w:ascii="Times New Roman" w:hAnsi="Times New Roman"/>
                <w:b w:val="0"/>
                <w:i w:val="0"/>
                <w:sz w:val="15"/>
              </w:rPr>
              <w:t>Fase 3</w:t>
              <w:br/>
              <w:t>Rollout &amp; penyerahan</w:t>
            </w:r>
          </w:p>
        </w:tc>
        <w:tc>
          <w:tcPr>
            <w:tcW w:type="dxa" w:w="794"/>
            <w:shd w:val="clear" w:color="auto" w:fill="EDF2F9"/>
          </w:tcPr>
          <w:p>
            <w:pPr>
              <w:spacing w:line="240" w:lineRule="auto" w:after="0" w:before="0"/>
              <w:jc w:val="center"/>
            </w:pPr>
            <w:r/>
            <w:r>
              <w:rPr>
                <w:rFonts w:ascii="Times New Roman" w:hAnsi="Times New Roman"/>
                <w:b w:val="0"/>
                <w:i w:val="0"/>
                <w:sz w:val="15"/>
              </w:rPr>
              <w:t>71–90</w:t>
            </w:r>
          </w:p>
        </w:tc>
        <w:tc>
          <w:tcPr>
            <w:tcW w:type="dxa" w:w="3742"/>
            <w:shd w:val="clear" w:color="auto" w:fill="EDF2F9"/>
          </w:tcPr>
          <w:p>
            <w:pPr>
              <w:spacing w:line="240" w:lineRule="auto" w:after="0" w:before="0"/>
              <w:jc w:val="left"/>
            </w:pPr>
            <w:r/>
            <w:r>
              <w:rPr>
                <w:rFonts w:ascii="Times New Roman" w:hAnsi="Times New Roman"/>
                <w:b w:val="0"/>
                <w:i w:val="0"/>
                <w:sz w:val="15"/>
              </w:rPr>
              <w:t>Migrasi bertahap per wilayah, dashboard KPI, ritme evaluasi, serah terima</w:t>
            </w:r>
          </w:p>
        </w:tc>
        <w:tc>
          <w:tcPr>
            <w:tcW w:type="dxa" w:w="2608"/>
            <w:shd w:val="clear" w:color="auto" w:fill="EDF2F9"/>
          </w:tcPr>
          <w:p>
            <w:pPr>
              <w:spacing w:line="240" w:lineRule="auto" w:after="0" w:before="0"/>
              <w:jc w:val="left"/>
            </w:pPr>
            <w:r/>
            <w:r>
              <w:rPr>
                <w:rFonts w:ascii="Times New Roman" w:hAnsi="Times New Roman"/>
                <w:b w:val="0"/>
                <w:i w:val="0"/>
                <w:sz w:val="15"/>
              </w:rPr>
              <w:t>G4: KPI stabil dua minggu; kepemilikan proses ditetapkan</w:t>
            </w:r>
          </w:p>
        </w:tc>
      </w:tr>
    </w:tbl>
    <w:p>
      <w:pPr>
        <w:spacing w:line="240" w:lineRule="auto" w:before="60" w:after="200"/>
        <w:ind w:left="0"/>
        <w:jc w:val="left"/>
      </w:pPr>
      <w:r>
        <w:rPr>
          <w:rFonts w:ascii="Times New Roman" w:hAnsi="Times New Roman"/>
          <w:i/>
          <w:color w:val="595959"/>
          <w:sz w:val="16"/>
        </w:rPr>
        <w:t>Sumber: rancangan penulis. Hari dihitung sebagai hari kalender.</w:t>
      </w:r>
    </w:p>
    <w:p>
      <w:pPr>
        <w:spacing w:after="0" w:before="0" w:line="360" w:lineRule="auto"/>
        <w:ind w:firstLine="720"/>
        <w:jc w:val="both"/>
      </w:pPr>
      <w:r>
        <w:rPr>
          <w:rFonts w:ascii="Times New Roman" w:hAnsi="Times New Roman"/>
          <w:b w:val="0"/>
          <w:i w:val="0"/>
          <w:sz w:val="24"/>
        </w:rPr>
        <w:t>Pilot tidak diperlakukan sebagai uji coba teknis, melainkan alat pembuktian manfaat dan pembangunan kepercayaan—karena itu pengemudi yang terlibat dipilih dari mereka yang paling kritis terhadap aplikasi. Override manual dicatat sejak hari pertama pilot sehingga perusahaan memiliki data bagian mana dari kondisi lapangan yang belum terwakili sistem.</w:t>
      </w:r>
    </w:p>
    <w:p>
      <w:pPr>
        <w:pStyle w:val="Heading2"/>
      </w:pPr>
      <w:r>
        <w:t>5.2  Kebutuhan Sumber Daya</w:t>
      </w:r>
    </w:p>
    <w:p>
      <w:pPr>
        <w:spacing w:after="0" w:before="0" w:line="360" w:lineRule="auto"/>
        <w:ind w:firstLine="720"/>
        <w:jc w:val="both"/>
      </w:pPr>
      <w:r>
        <w:rPr>
          <w:rFonts w:ascii="Times New Roman" w:hAnsi="Times New Roman"/>
          <w:b w:val="0"/>
          <w:i w:val="0"/>
          <w:sz w:val="24"/>
        </w:rPr>
        <w:t xml:space="preserve">Belanja modal Rp125 jt mencakup lisensi aplikasi dan perangkat pengemudi (Rp78 jt), implementasi dan konfigurasi (Rp25 jt), pelatihan (Rp12 jt), serta audit baseline (Rp10 jt); biaya operasional Rp99 jt per tahun didominasi langganan perangkat lunak (Rp60 jt) disusul kuota data, pemeliharaan perangkat, administrasi analisis, dan pelatihan penyegaran (Lampiran 6). Personel bersifat </w:t>
      </w:r>
      <w:r>
        <w:rPr>
          <w:rFonts w:ascii="Times New Roman" w:hAnsi="Times New Roman"/>
          <w:b/>
          <w:i w:val="0"/>
          <w:sz w:val="24"/>
        </w:rPr>
        <w:t>realokasi, bukan penambahan</w:t>
      </w:r>
      <w:r>
        <w:rPr>
          <w:rFonts w:ascii="Times New Roman" w:hAnsi="Times New Roman"/>
          <w:b w:val="0"/>
          <w:i w:val="0"/>
          <w:sz w:val="24"/>
        </w:rPr>
        <w:t>: dua dispatcher beralih peran menjadi pengawas eksepsi dan pengelola master data, satu supervisor menjadi pemilik proses, tim TI internal menangani integrasi dasar, dan seluruh pengemudi dilatih. Kebutuhan data diuraikan pada Lampiran 5.</w:t>
      </w:r>
    </w:p>
    <w:p>
      <w:pPr>
        <w:pStyle w:val="Heading2"/>
      </w:pPr>
      <w:r>
        <w:t>5.3  Pembagian Tanggung Jawab</w:t>
      </w:r>
    </w:p>
    <w:p>
      <w:pPr>
        <w:spacing w:after="0" w:before="0" w:line="360" w:lineRule="auto"/>
        <w:ind w:firstLine="720"/>
        <w:jc w:val="both"/>
      </w:pPr>
      <w:r>
        <w:rPr>
          <w:rFonts w:ascii="Times New Roman" w:hAnsi="Times New Roman"/>
          <w:b w:val="0"/>
          <w:i w:val="0"/>
          <w:sz w:val="24"/>
        </w:rPr>
        <w:t>Pembagian tanggung jawab menggunakan matriks RACI agar tidak terjadi tumpang tindih kewenangan, yang pada proyek distribusi sering menjadi penyebab utama kegagalan implementasi. Direktur operasional menetapkan target dan memutuskan kelanjutan proyek; manajer operasional menjadi penanggung jawab pelaksanaan harian; dispatcher dan pengemudi menjadi pelaksana pada pengukuran baseline, pilot, dan operasi; tim TI menyediakan integrasi dasar; fungsi keuangan memverifikasi manfaat (matriks lengkap pada Lampiran 8).</w:t>
      </w:r>
    </w:p>
    <w:p>
      <w:pPr>
        <w:pStyle w:val="Heading2"/>
      </w:pPr>
      <w:r>
        <w:t>5.4  Identifikasi Risiko dan Mitigasi</w:t>
      </w:r>
    </w:p>
    <w:p>
      <w:pPr>
        <w:spacing w:after="0" w:before="0" w:line="360" w:lineRule="auto"/>
        <w:ind w:firstLine="720"/>
        <w:jc w:val="both"/>
      </w:pPr>
      <w:r>
        <w:rPr>
          <w:rFonts w:ascii="Times New Roman" w:hAnsi="Times New Roman"/>
          <w:b w:val="0"/>
          <w:i w:val="0"/>
          <w:sz w:val="24"/>
        </w:rPr>
        <w:t>Risiko diidentifikasi pada empat kategori yang disyaratkan—operasional, teknologi, sosial, dan keamanan data—lalu dinilai dengan skala kemungkinan (K) dan dampak (D) 1–5; skor adalah hasil perkaliannya (1–6 rendah, 8–12 sedang, 15–25 tinggi). Empat risiko prioritas disajikan pada Tabel 5.2; register lengkap empat belas risiko ada pada Lampiran 7.</w:t>
      </w:r>
    </w:p>
    <w:p>
      <w:pPr>
        <w:keepNext/>
        <w:spacing w:line="240" w:lineRule="auto" w:before="200" w:after="80"/>
        <w:jc w:val="center"/>
      </w:pPr>
      <w:r>
        <w:rPr>
          <w:rFonts w:ascii="Times New Roman" w:hAnsi="Times New Roman"/>
          <w:b/>
          <w:color w:val="000000"/>
          <w:sz w:val="20"/>
        </w:rPr>
        <w:t>Tabel 5.2  Register Risiko Prioritas dan Mitigasi</w:t>
      </w:r>
    </w:p>
    <w:tbl>
      <w:tblPr>
        <w:tblW w:type="auto" w:w="0"/>
        <w:jc w:val="center"/>
        <w:tblLayout w:type="fixed"/>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40" w:type="dxa"/>
          <w:left w:w="80" w:type="dxa"/>
          <w:bottom w:w="40" w:type="dxa"/>
          <w:right w:w="80" w:type="dxa"/>
        </w:tblCellMar>
      </w:tblPr>
      <w:tblGrid>
        <w:gridCol w:w="1289"/>
        <w:gridCol w:w="1289"/>
        <w:gridCol w:w="1289"/>
        <w:gridCol w:w="1289"/>
        <w:gridCol w:w="1289"/>
        <w:gridCol w:w="1289"/>
        <w:gridCol w:w="1289"/>
      </w:tblGrid>
      <w:tr>
        <w:trPr>
          <w:tblHeader w:val="true"/>
        </w:trPr>
        <w:tc>
          <w:tcPr>
            <w:tcW w:type="dxa" w:w="624"/>
            <w:shd w:val="clear" w:color="auto" w:fill="1F3864"/>
          </w:tcPr>
          <w:p>
            <w:pPr>
              <w:spacing w:line="240" w:lineRule="auto" w:after="0" w:before="0"/>
              <w:jc w:val="center"/>
            </w:pPr>
            <w:r/>
            <w:r>
              <w:rPr>
                <w:rFonts w:ascii="Times New Roman" w:hAnsi="Times New Roman"/>
                <w:b/>
                <w:color w:val="FFFFFF"/>
                <w:sz w:val="17"/>
              </w:rPr>
              <w:t>Kode</w:t>
            </w:r>
          </w:p>
        </w:tc>
        <w:tc>
          <w:tcPr>
            <w:tcW w:type="dxa" w:w="2778"/>
            <w:shd w:val="clear" w:color="auto" w:fill="1F3864"/>
          </w:tcPr>
          <w:p>
            <w:pPr>
              <w:spacing w:line="240" w:lineRule="auto" w:after="0" w:before="0"/>
              <w:jc w:val="center"/>
            </w:pPr>
            <w:r/>
            <w:r>
              <w:rPr>
                <w:rFonts w:ascii="Times New Roman" w:hAnsi="Times New Roman"/>
                <w:b/>
                <w:color w:val="FFFFFF"/>
                <w:sz w:val="17"/>
              </w:rPr>
              <w:t>Risiko</w:t>
            </w:r>
          </w:p>
        </w:tc>
        <w:tc>
          <w:tcPr>
            <w:tcW w:type="dxa" w:w="1077"/>
            <w:shd w:val="clear" w:color="auto" w:fill="1F3864"/>
          </w:tcPr>
          <w:p>
            <w:pPr>
              <w:spacing w:line="240" w:lineRule="auto" w:after="0" w:before="0"/>
              <w:jc w:val="center"/>
            </w:pPr>
            <w:r/>
            <w:r>
              <w:rPr>
                <w:rFonts w:ascii="Times New Roman" w:hAnsi="Times New Roman"/>
                <w:b/>
                <w:color w:val="FFFFFF"/>
                <w:sz w:val="17"/>
              </w:rPr>
              <w:t>Kategori</w:t>
            </w:r>
          </w:p>
        </w:tc>
        <w:tc>
          <w:tcPr>
            <w:tcW w:type="dxa" w:w="397"/>
            <w:shd w:val="clear" w:color="auto" w:fill="1F3864"/>
          </w:tcPr>
          <w:p>
            <w:pPr>
              <w:spacing w:line="240" w:lineRule="auto" w:after="0" w:before="0"/>
              <w:jc w:val="center"/>
            </w:pPr>
            <w:r/>
            <w:r>
              <w:rPr>
                <w:rFonts w:ascii="Times New Roman" w:hAnsi="Times New Roman"/>
                <w:b/>
                <w:color w:val="FFFFFF"/>
                <w:sz w:val="17"/>
              </w:rPr>
              <w:t>K</w:t>
            </w:r>
          </w:p>
        </w:tc>
        <w:tc>
          <w:tcPr>
            <w:tcW w:type="dxa" w:w="397"/>
            <w:shd w:val="clear" w:color="auto" w:fill="1F3864"/>
          </w:tcPr>
          <w:p>
            <w:pPr>
              <w:spacing w:line="240" w:lineRule="auto" w:after="0" w:before="0"/>
              <w:jc w:val="center"/>
            </w:pPr>
            <w:r/>
            <w:r>
              <w:rPr>
                <w:rFonts w:ascii="Times New Roman" w:hAnsi="Times New Roman"/>
                <w:b/>
                <w:color w:val="FFFFFF"/>
                <w:sz w:val="17"/>
              </w:rPr>
              <w:t>D</w:t>
            </w:r>
          </w:p>
        </w:tc>
        <w:tc>
          <w:tcPr>
            <w:tcW w:type="dxa" w:w="567"/>
            <w:shd w:val="clear" w:color="auto" w:fill="1F3864"/>
          </w:tcPr>
          <w:p>
            <w:pPr>
              <w:spacing w:line="240" w:lineRule="auto" w:after="0" w:before="0"/>
              <w:jc w:val="center"/>
            </w:pPr>
            <w:r/>
            <w:r>
              <w:rPr>
                <w:rFonts w:ascii="Times New Roman" w:hAnsi="Times New Roman"/>
                <w:b/>
                <w:color w:val="FFFFFF"/>
                <w:sz w:val="17"/>
              </w:rPr>
              <w:t>Skor</w:t>
            </w:r>
          </w:p>
        </w:tc>
        <w:tc>
          <w:tcPr>
            <w:tcW w:type="dxa" w:w="3118"/>
            <w:shd w:val="clear" w:color="auto" w:fill="1F3864"/>
          </w:tcPr>
          <w:p>
            <w:pPr>
              <w:spacing w:line="240" w:lineRule="auto" w:after="0" w:before="0"/>
              <w:jc w:val="center"/>
            </w:pPr>
            <w:r/>
            <w:r>
              <w:rPr>
                <w:rFonts w:ascii="Times New Roman" w:hAnsi="Times New Roman"/>
                <w:b/>
                <w:color w:val="FFFFFF"/>
                <w:sz w:val="17"/>
              </w:rPr>
              <w:t>Mitigasi</w:t>
            </w:r>
          </w:p>
        </w:tc>
      </w:tr>
      <w:tr>
        <w:trPr>
          <w:cantSplit w:val="true"/>
        </w:trPr>
        <w:tc>
          <w:tcPr>
            <w:tcW w:type="dxa" w:w="624"/>
          </w:tcPr>
          <w:p>
            <w:pPr>
              <w:spacing w:line="240" w:lineRule="auto" w:after="0" w:before="0"/>
              <w:jc w:val="center"/>
            </w:pPr>
            <w:r/>
            <w:r>
              <w:rPr>
                <w:rFonts w:ascii="Times New Roman" w:hAnsi="Times New Roman"/>
                <w:b w:val="0"/>
                <w:i w:val="0"/>
                <w:sz w:val="15"/>
              </w:rPr>
              <w:t>R1</w:t>
            </w:r>
          </w:p>
        </w:tc>
        <w:tc>
          <w:tcPr>
            <w:tcW w:type="dxa" w:w="2778"/>
          </w:tcPr>
          <w:p>
            <w:pPr>
              <w:spacing w:line="240" w:lineRule="auto" w:after="0" w:before="0"/>
              <w:jc w:val="left"/>
            </w:pPr>
            <w:r/>
            <w:r>
              <w:rPr>
                <w:rFonts w:ascii="Times New Roman" w:hAnsi="Times New Roman"/>
                <w:b w:val="0"/>
                <w:i w:val="0"/>
                <w:sz w:val="15"/>
              </w:rPr>
              <w:t>Sistem dianggap kaku sehingga dispatcher kembali menyusun rute manual</w:t>
            </w:r>
          </w:p>
        </w:tc>
        <w:tc>
          <w:tcPr>
            <w:tcW w:type="dxa" w:w="1077"/>
          </w:tcPr>
          <w:p>
            <w:pPr>
              <w:spacing w:line="240" w:lineRule="auto" w:after="0" w:before="0"/>
              <w:jc w:val="left"/>
            </w:pPr>
            <w:r/>
            <w:r>
              <w:rPr>
                <w:rFonts w:ascii="Times New Roman" w:hAnsi="Times New Roman"/>
                <w:b w:val="0"/>
                <w:i w:val="0"/>
                <w:sz w:val="15"/>
              </w:rPr>
              <w:t>Operasional</w:t>
            </w:r>
          </w:p>
        </w:tc>
        <w:tc>
          <w:tcPr>
            <w:tcW w:type="dxa" w:w="397"/>
          </w:tcPr>
          <w:p>
            <w:pPr>
              <w:spacing w:line="240" w:lineRule="auto" w:after="0" w:before="0"/>
              <w:jc w:val="center"/>
            </w:pPr>
            <w:r/>
            <w:r>
              <w:rPr>
                <w:rFonts w:ascii="Times New Roman" w:hAnsi="Times New Roman"/>
                <w:b w:val="0"/>
                <w:i w:val="0"/>
                <w:sz w:val="15"/>
              </w:rPr>
              <w:t>4</w:t>
            </w:r>
          </w:p>
        </w:tc>
        <w:tc>
          <w:tcPr>
            <w:tcW w:type="dxa" w:w="397"/>
          </w:tcPr>
          <w:p>
            <w:pPr>
              <w:spacing w:line="240" w:lineRule="auto" w:after="0" w:before="0"/>
              <w:jc w:val="center"/>
            </w:pPr>
            <w:r/>
            <w:r>
              <w:rPr>
                <w:rFonts w:ascii="Times New Roman" w:hAnsi="Times New Roman"/>
                <w:b w:val="0"/>
                <w:i w:val="0"/>
                <w:sz w:val="15"/>
              </w:rPr>
              <w:t>5</w:t>
            </w:r>
          </w:p>
        </w:tc>
        <w:tc>
          <w:tcPr>
            <w:tcW w:type="dxa" w:w="567"/>
          </w:tcPr>
          <w:p>
            <w:pPr>
              <w:spacing w:line="240" w:lineRule="auto" w:after="0" w:before="0"/>
              <w:jc w:val="center"/>
            </w:pPr>
            <w:r/>
            <w:r>
              <w:rPr>
                <w:rFonts w:ascii="Times New Roman" w:hAnsi="Times New Roman"/>
                <w:b w:val="0"/>
                <w:i w:val="0"/>
                <w:sz w:val="15"/>
              </w:rPr>
              <w:t>20</w:t>
            </w:r>
          </w:p>
        </w:tc>
        <w:tc>
          <w:tcPr>
            <w:tcW w:type="dxa" w:w="3118"/>
          </w:tcPr>
          <w:p>
            <w:pPr>
              <w:spacing w:line="240" w:lineRule="auto" w:after="0" w:before="0"/>
              <w:jc w:val="left"/>
            </w:pPr>
            <w:r/>
            <w:r>
              <w:rPr>
                <w:rFonts w:ascii="Times New Roman" w:hAnsi="Times New Roman"/>
                <w:b w:val="0"/>
                <w:i w:val="0"/>
                <w:sz w:val="15"/>
              </w:rPr>
              <w:t>Override resmi dan tercatat; target awal tidak menuntut kepatuhan 100%</w:t>
            </w:r>
          </w:p>
        </w:tc>
      </w:tr>
      <w:tr>
        <w:trPr>
          <w:cantSplit w:val="true"/>
        </w:trPr>
        <w:tc>
          <w:tcPr>
            <w:tcW w:type="dxa" w:w="624"/>
            <w:shd w:val="clear" w:color="auto" w:fill="EDF2F9"/>
          </w:tcPr>
          <w:p>
            <w:pPr>
              <w:spacing w:line="240" w:lineRule="auto" w:after="0" w:before="0"/>
              <w:jc w:val="center"/>
            </w:pPr>
            <w:r/>
            <w:r>
              <w:rPr>
                <w:rFonts w:ascii="Times New Roman" w:hAnsi="Times New Roman"/>
                <w:b w:val="0"/>
                <w:i w:val="0"/>
                <w:sz w:val="15"/>
              </w:rPr>
              <w:t>R9</w:t>
            </w:r>
          </w:p>
        </w:tc>
        <w:tc>
          <w:tcPr>
            <w:tcW w:type="dxa" w:w="2778"/>
            <w:shd w:val="clear" w:color="auto" w:fill="EDF2F9"/>
          </w:tcPr>
          <w:p>
            <w:pPr>
              <w:spacing w:line="240" w:lineRule="auto" w:after="0" w:before="0"/>
              <w:jc w:val="left"/>
            </w:pPr>
            <w:r/>
            <w:r>
              <w:rPr>
                <w:rFonts w:ascii="Times New Roman" w:hAnsi="Times New Roman"/>
                <w:b w:val="0"/>
                <w:i w:val="0"/>
                <w:sz w:val="15"/>
              </w:rPr>
              <w:t>Penolakan pengemudi karena khawatir diawasi</w:t>
            </w:r>
          </w:p>
        </w:tc>
        <w:tc>
          <w:tcPr>
            <w:tcW w:type="dxa" w:w="1077"/>
            <w:shd w:val="clear" w:color="auto" w:fill="EDF2F9"/>
          </w:tcPr>
          <w:p>
            <w:pPr>
              <w:spacing w:line="240" w:lineRule="auto" w:after="0" w:before="0"/>
              <w:jc w:val="left"/>
            </w:pPr>
            <w:r/>
            <w:r>
              <w:rPr>
                <w:rFonts w:ascii="Times New Roman" w:hAnsi="Times New Roman"/>
                <w:b w:val="0"/>
                <w:i w:val="0"/>
                <w:sz w:val="15"/>
              </w:rPr>
              <w:t>Sosial</w:t>
            </w:r>
          </w:p>
        </w:tc>
        <w:tc>
          <w:tcPr>
            <w:tcW w:type="dxa" w:w="397"/>
            <w:shd w:val="clear" w:color="auto" w:fill="EDF2F9"/>
          </w:tcPr>
          <w:p>
            <w:pPr>
              <w:spacing w:line="240" w:lineRule="auto" w:after="0" w:before="0"/>
              <w:jc w:val="center"/>
            </w:pPr>
            <w:r/>
            <w:r>
              <w:rPr>
                <w:rFonts w:ascii="Times New Roman" w:hAnsi="Times New Roman"/>
                <w:b w:val="0"/>
                <w:i w:val="0"/>
                <w:sz w:val="15"/>
              </w:rPr>
              <w:t>4</w:t>
            </w:r>
          </w:p>
        </w:tc>
        <w:tc>
          <w:tcPr>
            <w:tcW w:type="dxa" w:w="397"/>
            <w:shd w:val="clear" w:color="auto" w:fill="EDF2F9"/>
          </w:tcPr>
          <w:p>
            <w:pPr>
              <w:spacing w:line="240" w:lineRule="auto" w:after="0" w:before="0"/>
              <w:jc w:val="center"/>
            </w:pPr>
            <w:r/>
            <w:r>
              <w:rPr>
                <w:rFonts w:ascii="Times New Roman" w:hAnsi="Times New Roman"/>
                <w:b w:val="0"/>
                <w:i w:val="0"/>
                <w:sz w:val="15"/>
              </w:rPr>
              <w:t>4</w:t>
            </w:r>
          </w:p>
        </w:tc>
        <w:tc>
          <w:tcPr>
            <w:tcW w:type="dxa" w:w="567"/>
            <w:shd w:val="clear" w:color="auto" w:fill="EDF2F9"/>
          </w:tcPr>
          <w:p>
            <w:pPr>
              <w:spacing w:line="240" w:lineRule="auto" w:after="0" w:before="0"/>
              <w:jc w:val="center"/>
            </w:pPr>
            <w:r/>
            <w:r>
              <w:rPr>
                <w:rFonts w:ascii="Times New Roman" w:hAnsi="Times New Roman"/>
                <w:b w:val="0"/>
                <w:i w:val="0"/>
                <w:sz w:val="15"/>
              </w:rPr>
              <w:t>16</w:t>
            </w:r>
          </w:p>
        </w:tc>
        <w:tc>
          <w:tcPr>
            <w:tcW w:type="dxa" w:w="3118"/>
            <w:shd w:val="clear" w:color="auto" w:fill="EDF2F9"/>
          </w:tcPr>
          <w:p>
            <w:pPr>
              <w:spacing w:line="240" w:lineRule="auto" w:after="0" w:before="0"/>
              <w:jc w:val="left"/>
            </w:pPr>
            <w:r/>
            <w:r>
              <w:rPr>
                <w:rFonts w:ascii="Times New Roman" w:hAnsi="Times New Roman"/>
                <w:b w:val="0"/>
                <w:i w:val="0"/>
                <w:sz w:val="15"/>
              </w:rPr>
              <w:t>GPS untuk ETA dan keselamatan, bukan sanksi; pelibatan pengemudi pada pilot</w:t>
            </w:r>
          </w:p>
        </w:tc>
      </w:tr>
      <w:tr>
        <w:trPr>
          <w:cantSplit w:val="true"/>
        </w:trPr>
        <w:tc>
          <w:tcPr>
            <w:tcW w:type="dxa" w:w="624"/>
          </w:tcPr>
          <w:p>
            <w:pPr>
              <w:spacing w:line="240" w:lineRule="auto" w:after="0" w:before="0"/>
              <w:jc w:val="center"/>
            </w:pPr>
            <w:r/>
            <w:r>
              <w:rPr>
                <w:rFonts w:ascii="Times New Roman" w:hAnsi="Times New Roman"/>
                <w:b w:val="0"/>
                <w:i w:val="0"/>
                <w:sz w:val="15"/>
              </w:rPr>
              <w:t>R5</w:t>
            </w:r>
          </w:p>
        </w:tc>
        <w:tc>
          <w:tcPr>
            <w:tcW w:type="dxa" w:w="2778"/>
          </w:tcPr>
          <w:p>
            <w:pPr>
              <w:spacing w:line="240" w:lineRule="auto" w:after="0" w:before="0"/>
              <w:jc w:val="left"/>
            </w:pPr>
            <w:r/>
            <w:r>
              <w:rPr>
                <w:rFonts w:ascii="Times New Roman" w:hAnsi="Times New Roman"/>
                <w:b w:val="0"/>
                <w:i w:val="0"/>
                <w:sz w:val="15"/>
              </w:rPr>
              <w:t>Master data tidak akurat atau tidak lengkap saat go-live</w:t>
            </w:r>
          </w:p>
        </w:tc>
        <w:tc>
          <w:tcPr>
            <w:tcW w:type="dxa" w:w="1077"/>
          </w:tcPr>
          <w:p>
            <w:pPr>
              <w:spacing w:line="240" w:lineRule="auto" w:after="0" w:before="0"/>
              <w:jc w:val="left"/>
            </w:pPr>
            <w:r/>
            <w:r>
              <w:rPr>
                <w:rFonts w:ascii="Times New Roman" w:hAnsi="Times New Roman"/>
                <w:b w:val="0"/>
                <w:i w:val="0"/>
                <w:sz w:val="15"/>
              </w:rPr>
              <w:t>Teknologi</w:t>
            </w:r>
          </w:p>
        </w:tc>
        <w:tc>
          <w:tcPr>
            <w:tcW w:type="dxa" w:w="397"/>
          </w:tcPr>
          <w:p>
            <w:pPr>
              <w:spacing w:line="240" w:lineRule="auto" w:after="0" w:before="0"/>
              <w:jc w:val="center"/>
            </w:pPr>
            <w:r/>
            <w:r>
              <w:rPr>
                <w:rFonts w:ascii="Times New Roman" w:hAnsi="Times New Roman"/>
                <w:b w:val="0"/>
                <w:i w:val="0"/>
                <w:sz w:val="15"/>
              </w:rPr>
              <w:t>3</w:t>
            </w:r>
          </w:p>
        </w:tc>
        <w:tc>
          <w:tcPr>
            <w:tcW w:type="dxa" w:w="397"/>
          </w:tcPr>
          <w:p>
            <w:pPr>
              <w:spacing w:line="240" w:lineRule="auto" w:after="0" w:before="0"/>
              <w:jc w:val="center"/>
            </w:pPr>
            <w:r/>
            <w:r>
              <w:rPr>
                <w:rFonts w:ascii="Times New Roman" w:hAnsi="Times New Roman"/>
                <w:b w:val="0"/>
                <w:i w:val="0"/>
                <w:sz w:val="15"/>
              </w:rPr>
              <w:t>5</w:t>
            </w:r>
          </w:p>
        </w:tc>
        <w:tc>
          <w:tcPr>
            <w:tcW w:type="dxa" w:w="567"/>
          </w:tcPr>
          <w:p>
            <w:pPr>
              <w:spacing w:line="240" w:lineRule="auto" w:after="0" w:before="0"/>
              <w:jc w:val="center"/>
            </w:pPr>
            <w:r/>
            <w:r>
              <w:rPr>
                <w:rFonts w:ascii="Times New Roman" w:hAnsi="Times New Roman"/>
                <w:b w:val="0"/>
                <w:i w:val="0"/>
                <w:sz w:val="15"/>
              </w:rPr>
              <w:t>15</w:t>
            </w:r>
          </w:p>
        </w:tc>
        <w:tc>
          <w:tcPr>
            <w:tcW w:type="dxa" w:w="3118"/>
          </w:tcPr>
          <w:p>
            <w:pPr>
              <w:spacing w:line="240" w:lineRule="auto" w:after="0" w:before="0"/>
              <w:jc w:val="left"/>
            </w:pPr>
            <w:r/>
            <w:r>
              <w:rPr>
                <w:rFonts w:ascii="Times New Roman" w:hAnsi="Times New Roman"/>
                <w:b w:val="0"/>
                <w:i w:val="0"/>
                <w:sz w:val="15"/>
              </w:rPr>
              <w:t>Gate G1 mengikat; validasi silang dengan pengemudi; mekanisme koreksi cepat</w:t>
            </w:r>
          </w:p>
        </w:tc>
      </w:tr>
      <w:tr>
        <w:trPr>
          <w:cantSplit w:val="true"/>
        </w:trPr>
        <w:tc>
          <w:tcPr>
            <w:tcW w:type="dxa" w:w="624"/>
            <w:shd w:val="clear" w:color="auto" w:fill="EDF2F9"/>
          </w:tcPr>
          <w:p>
            <w:pPr>
              <w:spacing w:line="240" w:lineRule="auto" w:after="0" w:before="0"/>
              <w:jc w:val="center"/>
            </w:pPr>
            <w:r/>
            <w:r>
              <w:rPr>
                <w:rFonts w:ascii="Times New Roman" w:hAnsi="Times New Roman"/>
                <w:b w:val="0"/>
                <w:i w:val="0"/>
                <w:sz w:val="15"/>
              </w:rPr>
              <w:t>R12</w:t>
            </w:r>
          </w:p>
        </w:tc>
        <w:tc>
          <w:tcPr>
            <w:tcW w:type="dxa" w:w="2778"/>
            <w:shd w:val="clear" w:color="auto" w:fill="EDF2F9"/>
          </w:tcPr>
          <w:p>
            <w:pPr>
              <w:spacing w:line="240" w:lineRule="auto" w:after="0" w:before="0"/>
              <w:jc w:val="left"/>
            </w:pPr>
            <w:r/>
            <w:r>
              <w:rPr>
                <w:rFonts w:ascii="Times New Roman" w:hAnsi="Times New Roman"/>
                <w:b w:val="0"/>
                <w:i w:val="0"/>
                <w:sz w:val="15"/>
              </w:rPr>
              <w:t>Kebocoran atau penyalahgunaan data pelanggan dan posisi</w:t>
            </w:r>
          </w:p>
        </w:tc>
        <w:tc>
          <w:tcPr>
            <w:tcW w:type="dxa" w:w="1077"/>
            <w:shd w:val="clear" w:color="auto" w:fill="EDF2F9"/>
          </w:tcPr>
          <w:p>
            <w:pPr>
              <w:spacing w:line="240" w:lineRule="auto" w:after="0" w:before="0"/>
              <w:jc w:val="left"/>
            </w:pPr>
            <w:r/>
            <w:r>
              <w:rPr>
                <w:rFonts w:ascii="Times New Roman" w:hAnsi="Times New Roman"/>
                <w:b w:val="0"/>
                <w:i w:val="0"/>
                <w:sz w:val="15"/>
              </w:rPr>
              <w:t>Keamanan data</w:t>
            </w:r>
          </w:p>
        </w:tc>
        <w:tc>
          <w:tcPr>
            <w:tcW w:type="dxa" w:w="397"/>
            <w:shd w:val="clear" w:color="auto" w:fill="EDF2F9"/>
          </w:tcPr>
          <w:p>
            <w:pPr>
              <w:spacing w:line="240" w:lineRule="auto" w:after="0" w:before="0"/>
              <w:jc w:val="center"/>
            </w:pPr>
            <w:r/>
            <w:r>
              <w:rPr>
                <w:rFonts w:ascii="Times New Roman" w:hAnsi="Times New Roman"/>
                <w:b w:val="0"/>
                <w:i w:val="0"/>
                <w:sz w:val="15"/>
              </w:rPr>
              <w:t>3</w:t>
            </w:r>
          </w:p>
        </w:tc>
        <w:tc>
          <w:tcPr>
            <w:tcW w:type="dxa" w:w="397"/>
            <w:shd w:val="clear" w:color="auto" w:fill="EDF2F9"/>
          </w:tcPr>
          <w:p>
            <w:pPr>
              <w:spacing w:line="240" w:lineRule="auto" w:after="0" w:before="0"/>
              <w:jc w:val="center"/>
            </w:pPr>
            <w:r/>
            <w:r>
              <w:rPr>
                <w:rFonts w:ascii="Times New Roman" w:hAnsi="Times New Roman"/>
                <w:b w:val="0"/>
                <w:i w:val="0"/>
                <w:sz w:val="15"/>
              </w:rPr>
              <w:t>5</w:t>
            </w:r>
          </w:p>
        </w:tc>
        <w:tc>
          <w:tcPr>
            <w:tcW w:type="dxa" w:w="567"/>
            <w:shd w:val="clear" w:color="auto" w:fill="EDF2F9"/>
          </w:tcPr>
          <w:p>
            <w:pPr>
              <w:spacing w:line="240" w:lineRule="auto" w:after="0" w:before="0"/>
              <w:jc w:val="center"/>
            </w:pPr>
            <w:r/>
            <w:r>
              <w:rPr>
                <w:rFonts w:ascii="Times New Roman" w:hAnsi="Times New Roman"/>
                <w:b w:val="0"/>
                <w:i w:val="0"/>
                <w:sz w:val="15"/>
              </w:rPr>
              <w:t>15</w:t>
            </w:r>
          </w:p>
        </w:tc>
        <w:tc>
          <w:tcPr>
            <w:tcW w:type="dxa" w:w="3118"/>
            <w:shd w:val="clear" w:color="auto" w:fill="EDF2F9"/>
          </w:tcPr>
          <w:p>
            <w:pPr>
              <w:spacing w:line="240" w:lineRule="auto" w:after="0" w:before="0"/>
              <w:jc w:val="left"/>
            </w:pPr>
            <w:r/>
            <w:r>
              <w:rPr>
                <w:rFonts w:ascii="Times New Roman" w:hAnsi="Times New Roman"/>
                <w:b w:val="0"/>
                <w:i w:val="0"/>
                <w:sz w:val="15"/>
              </w:rPr>
              <w:t>Kendali akses berbasis peran; enkripsi; retensi terbatas</w:t>
            </w:r>
          </w:p>
        </w:tc>
      </w:tr>
    </w:tbl>
    <w:p>
      <w:pPr>
        <w:spacing w:line="240" w:lineRule="auto" w:before="60" w:after="200"/>
        <w:ind w:left="0"/>
        <w:jc w:val="left"/>
      </w:pPr>
      <w:r>
        <w:rPr>
          <w:rFonts w:ascii="Times New Roman" w:hAnsi="Times New Roman"/>
          <w:i/>
          <w:color w:val="595959"/>
          <w:sz w:val="16"/>
        </w:rPr>
        <w:t>Sumber: identifikasi penulis. Risiko berskor minimal 15 dipantau mingguan oleh manajer operasional.</w:t>
      </w:r>
    </w:p>
    <w:p>
      <w:pPr>
        <w:spacing w:after="0" w:before="0" w:line="360" w:lineRule="auto"/>
        <w:ind w:firstLine="720"/>
        <w:jc w:val="both"/>
      </w:pPr>
      <w:r>
        <w:rPr>
          <w:rFonts w:ascii="Times New Roman" w:hAnsi="Times New Roman"/>
          <w:b w:val="0"/>
          <w:i w:val="0"/>
          <w:sz w:val="24"/>
        </w:rPr>
        <w:t>Dua dari empat risiko prioritas bersifat sosial dan keamanan data, bukan teknis. Ini sejalan dengan kerangka sosio-teknis pada subbab 2.1—kegagalan proyek distribusi lebih sering disebabkan penerimaan pengguna dan tata kelola data daripada kemampuan algoritma—sehingga anggaran pelatihan dan manajemen perubahan Rp12 jt bukan pos pelengkap, melainkan mitigasi risiko utama. Mitigasi R1 juga bersifat desain: dengan menjadikan override sebagai fitur resmi, resistensi berubah menjadi umpan balik yang terekam.</w:t>
      </w:r>
    </w:p>
    <w:p>
      <w:pPr>
        <w:pStyle w:val="Heading2"/>
      </w:pPr>
      <w:r>
        <w:t>5.5  Indikator Keberhasilan (KPI)</w:t>
      </w:r>
    </w:p>
    <w:p>
      <w:pPr>
        <w:spacing w:after="0" w:before="0" w:line="360" w:lineRule="auto"/>
        <w:ind w:firstLine="720"/>
        <w:jc w:val="both"/>
      </w:pPr>
      <w:r>
        <w:rPr>
          <w:rFonts w:ascii="Times New Roman" w:hAnsi="Times New Roman"/>
          <w:b w:val="0"/>
          <w:i w:val="0"/>
          <w:sz w:val="24"/>
        </w:rPr>
        <w:t xml:space="preserve">KPI disusun agar terukur, dapat diatribusikan kepada solusi, memiliki sumber data yang jelas, dan memiliki </w:t>
      </w:r>
      <w:r>
        <w:rPr>
          <w:rFonts w:ascii="Times New Roman" w:hAnsi="Times New Roman"/>
          <w:b w:val="0"/>
          <w:i/>
          <w:sz w:val="24"/>
        </w:rPr>
        <w:t>baseline</w:t>
      </w:r>
      <w:r>
        <w:rPr>
          <w:rFonts w:ascii="Times New Roman" w:hAnsi="Times New Roman"/>
          <w:b w:val="0"/>
          <w:i w:val="0"/>
          <w:sz w:val="24"/>
        </w:rPr>
        <w:t>. Karena baseline belum tersedia saat laporan disusun, kolom baseline diisi status “diukur pada Fase 0” dan bukan angka rekaan—sesuai ketentuan bahwa pengukuran awal harus dilakukan sebelum implementasi (Tabel 5.3).</w:t>
      </w:r>
    </w:p>
    <w:p>
      <w:pPr>
        <w:keepNext/>
        <w:spacing w:line="240" w:lineRule="auto" w:before="200" w:after="80"/>
        <w:jc w:val="center"/>
      </w:pPr>
      <w:r>
        <w:rPr>
          <w:rFonts w:ascii="Times New Roman" w:hAnsi="Times New Roman"/>
          <w:b/>
          <w:color w:val="000000"/>
          <w:sz w:val="20"/>
        </w:rPr>
        <w:t>Tabel 5.3  Indikator Kinerja Utama dan Target</w:t>
      </w:r>
    </w:p>
    <w:tbl>
      <w:tblPr>
        <w:tblW w:type="auto" w:w="0"/>
        <w:jc w:val="center"/>
        <w:tblLayout w:type="fixed"/>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40" w:type="dxa"/>
          <w:left w:w="80" w:type="dxa"/>
          <w:bottom w:w="40" w:type="dxa"/>
          <w:right w:w="80" w:type="dxa"/>
        </w:tblCellMar>
      </w:tblPr>
      <w:tblGrid>
        <w:gridCol w:w="1805"/>
        <w:gridCol w:w="1805"/>
        <w:gridCol w:w="1805"/>
        <w:gridCol w:w="1805"/>
        <w:gridCol w:w="1805"/>
      </w:tblGrid>
      <w:tr>
        <w:trPr>
          <w:tblHeader w:val="true"/>
        </w:trPr>
        <w:tc>
          <w:tcPr>
            <w:tcW w:type="dxa" w:w="624"/>
            <w:shd w:val="clear" w:color="auto" w:fill="1F3864"/>
          </w:tcPr>
          <w:p>
            <w:pPr>
              <w:spacing w:line="240" w:lineRule="auto" w:after="0" w:before="0"/>
              <w:jc w:val="center"/>
            </w:pPr>
            <w:r/>
            <w:r>
              <w:rPr>
                <w:rFonts w:ascii="Times New Roman" w:hAnsi="Times New Roman"/>
                <w:b/>
                <w:color w:val="FFFFFF"/>
                <w:sz w:val="17"/>
              </w:rPr>
              <w:t>Kode</w:t>
            </w:r>
          </w:p>
        </w:tc>
        <w:tc>
          <w:tcPr>
            <w:tcW w:type="dxa" w:w="2494"/>
            <w:shd w:val="clear" w:color="auto" w:fill="1F3864"/>
          </w:tcPr>
          <w:p>
            <w:pPr>
              <w:spacing w:line="240" w:lineRule="auto" w:after="0" w:before="0"/>
              <w:jc w:val="center"/>
            </w:pPr>
            <w:r/>
            <w:r>
              <w:rPr>
                <w:rFonts w:ascii="Times New Roman" w:hAnsi="Times New Roman"/>
                <w:b/>
                <w:color w:val="FFFFFF"/>
                <w:sz w:val="17"/>
              </w:rPr>
              <w:t>KPI</w:t>
            </w:r>
          </w:p>
        </w:tc>
        <w:tc>
          <w:tcPr>
            <w:tcW w:type="dxa" w:w="2041"/>
            <w:shd w:val="clear" w:color="auto" w:fill="1F3864"/>
          </w:tcPr>
          <w:p>
            <w:pPr>
              <w:spacing w:line="240" w:lineRule="auto" w:after="0" w:before="0"/>
              <w:jc w:val="center"/>
            </w:pPr>
            <w:r/>
            <w:r>
              <w:rPr>
                <w:rFonts w:ascii="Times New Roman" w:hAnsi="Times New Roman"/>
                <w:b/>
                <w:color w:val="FFFFFF"/>
                <w:sz w:val="17"/>
              </w:rPr>
              <w:t>Baseline</w:t>
            </w:r>
          </w:p>
        </w:tc>
        <w:tc>
          <w:tcPr>
            <w:tcW w:type="dxa" w:w="1871"/>
            <w:shd w:val="clear" w:color="auto" w:fill="1F3864"/>
          </w:tcPr>
          <w:p>
            <w:pPr>
              <w:spacing w:line="240" w:lineRule="auto" w:after="0" w:before="0"/>
              <w:jc w:val="center"/>
            </w:pPr>
            <w:r/>
            <w:r>
              <w:rPr>
                <w:rFonts w:ascii="Times New Roman" w:hAnsi="Times New Roman"/>
                <w:b/>
                <w:color w:val="FFFFFF"/>
                <w:sz w:val="17"/>
              </w:rPr>
              <w:t>Target 90 Hari</w:t>
            </w:r>
          </w:p>
        </w:tc>
        <w:tc>
          <w:tcPr>
            <w:tcW w:type="dxa" w:w="1928"/>
            <w:shd w:val="clear" w:color="auto" w:fill="1F3864"/>
          </w:tcPr>
          <w:p>
            <w:pPr>
              <w:spacing w:line="240" w:lineRule="auto" w:after="0" w:before="0"/>
              <w:jc w:val="center"/>
            </w:pPr>
            <w:r/>
            <w:r>
              <w:rPr>
                <w:rFonts w:ascii="Times New Roman" w:hAnsi="Times New Roman"/>
                <w:b/>
                <w:color w:val="FFFFFF"/>
                <w:sz w:val="17"/>
              </w:rPr>
              <w:t>Target 12 Bulan</w:t>
            </w:r>
          </w:p>
        </w:tc>
      </w:tr>
      <w:tr>
        <w:trPr>
          <w:cantSplit w:val="true"/>
        </w:trPr>
        <w:tc>
          <w:tcPr>
            <w:tcW w:type="dxa" w:w="624"/>
          </w:tcPr>
          <w:p>
            <w:pPr>
              <w:spacing w:line="240" w:lineRule="auto" w:after="0" w:before="0"/>
              <w:jc w:val="center"/>
            </w:pPr>
            <w:r/>
            <w:r>
              <w:rPr>
                <w:rFonts w:ascii="Times New Roman" w:hAnsi="Times New Roman"/>
                <w:b w:val="0"/>
                <w:i w:val="0"/>
                <w:sz w:val="16"/>
              </w:rPr>
              <w:t>K1</w:t>
            </w:r>
          </w:p>
        </w:tc>
        <w:tc>
          <w:tcPr>
            <w:tcW w:type="dxa" w:w="2494"/>
          </w:tcPr>
          <w:p>
            <w:pPr>
              <w:spacing w:line="240" w:lineRule="auto" w:after="0" w:before="0"/>
              <w:jc w:val="left"/>
            </w:pPr>
            <w:r/>
            <w:r>
              <w:rPr>
                <w:rFonts w:ascii="Times New Roman" w:hAnsi="Times New Roman"/>
                <w:b w:val="0"/>
                <w:i w:val="0"/>
                <w:sz w:val="16"/>
              </w:rPr>
              <w:t>Jarak per kiriman</w:t>
            </w:r>
          </w:p>
        </w:tc>
        <w:tc>
          <w:tcPr>
            <w:tcW w:type="dxa" w:w="2041"/>
          </w:tcPr>
          <w:p>
            <w:pPr>
              <w:spacing w:line="240" w:lineRule="auto" w:after="0" w:before="0"/>
              <w:jc w:val="center"/>
            </w:pPr>
            <w:r/>
            <w:r>
              <w:rPr>
                <w:rFonts w:ascii="Times New Roman" w:hAnsi="Times New Roman"/>
                <w:b w:val="0"/>
                <w:i w:val="0"/>
                <w:sz w:val="16"/>
              </w:rPr>
              <w:t>18,75 km (estimasi)</w:t>
            </w:r>
          </w:p>
        </w:tc>
        <w:tc>
          <w:tcPr>
            <w:tcW w:type="dxa" w:w="1871"/>
          </w:tcPr>
          <w:p>
            <w:pPr>
              <w:spacing w:line="240" w:lineRule="auto" w:after="0" w:before="0"/>
              <w:jc w:val="center"/>
            </w:pPr>
            <w:r/>
            <w:r>
              <w:rPr>
                <w:rFonts w:ascii="Times New Roman" w:hAnsi="Times New Roman"/>
                <w:b w:val="0"/>
                <w:i w:val="0"/>
                <w:sz w:val="16"/>
              </w:rPr>
              <w:t>−5% dari baseline</w:t>
            </w:r>
          </w:p>
        </w:tc>
        <w:tc>
          <w:tcPr>
            <w:tcW w:type="dxa" w:w="1928"/>
          </w:tcPr>
          <w:p>
            <w:pPr>
              <w:spacing w:line="240" w:lineRule="auto" w:after="0" w:before="0"/>
              <w:jc w:val="center"/>
            </w:pPr>
            <w:r/>
            <w:r>
              <w:rPr>
                <w:rFonts w:ascii="Times New Roman" w:hAnsi="Times New Roman"/>
                <w:b w:val="0"/>
                <w:i w:val="0"/>
                <w:sz w:val="16"/>
              </w:rPr>
              <w:t>−13%</w:t>
            </w:r>
          </w:p>
        </w:tc>
      </w:tr>
      <w:tr>
        <w:trPr>
          <w:cantSplit w:val="true"/>
        </w:trPr>
        <w:tc>
          <w:tcPr>
            <w:tcW w:type="dxa" w:w="624"/>
            <w:shd w:val="clear" w:color="auto" w:fill="EDF2F9"/>
          </w:tcPr>
          <w:p>
            <w:pPr>
              <w:spacing w:line="240" w:lineRule="auto" w:after="0" w:before="0"/>
              <w:jc w:val="center"/>
            </w:pPr>
            <w:r/>
            <w:r>
              <w:rPr>
                <w:rFonts w:ascii="Times New Roman" w:hAnsi="Times New Roman"/>
                <w:b w:val="0"/>
                <w:i w:val="0"/>
                <w:sz w:val="16"/>
              </w:rPr>
              <w:t>K2</w:t>
            </w:r>
          </w:p>
        </w:tc>
        <w:tc>
          <w:tcPr>
            <w:tcW w:type="dxa" w:w="2494"/>
            <w:shd w:val="clear" w:color="auto" w:fill="EDF2F9"/>
          </w:tcPr>
          <w:p>
            <w:pPr>
              <w:spacing w:line="240" w:lineRule="auto" w:after="0" w:before="0"/>
              <w:jc w:val="left"/>
            </w:pPr>
            <w:r/>
            <w:r>
              <w:rPr>
                <w:rFonts w:ascii="Times New Roman" w:hAnsi="Times New Roman"/>
                <w:b w:val="0"/>
                <w:i w:val="0"/>
                <w:sz w:val="16"/>
              </w:rPr>
              <w:t>On-Time In Full (OTIF)</w:t>
            </w:r>
          </w:p>
        </w:tc>
        <w:tc>
          <w:tcPr>
            <w:tcW w:type="dxa" w:w="2041"/>
            <w:shd w:val="clear" w:color="auto" w:fill="EDF2F9"/>
          </w:tcPr>
          <w:p>
            <w:pPr>
              <w:spacing w:line="240" w:lineRule="auto" w:after="0" w:before="0"/>
              <w:jc w:val="center"/>
            </w:pPr>
            <w:r/>
            <w:r>
              <w:rPr>
                <w:rFonts w:ascii="Times New Roman" w:hAnsi="Times New Roman"/>
                <w:b w:val="0"/>
                <w:i w:val="0"/>
                <w:sz w:val="16"/>
              </w:rPr>
              <w:t>Diukur Fase 0</w:t>
            </w:r>
          </w:p>
        </w:tc>
        <w:tc>
          <w:tcPr>
            <w:tcW w:type="dxa" w:w="1871"/>
            <w:shd w:val="clear" w:color="auto" w:fill="EDF2F9"/>
          </w:tcPr>
          <w:p>
            <w:pPr>
              <w:spacing w:line="240" w:lineRule="auto" w:after="0" w:before="0"/>
              <w:jc w:val="center"/>
            </w:pPr>
            <w:r/>
            <w:r>
              <w:rPr>
                <w:rFonts w:ascii="Times New Roman" w:hAnsi="Times New Roman"/>
                <w:b w:val="0"/>
                <w:i w:val="0"/>
                <w:sz w:val="16"/>
              </w:rPr>
              <w:t>Tidak turun</w:t>
            </w:r>
          </w:p>
        </w:tc>
        <w:tc>
          <w:tcPr>
            <w:tcW w:type="dxa" w:w="1928"/>
            <w:shd w:val="clear" w:color="auto" w:fill="EDF2F9"/>
          </w:tcPr>
          <w:p>
            <w:pPr>
              <w:spacing w:line="240" w:lineRule="auto" w:after="0" w:before="0"/>
              <w:jc w:val="center"/>
            </w:pPr>
            <w:r/>
            <w:r>
              <w:rPr>
                <w:rFonts w:ascii="Times New Roman" w:hAnsi="Times New Roman"/>
                <w:b w:val="0"/>
                <w:i w:val="0"/>
                <w:sz w:val="16"/>
              </w:rPr>
              <w:t>min. 95%</w:t>
            </w:r>
          </w:p>
        </w:tc>
      </w:tr>
      <w:tr>
        <w:trPr>
          <w:cantSplit w:val="true"/>
        </w:trPr>
        <w:tc>
          <w:tcPr>
            <w:tcW w:type="dxa" w:w="624"/>
          </w:tcPr>
          <w:p>
            <w:pPr>
              <w:spacing w:line="240" w:lineRule="auto" w:after="0" w:before="0"/>
              <w:jc w:val="center"/>
            </w:pPr>
            <w:r/>
            <w:r>
              <w:rPr>
                <w:rFonts w:ascii="Times New Roman" w:hAnsi="Times New Roman"/>
                <w:b w:val="0"/>
                <w:i w:val="0"/>
                <w:sz w:val="16"/>
              </w:rPr>
              <w:t>K3</w:t>
            </w:r>
          </w:p>
        </w:tc>
        <w:tc>
          <w:tcPr>
            <w:tcW w:type="dxa" w:w="2494"/>
          </w:tcPr>
          <w:p>
            <w:pPr>
              <w:spacing w:line="240" w:lineRule="auto" w:after="0" w:before="0"/>
              <w:jc w:val="left"/>
            </w:pPr>
            <w:r/>
            <w:r>
              <w:rPr>
                <w:rFonts w:ascii="Times New Roman" w:hAnsi="Times New Roman"/>
                <w:b w:val="0"/>
                <w:i w:val="0"/>
                <w:sz w:val="16"/>
              </w:rPr>
              <w:t>Tingkat keterlambatan</w:t>
            </w:r>
          </w:p>
        </w:tc>
        <w:tc>
          <w:tcPr>
            <w:tcW w:type="dxa" w:w="2041"/>
          </w:tcPr>
          <w:p>
            <w:pPr>
              <w:spacing w:line="240" w:lineRule="auto" w:after="0" w:before="0"/>
              <w:jc w:val="center"/>
            </w:pPr>
            <w:r/>
            <w:r>
              <w:rPr>
                <w:rFonts w:ascii="Times New Roman" w:hAnsi="Times New Roman"/>
                <w:b w:val="0"/>
                <w:i w:val="0"/>
                <w:sz w:val="16"/>
              </w:rPr>
              <w:t>Diukur Fase 0</w:t>
            </w:r>
          </w:p>
        </w:tc>
        <w:tc>
          <w:tcPr>
            <w:tcW w:type="dxa" w:w="1871"/>
          </w:tcPr>
          <w:p>
            <w:pPr>
              <w:spacing w:line="240" w:lineRule="auto" w:after="0" w:before="0"/>
              <w:jc w:val="center"/>
            </w:pPr>
            <w:r/>
            <w:r>
              <w:rPr>
                <w:rFonts w:ascii="Times New Roman" w:hAnsi="Times New Roman"/>
                <w:b w:val="0"/>
                <w:i w:val="0"/>
                <w:sz w:val="16"/>
              </w:rPr>
              <w:t>−15% relatif</w:t>
            </w:r>
          </w:p>
        </w:tc>
        <w:tc>
          <w:tcPr>
            <w:tcW w:type="dxa" w:w="1928"/>
          </w:tcPr>
          <w:p>
            <w:pPr>
              <w:spacing w:line="240" w:lineRule="auto" w:after="0" w:before="0"/>
              <w:jc w:val="center"/>
            </w:pPr>
            <w:r/>
            <w:r>
              <w:rPr>
                <w:rFonts w:ascii="Times New Roman" w:hAnsi="Times New Roman"/>
                <w:b w:val="0"/>
                <w:i w:val="0"/>
                <w:sz w:val="16"/>
              </w:rPr>
              <w:t>−30% relatif</w:t>
            </w:r>
          </w:p>
        </w:tc>
      </w:tr>
      <w:tr>
        <w:trPr>
          <w:cantSplit w:val="true"/>
        </w:trPr>
        <w:tc>
          <w:tcPr>
            <w:tcW w:type="dxa" w:w="624"/>
            <w:shd w:val="clear" w:color="auto" w:fill="EDF2F9"/>
          </w:tcPr>
          <w:p>
            <w:pPr>
              <w:spacing w:line="240" w:lineRule="auto" w:after="0" w:before="0"/>
              <w:jc w:val="center"/>
            </w:pPr>
            <w:r/>
            <w:r>
              <w:rPr>
                <w:rFonts w:ascii="Times New Roman" w:hAnsi="Times New Roman"/>
                <w:b w:val="0"/>
                <w:i w:val="0"/>
                <w:sz w:val="16"/>
              </w:rPr>
              <w:t>K4</w:t>
            </w:r>
          </w:p>
        </w:tc>
        <w:tc>
          <w:tcPr>
            <w:tcW w:type="dxa" w:w="2494"/>
            <w:shd w:val="clear" w:color="auto" w:fill="EDF2F9"/>
          </w:tcPr>
          <w:p>
            <w:pPr>
              <w:spacing w:line="240" w:lineRule="auto" w:after="0" w:before="0"/>
              <w:jc w:val="left"/>
            </w:pPr>
            <w:r/>
            <w:r>
              <w:rPr>
                <w:rFonts w:ascii="Times New Roman" w:hAnsi="Times New Roman"/>
                <w:b w:val="0"/>
                <w:i w:val="0"/>
                <w:sz w:val="16"/>
              </w:rPr>
              <w:t>Akurasi ETA</w:t>
            </w:r>
          </w:p>
        </w:tc>
        <w:tc>
          <w:tcPr>
            <w:tcW w:type="dxa" w:w="2041"/>
            <w:shd w:val="clear" w:color="auto" w:fill="EDF2F9"/>
          </w:tcPr>
          <w:p>
            <w:pPr>
              <w:spacing w:line="240" w:lineRule="auto" w:after="0" w:before="0"/>
              <w:jc w:val="center"/>
            </w:pPr>
            <w:r/>
            <w:r>
              <w:rPr>
                <w:rFonts w:ascii="Times New Roman" w:hAnsi="Times New Roman"/>
                <w:b w:val="0"/>
                <w:i w:val="0"/>
                <w:sz w:val="16"/>
              </w:rPr>
              <w:t>Belum ada ETA</w:t>
            </w:r>
          </w:p>
        </w:tc>
        <w:tc>
          <w:tcPr>
            <w:tcW w:type="dxa" w:w="1871"/>
            <w:shd w:val="clear" w:color="auto" w:fill="EDF2F9"/>
          </w:tcPr>
          <w:p>
            <w:pPr>
              <w:spacing w:line="240" w:lineRule="auto" w:after="0" w:before="0"/>
              <w:jc w:val="center"/>
            </w:pPr>
            <w:r/>
            <w:r>
              <w:rPr>
                <w:rFonts w:ascii="Times New Roman" w:hAnsi="Times New Roman"/>
                <w:b w:val="0"/>
                <w:i w:val="0"/>
                <w:sz w:val="16"/>
              </w:rPr>
              <w:t>min. 70%</w:t>
            </w:r>
          </w:p>
        </w:tc>
        <w:tc>
          <w:tcPr>
            <w:tcW w:type="dxa" w:w="1928"/>
            <w:shd w:val="clear" w:color="auto" w:fill="EDF2F9"/>
          </w:tcPr>
          <w:p>
            <w:pPr>
              <w:spacing w:line="240" w:lineRule="auto" w:after="0" w:before="0"/>
              <w:jc w:val="center"/>
            </w:pPr>
            <w:r/>
            <w:r>
              <w:rPr>
                <w:rFonts w:ascii="Times New Roman" w:hAnsi="Times New Roman"/>
                <w:b w:val="0"/>
                <w:i w:val="0"/>
                <w:sz w:val="16"/>
              </w:rPr>
              <w:t>min. 85%</w:t>
            </w:r>
          </w:p>
        </w:tc>
      </w:tr>
      <w:tr>
        <w:trPr>
          <w:cantSplit w:val="true"/>
        </w:trPr>
        <w:tc>
          <w:tcPr>
            <w:tcW w:type="dxa" w:w="624"/>
          </w:tcPr>
          <w:p>
            <w:pPr>
              <w:spacing w:line="240" w:lineRule="auto" w:after="0" w:before="0"/>
              <w:jc w:val="center"/>
            </w:pPr>
            <w:r/>
            <w:r>
              <w:rPr>
                <w:rFonts w:ascii="Times New Roman" w:hAnsi="Times New Roman"/>
                <w:b w:val="0"/>
                <w:i w:val="0"/>
                <w:sz w:val="16"/>
              </w:rPr>
              <w:t>K5</w:t>
            </w:r>
          </w:p>
        </w:tc>
        <w:tc>
          <w:tcPr>
            <w:tcW w:type="dxa" w:w="2494"/>
          </w:tcPr>
          <w:p>
            <w:pPr>
              <w:spacing w:line="240" w:lineRule="auto" w:after="0" w:before="0"/>
              <w:jc w:val="left"/>
            </w:pPr>
            <w:r/>
            <w:r>
              <w:rPr>
                <w:rFonts w:ascii="Times New Roman" w:hAnsi="Times New Roman"/>
                <w:b w:val="0"/>
                <w:i w:val="0"/>
                <w:sz w:val="16"/>
              </w:rPr>
              <w:t>Waktu tunggu di lokasi</w:t>
            </w:r>
          </w:p>
        </w:tc>
        <w:tc>
          <w:tcPr>
            <w:tcW w:type="dxa" w:w="2041"/>
          </w:tcPr>
          <w:p>
            <w:pPr>
              <w:spacing w:line="240" w:lineRule="auto" w:after="0" w:before="0"/>
              <w:jc w:val="center"/>
            </w:pPr>
            <w:r/>
            <w:r>
              <w:rPr>
                <w:rFonts w:ascii="Times New Roman" w:hAnsi="Times New Roman"/>
                <w:b w:val="0"/>
                <w:i w:val="0"/>
                <w:sz w:val="16"/>
              </w:rPr>
              <w:t>Diukur Fase 0</w:t>
            </w:r>
          </w:p>
        </w:tc>
        <w:tc>
          <w:tcPr>
            <w:tcW w:type="dxa" w:w="1871"/>
          </w:tcPr>
          <w:p>
            <w:pPr>
              <w:spacing w:line="240" w:lineRule="auto" w:after="0" w:before="0"/>
              <w:jc w:val="center"/>
            </w:pPr>
            <w:r/>
            <w:r>
              <w:rPr>
                <w:rFonts w:ascii="Times New Roman" w:hAnsi="Times New Roman"/>
                <w:b w:val="0"/>
                <w:i w:val="0"/>
                <w:sz w:val="16"/>
              </w:rPr>
              <w:t>−10%</w:t>
            </w:r>
          </w:p>
        </w:tc>
        <w:tc>
          <w:tcPr>
            <w:tcW w:type="dxa" w:w="1928"/>
          </w:tcPr>
          <w:p>
            <w:pPr>
              <w:spacing w:line="240" w:lineRule="auto" w:after="0" w:before="0"/>
              <w:jc w:val="center"/>
            </w:pPr>
            <w:r/>
            <w:r>
              <w:rPr>
                <w:rFonts w:ascii="Times New Roman" w:hAnsi="Times New Roman"/>
                <w:b w:val="0"/>
                <w:i w:val="0"/>
                <w:sz w:val="16"/>
              </w:rPr>
              <w:t>−18%</w:t>
            </w:r>
          </w:p>
        </w:tc>
      </w:tr>
      <w:tr>
        <w:trPr>
          <w:cantSplit w:val="true"/>
        </w:trPr>
        <w:tc>
          <w:tcPr>
            <w:tcW w:type="dxa" w:w="624"/>
            <w:shd w:val="clear" w:color="auto" w:fill="EDF2F9"/>
          </w:tcPr>
          <w:p>
            <w:pPr>
              <w:spacing w:line="240" w:lineRule="auto" w:after="0" w:before="0"/>
              <w:jc w:val="center"/>
            </w:pPr>
            <w:r/>
            <w:r>
              <w:rPr>
                <w:rFonts w:ascii="Times New Roman" w:hAnsi="Times New Roman"/>
                <w:b w:val="0"/>
                <w:i w:val="0"/>
                <w:sz w:val="16"/>
              </w:rPr>
              <w:t>K6</w:t>
            </w:r>
          </w:p>
        </w:tc>
        <w:tc>
          <w:tcPr>
            <w:tcW w:type="dxa" w:w="2494"/>
            <w:shd w:val="clear" w:color="auto" w:fill="EDF2F9"/>
          </w:tcPr>
          <w:p>
            <w:pPr>
              <w:spacing w:line="240" w:lineRule="auto" w:after="0" w:before="0"/>
              <w:jc w:val="left"/>
            </w:pPr>
            <w:r/>
            <w:r>
              <w:rPr>
                <w:rFonts w:ascii="Times New Roman" w:hAnsi="Times New Roman"/>
                <w:b w:val="0"/>
                <w:i w:val="0"/>
                <w:sz w:val="16"/>
              </w:rPr>
              <w:t>Waktu penyusunan rute</w:t>
            </w:r>
          </w:p>
        </w:tc>
        <w:tc>
          <w:tcPr>
            <w:tcW w:type="dxa" w:w="2041"/>
            <w:shd w:val="clear" w:color="auto" w:fill="EDF2F9"/>
          </w:tcPr>
          <w:p>
            <w:pPr>
              <w:spacing w:line="240" w:lineRule="auto" w:after="0" w:before="0"/>
              <w:jc w:val="center"/>
            </w:pPr>
            <w:r/>
            <w:r>
              <w:rPr>
                <w:rFonts w:ascii="Times New Roman" w:hAnsi="Times New Roman"/>
                <w:b w:val="0"/>
                <w:i w:val="0"/>
                <w:sz w:val="16"/>
              </w:rPr>
              <w:t>Diukur Fase 0</w:t>
            </w:r>
          </w:p>
        </w:tc>
        <w:tc>
          <w:tcPr>
            <w:tcW w:type="dxa" w:w="1871"/>
            <w:shd w:val="clear" w:color="auto" w:fill="EDF2F9"/>
          </w:tcPr>
          <w:p>
            <w:pPr>
              <w:spacing w:line="240" w:lineRule="auto" w:after="0" w:before="0"/>
              <w:jc w:val="center"/>
            </w:pPr>
            <w:r/>
            <w:r>
              <w:rPr>
                <w:rFonts w:ascii="Times New Roman" w:hAnsi="Times New Roman"/>
                <w:b w:val="0"/>
                <w:i w:val="0"/>
                <w:sz w:val="16"/>
              </w:rPr>
              <w:t>−20%</w:t>
            </w:r>
          </w:p>
        </w:tc>
        <w:tc>
          <w:tcPr>
            <w:tcW w:type="dxa" w:w="1928"/>
            <w:shd w:val="clear" w:color="auto" w:fill="EDF2F9"/>
          </w:tcPr>
          <w:p>
            <w:pPr>
              <w:spacing w:line="240" w:lineRule="auto" w:after="0" w:before="0"/>
              <w:jc w:val="center"/>
            </w:pPr>
            <w:r/>
            <w:r>
              <w:rPr>
                <w:rFonts w:ascii="Times New Roman" w:hAnsi="Times New Roman"/>
                <w:b w:val="0"/>
                <w:i w:val="0"/>
                <w:sz w:val="16"/>
              </w:rPr>
              <w:t>−35%</w:t>
            </w:r>
          </w:p>
        </w:tc>
      </w:tr>
      <w:tr>
        <w:trPr>
          <w:cantSplit w:val="true"/>
        </w:trPr>
        <w:tc>
          <w:tcPr>
            <w:tcW w:type="dxa" w:w="624"/>
          </w:tcPr>
          <w:p>
            <w:pPr>
              <w:spacing w:line="240" w:lineRule="auto" w:after="0" w:before="0"/>
              <w:jc w:val="center"/>
            </w:pPr>
            <w:r/>
            <w:r>
              <w:rPr>
                <w:rFonts w:ascii="Times New Roman" w:hAnsi="Times New Roman"/>
                <w:b w:val="0"/>
                <w:i w:val="0"/>
                <w:sz w:val="16"/>
              </w:rPr>
              <w:t>K7</w:t>
            </w:r>
          </w:p>
        </w:tc>
        <w:tc>
          <w:tcPr>
            <w:tcW w:type="dxa" w:w="2494"/>
          </w:tcPr>
          <w:p>
            <w:pPr>
              <w:spacing w:line="240" w:lineRule="auto" w:after="0" w:before="0"/>
              <w:jc w:val="left"/>
            </w:pPr>
            <w:r/>
            <w:r>
              <w:rPr>
                <w:rFonts w:ascii="Times New Roman" w:hAnsi="Times New Roman"/>
                <w:b w:val="0"/>
                <w:i w:val="0"/>
                <w:sz w:val="16"/>
              </w:rPr>
              <w:t>Kepatuhan penggunaan sistem</w:t>
            </w:r>
          </w:p>
        </w:tc>
        <w:tc>
          <w:tcPr>
            <w:tcW w:type="dxa" w:w="2041"/>
          </w:tcPr>
          <w:p>
            <w:pPr>
              <w:spacing w:line="240" w:lineRule="auto" w:after="0" w:before="0"/>
              <w:jc w:val="center"/>
            </w:pPr>
            <w:r/>
            <w:r>
              <w:rPr>
                <w:rFonts w:ascii="Times New Roman" w:hAnsi="Times New Roman"/>
                <w:b w:val="0"/>
                <w:i w:val="0"/>
                <w:sz w:val="16"/>
              </w:rPr>
              <w:t>0%</w:t>
            </w:r>
          </w:p>
        </w:tc>
        <w:tc>
          <w:tcPr>
            <w:tcW w:type="dxa" w:w="1871"/>
          </w:tcPr>
          <w:p>
            <w:pPr>
              <w:spacing w:line="240" w:lineRule="auto" w:after="0" w:before="0"/>
              <w:jc w:val="center"/>
            </w:pPr>
            <w:r/>
            <w:r>
              <w:rPr>
                <w:rFonts w:ascii="Times New Roman" w:hAnsi="Times New Roman"/>
                <w:b w:val="0"/>
                <w:i w:val="0"/>
                <w:sz w:val="16"/>
              </w:rPr>
              <w:t>min. 80%</w:t>
            </w:r>
          </w:p>
        </w:tc>
        <w:tc>
          <w:tcPr>
            <w:tcW w:type="dxa" w:w="1928"/>
          </w:tcPr>
          <w:p>
            <w:pPr>
              <w:spacing w:line="240" w:lineRule="auto" w:after="0" w:before="0"/>
              <w:jc w:val="center"/>
            </w:pPr>
            <w:r/>
            <w:r>
              <w:rPr>
                <w:rFonts w:ascii="Times New Roman" w:hAnsi="Times New Roman"/>
                <w:b w:val="0"/>
                <w:i w:val="0"/>
                <w:sz w:val="16"/>
              </w:rPr>
              <w:t>min. 95%</w:t>
            </w:r>
          </w:p>
        </w:tc>
      </w:tr>
      <w:tr>
        <w:trPr>
          <w:cantSplit w:val="true"/>
        </w:trPr>
        <w:tc>
          <w:tcPr>
            <w:tcW w:type="dxa" w:w="624"/>
            <w:shd w:val="clear" w:color="auto" w:fill="EDF2F9"/>
          </w:tcPr>
          <w:p>
            <w:pPr>
              <w:spacing w:line="240" w:lineRule="auto" w:after="0" w:before="0"/>
              <w:jc w:val="center"/>
            </w:pPr>
            <w:r/>
            <w:r>
              <w:rPr>
                <w:rFonts w:ascii="Times New Roman" w:hAnsi="Times New Roman"/>
                <w:b w:val="0"/>
                <w:i w:val="0"/>
                <w:sz w:val="16"/>
              </w:rPr>
              <w:t>K8</w:t>
            </w:r>
          </w:p>
        </w:tc>
        <w:tc>
          <w:tcPr>
            <w:tcW w:type="dxa" w:w="2494"/>
            <w:shd w:val="clear" w:color="auto" w:fill="EDF2F9"/>
          </w:tcPr>
          <w:p>
            <w:pPr>
              <w:spacing w:line="240" w:lineRule="auto" w:after="0" w:before="0"/>
              <w:jc w:val="left"/>
            </w:pPr>
            <w:r/>
            <w:r>
              <w:rPr>
                <w:rFonts w:ascii="Times New Roman" w:hAnsi="Times New Roman"/>
                <w:b w:val="0"/>
                <w:i w:val="0"/>
                <w:sz w:val="16"/>
              </w:rPr>
              <w:t>Kelengkapan master data</w:t>
            </w:r>
          </w:p>
        </w:tc>
        <w:tc>
          <w:tcPr>
            <w:tcW w:type="dxa" w:w="2041"/>
            <w:shd w:val="clear" w:color="auto" w:fill="EDF2F9"/>
          </w:tcPr>
          <w:p>
            <w:pPr>
              <w:spacing w:line="240" w:lineRule="auto" w:after="0" w:before="0"/>
              <w:jc w:val="center"/>
            </w:pPr>
            <w:r/>
            <w:r>
              <w:rPr>
                <w:rFonts w:ascii="Times New Roman" w:hAnsi="Times New Roman"/>
                <w:b w:val="0"/>
                <w:i w:val="0"/>
                <w:sz w:val="16"/>
              </w:rPr>
              <w:t>Diukur Fase 0</w:t>
            </w:r>
          </w:p>
        </w:tc>
        <w:tc>
          <w:tcPr>
            <w:tcW w:type="dxa" w:w="1871"/>
            <w:shd w:val="clear" w:color="auto" w:fill="EDF2F9"/>
          </w:tcPr>
          <w:p>
            <w:pPr>
              <w:spacing w:line="240" w:lineRule="auto" w:after="0" w:before="0"/>
              <w:jc w:val="center"/>
            </w:pPr>
            <w:r/>
            <w:r>
              <w:rPr>
                <w:rFonts w:ascii="Times New Roman" w:hAnsi="Times New Roman"/>
                <w:b w:val="0"/>
                <w:i w:val="0"/>
                <w:sz w:val="16"/>
              </w:rPr>
              <w:t>min. 95%</w:t>
            </w:r>
          </w:p>
        </w:tc>
        <w:tc>
          <w:tcPr>
            <w:tcW w:type="dxa" w:w="1928"/>
            <w:shd w:val="clear" w:color="auto" w:fill="EDF2F9"/>
          </w:tcPr>
          <w:p>
            <w:pPr>
              <w:spacing w:line="240" w:lineRule="auto" w:after="0" w:before="0"/>
              <w:jc w:val="center"/>
            </w:pPr>
            <w:r/>
            <w:r>
              <w:rPr>
                <w:rFonts w:ascii="Times New Roman" w:hAnsi="Times New Roman"/>
                <w:b w:val="0"/>
                <w:i w:val="0"/>
                <w:sz w:val="16"/>
              </w:rPr>
              <w:t>100%</w:t>
            </w:r>
          </w:p>
        </w:tc>
      </w:tr>
      <w:tr>
        <w:trPr>
          <w:cantSplit w:val="true"/>
        </w:trPr>
        <w:tc>
          <w:tcPr>
            <w:tcW w:type="dxa" w:w="624"/>
          </w:tcPr>
          <w:p>
            <w:pPr>
              <w:spacing w:line="240" w:lineRule="auto" w:after="0" w:before="0"/>
              <w:jc w:val="center"/>
            </w:pPr>
            <w:r/>
            <w:r>
              <w:rPr>
                <w:rFonts w:ascii="Times New Roman" w:hAnsi="Times New Roman"/>
                <w:b w:val="0"/>
                <w:i w:val="0"/>
                <w:sz w:val="16"/>
              </w:rPr>
              <w:t>K9</w:t>
            </w:r>
          </w:p>
        </w:tc>
        <w:tc>
          <w:tcPr>
            <w:tcW w:type="dxa" w:w="2494"/>
          </w:tcPr>
          <w:p>
            <w:pPr>
              <w:spacing w:line="240" w:lineRule="auto" w:after="0" w:before="0"/>
              <w:jc w:val="left"/>
            </w:pPr>
            <w:r/>
            <w:r>
              <w:rPr>
                <w:rFonts w:ascii="Times New Roman" w:hAnsi="Times New Roman"/>
                <w:b w:val="0"/>
                <w:i w:val="0"/>
                <w:sz w:val="16"/>
              </w:rPr>
              <w:t>Biaya per kiriman</w:t>
            </w:r>
          </w:p>
        </w:tc>
        <w:tc>
          <w:tcPr>
            <w:tcW w:type="dxa" w:w="2041"/>
          </w:tcPr>
          <w:p>
            <w:pPr>
              <w:spacing w:line="240" w:lineRule="auto" w:after="0" w:before="0"/>
              <w:jc w:val="center"/>
            </w:pPr>
            <w:r/>
            <w:r>
              <w:rPr>
                <w:rFonts w:ascii="Times New Roman" w:hAnsi="Times New Roman"/>
                <w:b w:val="0"/>
                <w:i w:val="0"/>
                <w:sz w:val="16"/>
              </w:rPr>
              <w:t>Rp112.500 (estimasi)</w:t>
            </w:r>
          </w:p>
        </w:tc>
        <w:tc>
          <w:tcPr>
            <w:tcW w:type="dxa" w:w="1871"/>
          </w:tcPr>
          <w:p>
            <w:pPr>
              <w:spacing w:line="240" w:lineRule="auto" w:after="0" w:before="0"/>
              <w:jc w:val="center"/>
            </w:pPr>
            <w:r/>
            <w:r>
              <w:rPr>
                <w:rFonts w:ascii="Times New Roman" w:hAnsi="Times New Roman"/>
                <w:b w:val="0"/>
                <w:i w:val="0"/>
                <w:sz w:val="16"/>
              </w:rPr>
              <w:t>−4%</w:t>
            </w:r>
          </w:p>
        </w:tc>
        <w:tc>
          <w:tcPr>
            <w:tcW w:type="dxa" w:w="1928"/>
          </w:tcPr>
          <w:p>
            <w:pPr>
              <w:spacing w:line="240" w:lineRule="auto" w:after="0" w:before="0"/>
              <w:jc w:val="center"/>
            </w:pPr>
            <w:r/>
            <w:r>
              <w:rPr>
                <w:rFonts w:ascii="Times New Roman" w:hAnsi="Times New Roman"/>
                <w:b w:val="0"/>
                <w:i w:val="0"/>
                <w:sz w:val="16"/>
              </w:rPr>
              <w:t>−10%</w:t>
            </w:r>
          </w:p>
        </w:tc>
      </w:tr>
    </w:tbl>
    <w:p>
      <w:pPr>
        <w:spacing w:line="240" w:lineRule="auto" w:before="60" w:after="200"/>
        <w:ind w:left="0"/>
        <w:jc w:val="left"/>
      </w:pPr>
      <w:r>
        <w:rPr>
          <w:rFonts w:ascii="Times New Roman" w:hAnsi="Times New Roman"/>
          <w:i/>
          <w:color w:val="595959"/>
          <w:sz w:val="16"/>
        </w:rPr>
        <w:t>Sumber: rancangan penulis. Target 12 bulan relatif terhadap baseline Fase 0; angka estimasi K1 dan K9 berasal dari Tabel 2.2. Definisi operasional, utilisasi kapasitas, dan emisi diuraikan pada Lampiran 8.</w:t>
      </w:r>
    </w:p>
    <w:p>
      <w:pPr>
        <w:spacing w:after="0" w:before="0" w:line="360" w:lineRule="auto"/>
        <w:ind w:firstLine="720"/>
        <w:jc w:val="both"/>
      </w:pPr>
      <w:r>
        <w:rPr>
          <w:rFonts w:ascii="Times New Roman" w:hAnsi="Times New Roman"/>
          <w:b w:val="0"/>
          <w:i w:val="0"/>
          <w:sz w:val="24"/>
        </w:rPr>
        <w:t>Tiga catatan metodologis: K2 dan K3 dipisahkan secara sengaja karena OTIF mengukur kepuasan pelanggan secara agregat sedangkan K3 mengukur frekuensi kegagalan; K7 bukan indikator teknologi melainkan indikator manajemen perubahan, dan dipantau paling awal karena menjadi prasyarat realisasi K1 sampai K6; serta seluruh KPI dihitung dari data sistem, bukan rekap manual, dan manfaat finansial pada Tabel 4.2 diverifikasi ulang oleh fungsi keuangan pada bulan ke-6 dan ke-12.</w:t>
      </w:r>
    </w:p>
    <w:p>
      <w:pPr>
        <w:pStyle w:val="Heading1"/>
      </w:pPr>
      <w:r>
        <w:t>BAB VI  KESIMPULAN DAN SARAN</w:t>
      </w:r>
    </w:p>
    <w:p>
      <w:pPr>
        <w:pStyle w:val="Heading2"/>
      </w:pPr>
      <w:r>
        <w:t>6.1  Kesimpulan</w:t>
      </w:r>
    </w:p>
    <w:p>
      <w:pPr>
        <w:spacing w:line="360" w:lineRule="auto" w:after="0"/>
        <w:ind w:left="510" w:hanging="510"/>
        <w:jc w:val="both"/>
      </w:pPr>
      <w:r>
        <w:rPr>
          <w:rFonts w:ascii="Times New Roman" w:hAnsi="Times New Roman"/>
          <w:sz w:val="24"/>
        </w:rPr>
        <w:t>1.</w:t>
        <w:tab/>
      </w:r>
      <w:r>
        <w:rPr>
          <w:rFonts w:ascii="Times New Roman" w:hAnsi="Times New Roman"/>
          <w:b w:val="0"/>
          <w:i w:val="0"/>
          <w:sz w:val="24"/>
        </w:rPr>
        <w:t>Masalah utama bukan kekurangan armada, melainkan tidak adanya sistem perencanaan dan pengendalian distribusi yang mengubah pengetahuan rute yang bersifat tacit menjadi aturan proses dan data. Akar penyebabnya sistemik: tidak ada standar pengelompokan wilayah, master data toko belum terstruktur, tidak ada instrumen optimasi dan visibilitas, serta tidak ada KPI yang membuat kinerja distribusi terlihat.</w:t>
      </w:r>
    </w:p>
    <w:p>
      <w:pPr>
        <w:spacing w:line="360" w:lineRule="auto" w:after="0"/>
        <w:ind w:left="510" w:hanging="510"/>
        <w:jc w:val="both"/>
      </w:pPr>
      <w:r>
        <w:rPr>
          <w:rFonts w:ascii="Times New Roman" w:hAnsi="Times New Roman"/>
          <w:sz w:val="24"/>
        </w:rPr>
        <w:t>2.</w:t>
        <w:tab/>
      </w:r>
      <w:r>
        <w:rPr>
          <w:rFonts w:ascii="Times New Roman" w:hAnsi="Times New Roman"/>
          <w:b w:val="0"/>
          <w:i w:val="0"/>
          <w:sz w:val="24"/>
        </w:rPr>
        <w:t>Dampak ekonomi masalah mencapai Rp611 jt per tahun atau Rp12.236 per kiriman, dengan komponen terbesar keterlambatan (40,9%) dan waktu tunggu (25,1%), sedangkan bahan bakar berlebih hanya 23,0%; penghematan bahan bakar maksimum Rp140,4 jt per tahun tidak akan cukup membenarkan investasi.</w:t>
      </w:r>
    </w:p>
    <w:p>
      <w:pPr>
        <w:spacing w:line="360" w:lineRule="auto" w:after="0"/>
        <w:ind w:left="510" w:hanging="510"/>
        <w:jc w:val="both"/>
      </w:pPr>
      <w:r>
        <w:rPr>
          <w:rFonts w:ascii="Times New Roman" w:hAnsi="Times New Roman"/>
          <w:sz w:val="24"/>
        </w:rPr>
        <w:t>3.</w:t>
        <w:tab/>
      </w:r>
      <w:r>
        <w:rPr>
          <w:rFonts w:ascii="Times New Roman" w:hAnsi="Times New Roman"/>
          <w:b w:val="0"/>
          <w:i w:val="0"/>
          <w:sz w:val="24"/>
        </w:rPr>
        <w:t>A4 (hybrid bertahap) terpilih dengan skor 3,85, NPV Rp232,2 jt, payback 10,1 bulan, dan modal 83,3% dari batas investasi; A3 yang paling canggih tidak layak secara finansial dan melampaui anggaran.</w:t>
      </w:r>
    </w:p>
    <w:p>
      <w:pPr>
        <w:spacing w:line="360" w:lineRule="auto" w:after="0"/>
        <w:ind w:left="510" w:hanging="510"/>
        <w:jc w:val="both"/>
      </w:pPr>
      <w:r>
        <w:rPr>
          <w:rFonts w:ascii="Times New Roman" w:hAnsi="Times New Roman"/>
          <w:sz w:val="24"/>
        </w:rPr>
        <w:t>4.</w:t>
        <w:tab/>
      </w:r>
      <w:r>
        <w:rPr>
          <w:rFonts w:ascii="Times New Roman" w:hAnsi="Times New Roman"/>
          <w:b w:val="0"/>
          <w:i w:val="0"/>
          <w:sz w:val="24"/>
        </w:rPr>
        <w:t>Keunggulan A4 terletak pada urutan pelaksanaan: standardisasi dan master data lebih dahulu, sistem diisi data lokal, dan override manual dijadikan fitur resmi sehingga pengetahuan pengemudi tetap terpakai sekaligus menjadi bahan perbaikan model.</w:t>
      </w:r>
    </w:p>
    <w:p>
      <w:pPr>
        <w:spacing w:line="360" w:lineRule="auto" w:after="0"/>
        <w:ind w:left="510" w:hanging="510"/>
        <w:jc w:val="both"/>
      </w:pPr>
      <w:r>
        <w:rPr>
          <w:rFonts w:ascii="Times New Roman" w:hAnsi="Times New Roman"/>
          <w:sz w:val="24"/>
        </w:rPr>
        <w:t>5.</w:t>
        <w:tab/>
      </w:r>
      <w:r>
        <w:rPr>
          <w:rFonts w:ascii="Times New Roman" w:hAnsi="Times New Roman"/>
          <w:b w:val="0"/>
          <w:i w:val="0"/>
          <w:sz w:val="24"/>
        </w:rPr>
        <w:t>Rekomendasi bersifat robust: titik pulang pokok tercapai bila manfaat terealisasi 61,0% dari proyeksi, dan NPV tetap positif pada skenario pesimistis gabungan (Rp47,0 jt) maupun pada seluruh uji ketahanan bobot.</w:t>
      </w:r>
    </w:p>
    <w:p>
      <w:pPr>
        <w:pStyle w:val="Heading2"/>
      </w:pPr>
      <w:r>
        <w:t>6.2  Saran</w:t>
      </w:r>
    </w:p>
    <w:p>
      <w:pPr>
        <w:spacing w:after="0" w:before="0" w:line="360" w:lineRule="auto"/>
        <w:ind w:firstLine="720"/>
        <w:jc w:val="both"/>
      </w:pPr>
      <w:r>
        <w:rPr>
          <w:rFonts w:ascii="Times New Roman" w:hAnsi="Times New Roman"/>
          <w:b/>
          <w:i w:val="0"/>
          <w:sz w:val="24"/>
        </w:rPr>
        <w:t>Bagi manajemen.</w:t>
      </w:r>
      <w:r>
        <w:rPr>
          <w:rFonts w:ascii="Times New Roman" w:hAnsi="Times New Roman"/>
          <w:b w:val="0"/>
          <w:i w:val="0"/>
          <w:sz w:val="24"/>
        </w:rPr>
        <w:t xml:space="preserve"> Jalankan Fase 0 sebelum keputusan pembelian apa pun; tetapkan pemilik proses pada tingkat manajerial; gunakan K7 dan K8 sebagai indikator kemajuan awal, bukan ukuran finansial; dan gunakan hasil Gate G3 sebagai dasar keputusan menuju integrasi penuh—setelah manfaat terbukti, bukan sebelum.</w:t>
      </w:r>
    </w:p>
    <w:p>
      <w:pPr>
        <w:spacing w:after="0" w:before="0" w:line="360" w:lineRule="auto"/>
        <w:ind w:firstLine="720"/>
        <w:jc w:val="both"/>
      </w:pPr>
      <w:r>
        <w:rPr>
          <w:rFonts w:ascii="Times New Roman" w:hAnsi="Times New Roman"/>
          <w:b/>
          <w:i w:val="0"/>
          <w:sz w:val="24"/>
        </w:rPr>
        <w:t>Bagi tim operasional dan pengemudi.</w:t>
      </w:r>
      <w:r>
        <w:rPr>
          <w:rFonts w:ascii="Times New Roman" w:hAnsi="Times New Roman"/>
          <w:b w:val="0"/>
          <w:i w:val="0"/>
          <w:sz w:val="24"/>
        </w:rPr>
        <w:t xml:space="preserve"> Partisipasi pada Fase 0 dan Fase 2 bersifat menentukan karena data lapangan—akses masuk toko, jam penerimaan, durasi bongkar muat, dan kendala lokal—hanya dapat diperoleh dari pengalaman mereka; catatan override bukan kritik terhadap sistem, melainkan kontribusi yang memperbaiki usulan rute berikutnya.</w:t>
      </w:r>
    </w:p>
    <w:p>
      <w:pPr>
        <w:spacing w:after="0" w:before="0" w:line="360" w:lineRule="auto"/>
        <w:ind w:firstLine="720"/>
        <w:jc w:val="both"/>
      </w:pPr>
      <w:r>
        <w:rPr>
          <w:rFonts w:ascii="Times New Roman" w:hAnsi="Times New Roman"/>
          <w:b/>
          <w:i w:val="0"/>
          <w:sz w:val="24"/>
        </w:rPr>
        <w:t>Bagi peneliti selanjutnya.</w:t>
      </w:r>
      <w:r>
        <w:rPr>
          <w:rFonts w:ascii="Times New Roman" w:hAnsi="Times New Roman"/>
          <w:b w:val="0"/>
          <w:i w:val="0"/>
          <w:sz w:val="24"/>
        </w:rPr>
        <w:t xml:space="preserve"> Persoalan ini dapat dimodelkan formal sebagai VRPTW dengan jendela waktu penerimaan dan durasi bongkar muat stokastik setelah data primer tersedia; evaluasi manfaat sebaiknya menggunakan rancangan eksperimen berlapis seperti pada Fase 2; dan aspek perilaku—insentif ketepatan waktu serta persepsi pengemudi terhadap pemantauan—layak diteliti terpisah.</w:t>
      </w:r>
    </w:p>
    <w:p>
      <w:pPr>
        <w:spacing w:after="0"/>
      </w:pPr>
      <w:r>
        <w:br w:type="page"/>
      </w:r>
    </w:p>
    <w:p>
      <w:pPr>
        <w:pStyle w:val="Heading1"/>
      </w:pPr>
      <w:r>
        <w:t>DAFTAR PUSTAKA</w:t>
      </w:r>
    </w:p>
    <w:p>
      <w:pPr>
        <w:spacing w:after="120" w:before="0" w:line="276" w:lineRule="auto"/>
        <w:ind w:left="567" w:hanging="567"/>
        <w:jc w:val="both"/>
      </w:pPr>
      <w:r>
        <w:rPr>
          <w:rFonts w:ascii="Times New Roman" w:hAnsi="Times New Roman"/>
          <w:b w:val="0"/>
          <w:i w:val="0"/>
          <w:sz w:val="21"/>
        </w:rPr>
        <w:t xml:space="preserve">Boysen, N., Fedtke, S., &amp; Schwerdfeger, S. (2021). Last-mile delivery concepts: A survey from an operational research perspective. </w:t>
      </w:r>
      <w:r>
        <w:rPr>
          <w:rFonts w:ascii="Times New Roman" w:hAnsi="Times New Roman"/>
          <w:b w:val="0"/>
          <w:i/>
          <w:sz w:val="21"/>
        </w:rPr>
        <w:t>OR Spectrum</w:t>
      </w:r>
      <w:r>
        <w:rPr>
          <w:rFonts w:ascii="Times New Roman" w:hAnsi="Times New Roman"/>
          <w:b w:val="0"/>
          <w:i w:val="0"/>
          <w:sz w:val="21"/>
        </w:rPr>
        <w:t>, 43(1), 1–58. https://doi.org/10.1007/s00291-020-00607-8</w:t>
      </w:r>
    </w:p>
    <w:p>
      <w:pPr>
        <w:spacing w:after="120" w:before="0" w:line="276" w:lineRule="auto"/>
        <w:ind w:left="567" w:hanging="567"/>
        <w:jc w:val="both"/>
      </w:pPr>
      <w:r>
        <w:rPr>
          <w:rFonts w:ascii="Times New Roman" w:hAnsi="Times New Roman"/>
          <w:b w:val="0"/>
          <w:i w:val="0"/>
          <w:sz w:val="21"/>
        </w:rPr>
        <w:t xml:space="preserve">Braekers, K., Ramaekers, K., &amp; Van Nieuwenhuyse, I. (2016). The vehicle routing problem: State of the art classification and review. </w:t>
      </w:r>
      <w:r>
        <w:rPr>
          <w:rFonts w:ascii="Times New Roman" w:hAnsi="Times New Roman"/>
          <w:b w:val="0"/>
          <w:i/>
          <w:sz w:val="21"/>
        </w:rPr>
        <w:t>Computers &amp; Industrial Engineering</w:t>
      </w:r>
      <w:r>
        <w:rPr>
          <w:rFonts w:ascii="Times New Roman" w:hAnsi="Times New Roman"/>
          <w:b w:val="0"/>
          <w:i w:val="0"/>
          <w:sz w:val="21"/>
        </w:rPr>
        <w:t>, 99, 300–313. https://doi.org/10.1016/j.cie.2015.12.007</w:t>
      </w:r>
    </w:p>
    <w:p>
      <w:pPr>
        <w:spacing w:after="120" w:before="0" w:line="276" w:lineRule="auto"/>
        <w:ind w:left="567" w:hanging="567"/>
        <w:jc w:val="both"/>
      </w:pPr>
      <w:r>
        <w:rPr>
          <w:rFonts w:ascii="Times New Roman" w:hAnsi="Times New Roman"/>
          <w:b w:val="0"/>
          <w:i w:val="0"/>
          <w:sz w:val="21"/>
        </w:rPr>
        <w:t xml:space="preserve">Christopher, M. (2016). </w:t>
      </w:r>
      <w:r>
        <w:rPr>
          <w:rFonts w:ascii="Times New Roman" w:hAnsi="Times New Roman"/>
          <w:b w:val="0"/>
          <w:i/>
          <w:sz w:val="21"/>
        </w:rPr>
        <w:t>Logistics &amp; supply chain management</w:t>
      </w:r>
      <w:r>
        <w:rPr>
          <w:rFonts w:ascii="Times New Roman" w:hAnsi="Times New Roman"/>
          <w:b w:val="0"/>
          <w:i w:val="0"/>
          <w:sz w:val="21"/>
        </w:rPr>
        <w:t xml:space="preserve"> (5th ed.). Pearson Education.</w:t>
      </w:r>
    </w:p>
    <w:p>
      <w:pPr>
        <w:spacing w:after="120" w:before="0" w:line="276" w:lineRule="auto"/>
        <w:ind w:left="567" w:hanging="567"/>
        <w:jc w:val="both"/>
      </w:pPr>
      <w:r>
        <w:rPr>
          <w:rFonts w:ascii="Times New Roman" w:hAnsi="Times New Roman"/>
          <w:b w:val="0"/>
          <w:i w:val="0"/>
          <w:sz w:val="21"/>
        </w:rPr>
        <w:t xml:space="preserve">Dantzig, G. B., &amp; Ramser, J. H. (1959). The truck dispatching problem. </w:t>
      </w:r>
      <w:r>
        <w:rPr>
          <w:rFonts w:ascii="Times New Roman" w:hAnsi="Times New Roman"/>
          <w:b w:val="0"/>
          <w:i/>
          <w:sz w:val="21"/>
        </w:rPr>
        <w:t>Management Science</w:t>
      </w:r>
      <w:r>
        <w:rPr>
          <w:rFonts w:ascii="Times New Roman" w:hAnsi="Times New Roman"/>
          <w:b w:val="0"/>
          <w:i w:val="0"/>
          <w:sz w:val="21"/>
        </w:rPr>
        <w:t>, 6(1), 80–91. https://doi.org/10.1287/mnsc.6.1.80</w:t>
      </w:r>
    </w:p>
    <w:p>
      <w:pPr>
        <w:spacing w:after="120" w:before="0" w:line="276" w:lineRule="auto"/>
        <w:ind w:left="567" w:hanging="567"/>
        <w:jc w:val="both"/>
      </w:pPr>
      <w:r>
        <w:rPr>
          <w:rFonts w:ascii="Times New Roman" w:hAnsi="Times New Roman"/>
          <w:b w:val="0"/>
          <w:i w:val="0"/>
          <w:sz w:val="21"/>
        </w:rPr>
        <w:t xml:space="preserve">Holland, C., Levis, J., Nuggehalli, R., Santilli, B., &amp; Winters, J. (2017). UPS optimizes delivery routes. </w:t>
      </w:r>
      <w:r>
        <w:rPr>
          <w:rFonts w:ascii="Times New Roman" w:hAnsi="Times New Roman"/>
          <w:b w:val="0"/>
          <w:i/>
          <w:sz w:val="21"/>
        </w:rPr>
        <w:t>Interfaces</w:t>
      </w:r>
      <w:r>
        <w:rPr>
          <w:rFonts w:ascii="Times New Roman" w:hAnsi="Times New Roman"/>
          <w:b w:val="0"/>
          <w:i w:val="0"/>
          <w:sz w:val="21"/>
        </w:rPr>
        <w:t>, 47(1), 8–23. https://doi.org/10.1287/inte.2016.0875</w:t>
      </w:r>
    </w:p>
    <w:p>
      <w:pPr>
        <w:spacing w:after="120" w:before="0" w:line="276" w:lineRule="auto"/>
        <w:ind w:left="567" w:hanging="567"/>
        <w:jc w:val="both"/>
      </w:pPr>
      <w:r>
        <w:rPr>
          <w:rFonts w:ascii="Times New Roman" w:hAnsi="Times New Roman"/>
          <w:b w:val="0"/>
          <w:i w:val="0"/>
          <w:sz w:val="21"/>
        </w:rPr>
        <w:t xml:space="preserve">Nonaka, I., &amp; Takeuchi, H. (1995). </w:t>
      </w:r>
      <w:r>
        <w:rPr>
          <w:rFonts w:ascii="Times New Roman" w:hAnsi="Times New Roman"/>
          <w:b w:val="0"/>
          <w:i/>
          <w:sz w:val="21"/>
        </w:rPr>
        <w:t>The knowledge-creating company</w:t>
      </w:r>
      <w:r>
        <w:rPr>
          <w:rFonts w:ascii="Times New Roman" w:hAnsi="Times New Roman"/>
          <w:b w:val="0"/>
          <w:i w:val="0"/>
          <w:sz w:val="21"/>
        </w:rPr>
        <w:t>. Oxford University Press.</w:t>
      </w:r>
    </w:p>
    <w:p>
      <w:pPr>
        <w:spacing w:after="120" w:before="0" w:line="276" w:lineRule="auto"/>
        <w:ind w:left="567" w:hanging="567"/>
        <w:jc w:val="both"/>
      </w:pPr>
      <w:r>
        <w:rPr>
          <w:rFonts w:ascii="Times New Roman" w:hAnsi="Times New Roman"/>
          <w:b w:val="0"/>
          <w:i w:val="0"/>
          <w:sz w:val="21"/>
        </w:rPr>
        <w:t xml:space="preserve">Ohno, T. (1988). </w:t>
      </w:r>
      <w:r>
        <w:rPr>
          <w:rFonts w:ascii="Times New Roman" w:hAnsi="Times New Roman"/>
          <w:b w:val="0"/>
          <w:i/>
          <w:sz w:val="21"/>
        </w:rPr>
        <w:t>Toyota production system: Beyond large-scale production</w:t>
      </w:r>
      <w:r>
        <w:rPr>
          <w:rFonts w:ascii="Times New Roman" w:hAnsi="Times New Roman"/>
          <w:b w:val="0"/>
          <w:i w:val="0"/>
          <w:sz w:val="21"/>
        </w:rPr>
        <w:t>. Productivity Press.</w:t>
      </w:r>
    </w:p>
    <w:p>
      <w:pPr>
        <w:spacing w:after="120" w:before="0" w:line="276" w:lineRule="auto"/>
        <w:ind w:left="567" w:hanging="567"/>
        <w:jc w:val="both"/>
      </w:pPr>
      <w:r>
        <w:rPr>
          <w:rFonts w:ascii="Times New Roman" w:hAnsi="Times New Roman"/>
          <w:b w:val="0"/>
          <w:i w:val="0"/>
          <w:sz w:val="21"/>
        </w:rPr>
        <w:t xml:space="preserve">Parasuraman, A., Zeithaml, V. A., &amp; Berry, L. L. (1985). A conceptual model of service quality and its implications for future research. </w:t>
      </w:r>
      <w:r>
        <w:rPr>
          <w:rFonts w:ascii="Times New Roman" w:hAnsi="Times New Roman"/>
          <w:b w:val="0"/>
          <w:i/>
          <w:sz w:val="21"/>
        </w:rPr>
        <w:t>Journal of Marketing</w:t>
      </w:r>
      <w:r>
        <w:rPr>
          <w:rFonts w:ascii="Times New Roman" w:hAnsi="Times New Roman"/>
          <w:b w:val="0"/>
          <w:i w:val="0"/>
          <w:sz w:val="21"/>
        </w:rPr>
        <w:t>, 49(4), 41–50.</w:t>
      </w:r>
    </w:p>
    <w:p>
      <w:pPr>
        <w:spacing w:after="120" w:before="0" w:line="276" w:lineRule="auto"/>
        <w:ind w:left="567" w:hanging="567"/>
        <w:jc w:val="both"/>
      </w:pPr>
      <w:r>
        <w:rPr>
          <w:rFonts w:ascii="Times New Roman" w:hAnsi="Times New Roman"/>
          <w:b w:val="0"/>
          <w:i w:val="0"/>
          <w:sz w:val="21"/>
        </w:rPr>
        <w:t xml:space="preserve">Polanyi, M. (1966). </w:t>
      </w:r>
      <w:r>
        <w:rPr>
          <w:rFonts w:ascii="Times New Roman" w:hAnsi="Times New Roman"/>
          <w:b w:val="0"/>
          <w:i/>
          <w:sz w:val="21"/>
        </w:rPr>
        <w:t>The tacit dimension</w:t>
      </w:r>
      <w:r>
        <w:rPr>
          <w:rFonts w:ascii="Times New Roman" w:hAnsi="Times New Roman"/>
          <w:b w:val="0"/>
          <w:i w:val="0"/>
          <w:sz w:val="21"/>
        </w:rPr>
        <w:t>. Doubleday.</w:t>
      </w:r>
    </w:p>
    <w:p>
      <w:pPr>
        <w:spacing w:after="120" w:before="0" w:line="276" w:lineRule="auto"/>
        <w:ind w:left="567" w:hanging="567"/>
        <w:jc w:val="both"/>
      </w:pPr>
      <w:r>
        <w:rPr>
          <w:rFonts w:ascii="Times New Roman" w:hAnsi="Times New Roman"/>
          <w:b w:val="0"/>
          <w:i w:val="0"/>
          <w:sz w:val="21"/>
        </w:rPr>
        <w:t xml:space="preserve">Rushton, A., Croucher, P., &amp; Baker, P. (2017). </w:t>
      </w:r>
      <w:r>
        <w:rPr>
          <w:rFonts w:ascii="Times New Roman" w:hAnsi="Times New Roman"/>
          <w:b w:val="0"/>
          <w:i/>
          <w:sz w:val="21"/>
        </w:rPr>
        <w:t>The handbook of logistics and distribution management</w:t>
      </w:r>
      <w:r>
        <w:rPr>
          <w:rFonts w:ascii="Times New Roman" w:hAnsi="Times New Roman"/>
          <w:b w:val="0"/>
          <w:i w:val="0"/>
          <w:sz w:val="21"/>
        </w:rPr>
        <w:t xml:space="preserve"> (6th ed.). Kogan Page.</w:t>
      </w:r>
    </w:p>
    <w:p>
      <w:pPr>
        <w:spacing w:after="120" w:before="0" w:line="276" w:lineRule="auto"/>
        <w:ind w:left="567" w:hanging="567"/>
        <w:jc w:val="both"/>
      </w:pPr>
      <w:r>
        <w:rPr>
          <w:rFonts w:ascii="Times New Roman" w:hAnsi="Times New Roman"/>
          <w:b w:val="0"/>
          <w:i w:val="0"/>
          <w:sz w:val="21"/>
        </w:rPr>
        <w:t xml:space="preserve">Spear, S., &amp; Bowen, H. K. (1999). Decoding the DNA of the Toyota Production System. </w:t>
      </w:r>
      <w:r>
        <w:rPr>
          <w:rFonts w:ascii="Times New Roman" w:hAnsi="Times New Roman"/>
          <w:b w:val="0"/>
          <w:i/>
          <w:sz w:val="21"/>
        </w:rPr>
        <w:t>Harvard Business Review</w:t>
      </w:r>
      <w:r>
        <w:rPr>
          <w:rFonts w:ascii="Times New Roman" w:hAnsi="Times New Roman"/>
          <w:b w:val="0"/>
          <w:i w:val="0"/>
          <w:sz w:val="21"/>
        </w:rPr>
        <w:t>, 77(5), 96–106.</w:t>
      </w:r>
    </w:p>
    <w:p>
      <w:pPr>
        <w:spacing w:after="120" w:before="0" w:line="276" w:lineRule="auto"/>
        <w:ind w:left="567" w:hanging="567"/>
        <w:jc w:val="both"/>
      </w:pPr>
      <w:r>
        <w:rPr>
          <w:rFonts w:ascii="Times New Roman" w:hAnsi="Times New Roman"/>
          <w:b w:val="0"/>
          <w:i w:val="0"/>
          <w:sz w:val="21"/>
        </w:rPr>
        <w:t xml:space="preserve">Toth, P., &amp; Vigo, D. (Eds.). (2014). </w:t>
      </w:r>
      <w:r>
        <w:rPr>
          <w:rFonts w:ascii="Times New Roman" w:hAnsi="Times New Roman"/>
          <w:b w:val="0"/>
          <w:i/>
          <w:sz w:val="21"/>
        </w:rPr>
        <w:t>Vehicle routing: Problems, methods, and applications</w:t>
      </w:r>
      <w:r>
        <w:rPr>
          <w:rFonts w:ascii="Times New Roman" w:hAnsi="Times New Roman"/>
          <w:b w:val="0"/>
          <w:i w:val="0"/>
          <w:sz w:val="21"/>
        </w:rPr>
        <w:t xml:space="preserve"> (2nd ed.). Society for Industrial and Applied Mathematics.</w:t>
      </w:r>
    </w:p>
    <w:p>
      <w:pPr>
        <w:spacing w:after="120" w:before="0" w:line="276" w:lineRule="auto"/>
        <w:ind w:left="567" w:hanging="567"/>
        <w:jc w:val="both"/>
      </w:pPr>
      <w:r>
        <w:rPr>
          <w:rFonts w:ascii="Times New Roman" w:hAnsi="Times New Roman"/>
          <w:b w:val="0"/>
          <w:i w:val="0"/>
          <w:sz w:val="21"/>
        </w:rPr>
        <w:t xml:space="preserve">Trist, E. L., &amp; Bamforth, K. W. (1951). Some social and psychological consequences of the longwall method of coal-getting. </w:t>
      </w:r>
      <w:r>
        <w:rPr>
          <w:rFonts w:ascii="Times New Roman" w:hAnsi="Times New Roman"/>
          <w:b w:val="0"/>
          <w:i/>
          <w:sz w:val="21"/>
        </w:rPr>
        <w:t>Human Relations</w:t>
      </w:r>
      <w:r>
        <w:rPr>
          <w:rFonts w:ascii="Times New Roman" w:hAnsi="Times New Roman"/>
          <w:b w:val="0"/>
          <w:i w:val="0"/>
          <w:sz w:val="21"/>
        </w:rPr>
        <w:t>, 4(1), 3–38.</w:t>
      </w:r>
    </w:p>
    <w:p>
      <w:pPr>
        <w:spacing w:after="120" w:before="0" w:line="276" w:lineRule="auto"/>
        <w:ind w:left="567" w:hanging="567"/>
        <w:jc w:val="both"/>
      </w:pPr>
      <w:r>
        <w:rPr>
          <w:rFonts w:ascii="Times New Roman" w:hAnsi="Times New Roman"/>
          <w:b w:val="0"/>
          <w:i w:val="0"/>
          <w:sz w:val="21"/>
        </w:rPr>
        <w:t xml:space="preserve">BPH. (2025). </w:t>
      </w:r>
      <w:r>
        <w:rPr>
          <w:rFonts w:ascii="Times New Roman" w:hAnsi="Times New Roman"/>
          <w:b w:val="0"/>
          <w:i/>
          <w:sz w:val="21"/>
        </w:rPr>
        <w:t>Industrial technology challenge: Studi kasus manajemen industri</w:t>
      </w:r>
      <w:r>
        <w:rPr>
          <w:rFonts w:ascii="Times New Roman" w:hAnsi="Times New Roman"/>
          <w:b w:val="0"/>
          <w:i w:val="0"/>
          <w:sz w:val="21"/>
        </w:rPr>
        <w:t xml:space="preserve"> [Dokumen studi kasus].</w:t>
      </w:r>
    </w:p>
    <w:p>
      <w:pPr>
        <w:spacing w:after="0"/>
      </w:pPr>
      <w:r>
        <w:br w:type="page"/>
      </w:r>
    </w:p>
    <w:p>
      <w:pPr>
        <w:pStyle w:val="Heading1"/>
      </w:pPr>
      <w:r>
        <w:t>LAMPIRAN</w:t>
      </w:r>
    </w:p>
    <w:p>
      <w:pPr>
        <w:pStyle w:val="Heading3"/>
      </w:pPr>
      <w:r>
        <w:t>Lampiran 1  Rekapitulasi Perhitungan</w:t>
      </w:r>
    </w:p>
    <w:p>
      <w:pPr>
        <w:spacing w:after="0" w:before="0" w:line="360" w:lineRule="auto"/>
        <w:ind w:firstLine="0"/>
        <w:jc w:val="both"/>
      </w:pPr>
      <w:r>
        <w:rPr>
          <w:rFonts w:ascii="Times New Roman" w:hAnsi="Times New Roman"/>
          <w:b w:val="0"/>
          <w:i w:val="0"/>
          <w:sz w:val="21"/>
        </w:rPr>
        <w:t>Seluruh angka dihasilkan dari satu model perhitungan sehingga konsisten dan dapat diaudit. Rumus utama: NPV = −Capex + (Manfaat − Opex) × PVIFA(12%,3), dengan PVIFA = 2,4018; payback = Capex ÷ arus kas bersih; skor kriteria = Σ (bobot × skor). Tabel L1.1 merinci komponen manfaat setiap alternatif.</w:t>
      </w:r>
    </w:p>
    <w:p>
      <w:pPr>
        <w:keepNext/>
        <w:spacing w:line="240" w:lineRule="auto" w:before="200" w:after="80"/>
        <w:jc w:val="center"/>
      </w:pPr>
      <w:r>
        <w:rPr>
          <w:rFonts w:ascii="Times New Roman" w:hAnsi="Times New Roman"/>
          <w:b/>
          <w:color w:val="000000"/>
          <w:sz w:val="20"/>
        </w:rPr>
        <w:t>Tabel L1.1  Rincian Komponen Manfaat, Arus Kas, dan NPV per Alternatif (Rp/tahun)</w:t>
      </w:r>
    </w:p>
    <w:tbl>
      <w:tblPr>
        <w:tblW w:type="auto" w:w="0"/>
        <w:jc w:val="center"/>
        <w:tblLayout w:type="fixed"/>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40" w:type="dxa"/>
          <w:left w:w="80" w:type="dxa"/>
          <w:bottom w:w="40" w:type="dxa"/>
          <w:right w:w="80" w:type="dxa"/>
        </w:tblCellMar>
      </w:tblPr>
      <w:tblGrid>
        <w:gridCol w:w="1003"/>
        <w:gridCol w:w="1003"/>
        <w:gridCol w:w="1003"/>
        <w:gridCol w:w="1003"/>
        <w:gridCol w:w="1003"/>
        <w:gridCol w:w="1003"/>
        <w:gridCol w:w="1003"/>
        <w:gridCol w:w="1003"/>
        <w:gridCol w:w="1003"/>
      </w:tblGrid>
      <w:tr>
        <w:trPr>
          <w:tblHeader w:val="true"/>
        </w:trPr>
        <w:tc>
          <w:tcPr>
            <w:tcW w:type="dxa" w:w="1757"/>
            <w:shd w:val="clear" w:color="auto" w:fill="1F3864"/>
          </w:tcPr>
          <w:p>
            <w:pPr>
              <w:spacing w:line="240" w:lineRule="auto" w:after="0" w:before="0"/>
              <w:jc w:val="center"/>
            </w:pPr>
            <w:r/>
            <w:r>
              <w:rPr>
                <w:rFonts w:ascii="Times New Roman" w:hAnsi="Times New Roman"/>
                <w:b/>
                <w:color w:val="FFFFFF"/>
                <w:sz w:val="17"/>
              </w:rPr>
              <w:t>Alternatif</w:t>
            </w:r>
          </w:p>
        </w:tc>
        <w:tc>
          <w:tcPr>
            <w:tcW w:type="dxa" w:w="850"/>
            <w:shd w:val="clear" w:color="auto" w:fill="1F3864"/>
          </w:tcPr>
          <w:p>
            <w:pPr>
              <w:spacing w:line="240" w:lineRule="auto" w:after="0" w:before="0"/>
              <w:jc w:val="center"/>
            </w:pPr>
            <w:r/>
            <w:r>
              <w:rPr>
                <w:rFonts w:ascii="Times New Roman" w:hAnsi="Times New Roman"/>
                <w:b/>
                <w:color w:val="FFFFFF"/>
                <w:sz w:val="17"/>
              </w:rPr>
              <w:t>Manfaat BBM</w:t>
            </w:r>
          </w:p>
        </w:tc>
        <w:tc>
          <w:tcPr>
            <w:tcW w:type="dxa" w:w="907"/>
            <w:shd w:val="clear" w:color="auto" w:fill="1F3864"/>
          </w:tcPr>
          <w:p>
            <w:pPr>
              <w:spacing w:line="240" w:lineRule="auto" w:after="0" w:before="0"/>
              <w:jc w:val="center"/>
            </w:pPr>
            <w:r/>
            <w:r>
              <w:rPr>
                <w:rFonts w:ascii="Times New Roman" w:hAnsi="Times New Roman"/>
                <w:b/>
                <w:color w:val="FFFFFF"/>
                <w:sz w:val="17"/>
              </w:rPr>
              <w:t>Manfaat Terlambat</w:t>
            </w:r>
          </w:p>
        </w:tc>
        <w:tc>
          <w:tcPr>
            <w:tcW w:type="dxa" w:w="964"/>
            <w:shd w:val="clear" w:color="auto" w:fill="1F3864"/>
          </w:tcPr>
          <w:p>
            <w:pPr>
              <w:spacing w:line="240" w:lineRule="auto" w:after="0" w:before="0"/>
              <w:jc w:val="center"/>
            </w:pPr>
            <w:r/>
            <w:r>
              <w:rPr>
                <w:rFonts w:ascii="Times New Roman" w:hAnsi="Times New Roman"/>
                <w:b/>
                <w:color w:val="FFFFFF"/>
                <w:sz w:val="17"/>
              </w:rPr>
              <w:t>Manfaat Perencanaan</w:t>
            </w:r>
          </w:p>
        </w:tc>
        <w:tc>
          <w:tcPr>
            <w:tcW w:type="dxa" w:w="907"/>
            <w:shd w:val="clear" w:color="auto" w:fill="1F3864"/>
          </w:tcPr>
          <w:p>
            <w:pPr>
              <w:spacing w:line="240" w:lineRule="auto" w:after="0" w:before="0"/>
              <w:jc w:val="center"/>
            </w:pPr>
            <w:r/>
            <w:r>
              <w:rPr>
                <w:rFonts w:ascii="Times New Roman" w:hAnsi="Times New Roman"/>
                <w:b/>
                <w:color w:val="FFFFFF"/>
                <w:sz w:val="17"/>
              </w:rPr>
              <w:t>Manfaat Waktu Tunggu</w:t>
            </w:r>
          </w:p>
        </w:tc>
        <w:tc>
          <w:tcPr>
            <w:tcW w:type="dxa" w:w="850"/>
            <w:shd w:val="clear" w:color="auto" w:fill="1F3864"/>
          </w:tcPr>
          <w:p>
            <w:pPr>
              <w:spacing w:line="240" w:lineRule="auto" w:after="0" w:before="0"/>
              <w:jc w:val="center"/>
            </w:pPr>
            <w:r/>
            <w:r>
              <w:rPr>
                <w:rFonts w:ascii="Times New Roman" w:hAnsi="Times New Roman"/>
                <w:b/>
                <w:color w:val="FFFFFF"/>
                <w:sz w:val="17"/>
              </w:rPr>
              <w:t>Total Manfaat</w:t>
            </w:r>
          </w:p>
        </w:tc>
        <w:tc>
          <w:tcPr>
            <w:tcW w:type="dxa" w:w="737"/>
            <w:shd w:val="clear" w:color="auto" w:fill="1F3864"/>
          </w:tcPr>
          <w:p>
            <w:pPr>
              <w:spacing w:line="240" w:lineRule="auto" w:after="0" w:before="0"/>
              <w:jc w:val="center"/>
            </w:pPr>
            <w:r/>
            <w:r>
              <w:rPr>
                <w:rFonts w:ascii="Times New Roman" w:hAnsi="Times New Roman"/>
                <w:b/>
                <w:color w:val="FFFFFF"/>
                <w:sz w:val="17"/>
              </w:rPr>
              <w:t>Opex</w:t>
            </w:r>
          </w:p>
        </w:tc>
        <w:tc>
          <w:tcPr>
            <w:tcW w:type="dxa" w:w="794"/>
            <w:shd w:val="clear" w:color="auto" w:fill="1F3864"/>
          </w:tcPr>
          <w:p>
            <w:pPr>
              <w:spacing w:line="240" w:lineRule="auto" w:after="0" w:before="0"/>
              <w:jc w:val="center"/>
            </w:pPr>
            <w:r/>
            <w:r>
              <w:rPr>
                <w:rFonts w:ascii="Times New Roman" w:hAnsi="Times New Roman"/>
                <w:b/>
                <w:color w:val="FFFFFF"/>
                <w:sz w:val="17"/>
              </w:rPr>
              <w:t>Arus Kas</w:t>
            </w:r>
          </w:p>
        </w:tc>
        <w:tc>
          <w:tcPr>
            <w:tcW w:type="dxa" w:w="850"/>
            <w:shd w:val="clear" w:color="auto" w:fill="1F3864"/>
          </w:tcPr>
          <w:p>
            <w:pPr>
              <w:spacing w:line="240" w:lineRule="auto" w:after="0" w:before="0"/>
              <w:jc w:val="center"/>
            </w:pPr>
            <w:r/>
            <w:r>
              <w:rPr>
                <w:rFonts w:ascii="Times New Roman" w:hAnsi="Times New Roman"/>
                <w:b/>
                <w:color w:val="FFFFFF"/>
                <w:sz w:val="17"/>
              </w:rPr>
              <w:t>NPV 3 Th</w:t>
            </w:r>
          </w:p>
        </w:tc>
      </w:tr>
      <w:tr>
        <w:trPr>
          <w:cantSplit w:val="true"/>
        </w:trPr>
        <w:tc>
          <w:tcPr>
            <w:tcW w:type="dxa" w:w="1757"/>
          </w:tcPr>
          <w:p>
            <w:pPr>
              <w:spacing w:line="240" w:lineRule="auto" w:after="0" w:before="0"/>
              <w:jc w:val="left"/>
            </w:pPr>
            <w:r/>
            <w:r>
              <w:rPr>
                <w:rFonts w:ascii="Times New Roman" w:hAnsi="Times New Roman"/>
                <w:b w:val="0"/>
                <w:i w:val="0"/>
                <w:sz w:val="14"/>
              </w:rPr>
              <w:t>Perbaikan Prosedur dan Tata Kelola Rute</w:t>
            </w:r>
          </w:p>
        </w:tc>
        <w:tc>
          <w:tcPr>
            <w:tcW w:type="dxa" w:w="850"/>
          </w:tcPr>
          <w:p>
            <w:pPr>
              <w:spacing w:line="240" w:lineRule="auto" w:after="0" w:before="0"/>
              <w:jc w:val="right"/>
            </w:pPr>
            <w:r/>
            <w:r>
              <w:rPr>
                <w:rFonts w:ascii="Times New Roman" w:hAnsi="Times New Roman"/>
                <w:b w:val="0"/>
                <w:i w:val="0"/>
                <w:sz w:val="14"/>
              </w:rPr>
              <w:t>46.800.000</w:t>
            </w:r>
          </w:p>
        </w:tc>
        <w:tc>
          <w:tcPr>
            <w:tcW w:type="dxa" w:w="907"/>
          </w:tcPr>
          <w:p>
            <w:pPr>
              <w:spacing w:line="240" w:lineRule="auto" w:after="0" w:before="0"/>
              <w:jc w:val="right"/>
            </w:pPr>
            <w:r/>
            <w:r>
              <w:rPr>
                <w:rFonts w:ascii="Times New Roman" w:hAnsi="Times New Roman"/>
                <w:b w:val="0"/>
                <w:i w:val="0"/>
                <w:sz w:val="14"/>
              </w:rPr>
              <w:t>37.440.000</w:t>
            </w:r>
          </w:p>
        </w:tc>
        <w:tc>
          <w:tcPr>
            <w:tcW w:type="dxa" w:w="964"/>
          </w:tcPr>
          <w:p>
            <w:pPr>
              <w:spacing w:line="240" w:lineRule="auto" w:after="0" w:before="0"/>
              <w:jc w:val="right"/>
            </w:pPr>
            <w:r/>
            <w:r>
              <w:rPr>
                <w:rFonts w:ascii="Times New Roman" w:hAnsi="Times New Roman"/>
                <w:b w:val="0"/>
                <w:i w:val="0"/>
                <w:sz w:val="14"/>
              </w:rPr>
              <w:t>13.440.000</w:t>
            </w:r>
          </w:p>
        </w:tc>
        <w:tc>
          <w:tcPr>
            <w:tcW w:type="dxa" w:w="907"/>
          </w:tcPr>
          <w:p>
            <w:pPr>
              <w:spacing w:line="240" w:lineRule="auto" w:after="0" w:before="0"/>
              <w:jc w:val="right"/>
            </w:pPr>
            <w:r/>
            <w:r>
              <w:rPr>
                <w:rFonts w:ascii="Times New Roman" w:hAnsi="Times New Roman"/>
                <w:b w:val="0"/>
                <w:i w:val="0"/>
                <w:sz w:val="14"/>
              </w:rPr>
              <w:t>15.360.000</w:t>
            </w:r>
          </w:p>
        </w:tc>
        <w:tc>
          <w:tcPr>
            <w:tcW w:type="dxa" w:w="850"/>
          </w:tcPr>
          <w:p>
            <w:pPr>
              <w:spacing w:line="240" w:lineRule="auto" w:after="0" w:before="0"/>
              <w:jc w:val="right"/>
            </w:pPr>
            <w:r/>
            <w:r>
              <w:rPr>
                <w:rFonts w:ascii="Times New Roman" w:hAnsi="Times New Roman"/>
                <w:b w:val="0"/>
                <w:i w:val="0"/>
                <w:sz w:val="14"/>
              </w:rPr>
              <w:t>113.040.000</w:t>
            </w:r>
          </w:p>
        </w:tc>
        <w:tc>
          <w:tcPr>
            <w:tcW w:type="dxa" w:w="737"/>
          </w:tcPr>
          <w:p>
            <w:pPr>
              <w:spacing w:line="240" w:lineRule="auto" w:after="0" w:before="0"/>
              <w:jc w:val="right"/>
            </w:pPr>
            <w:r/>
            <w:r>
              <w:rPr>
                <w:rFonts w:ascii="Times New Roman" w:hAnsi="Times New Roman"/>
                <w:b w:val="0"/>
                <w:i w:val="0"/>
                <w:sz w:val="14"/>
              </w:rPr>
              <w:t>24.000.000</w:t>
            </w:r>
          </w:p>
        </w:tc>
        <w:tc>
          <w:tcPr>
            <w:tcW w:type="dxa" w:w="794"/>
          </w:tcPr>
          <w:p>
            <w:pPr>
              <w:spacing w:line="240" w:lineRule="auto" w:after="0" w:before="0"/>
              <w:jc w:val="right"/>
            </w:pPr>
            <w:r/>
            <w:r>
              <w:rPr>
                <w:rFonts w:ascii="Times New Roman" w:hAnsi="Times New Roman"/>
                <w:b w:val="0"/>
                <w:i w:val="0"/>
                <w:sz w:val="14"/>
              </w:rPr>
              <w:t>89.040.000</w:t>
            </w:r>
          </w:p>
        </w:tc>
        <w:tc>
          <w:tcPr>
            <w:tcW w:type="dxa" w:w="850"/>
          </w:tcPr>
          <w:p>
            <w:pPr>
              <w:spacing w:line="240" w:lineRule="auto" w:after="0" w:before="0"/>
              <w:jc w:val="right"/>
            </w:pPr>
            <w:r/>
            <w:r>
              <w:rPr>
                <w:rFonts w:ascii="Times New Roman" w:hAnsi="Times New Roman"/>
                <w:b w:val="0"/>
                <w:i w:val="0"/>
                <w:sz w:val="14"/>
              </w:rPr>
              <w:t>188.859.056</w:t>
            </w:r>
          </w:p>
        </w:tc>
      </w:tr>
      <w:tr>
        <w:trPr>
          <w:cantSplit w:val="true"/>
        </w:trPr>
        <w:tc>
          <w:tcPr>
            <w:tcW w:type="dxa" w:w="1757"/>
            <w:shd w:val="clear" w:color="auto" w:fill="EDF2F9"/>
          </w:tcPr>
          <w:p>
            <w:pPr>
              <w:spacing w:line="240" w:lineRule="auto" w:after="0" w:before="0"/>
              <w:jc w:val="left"/>
            </w:pPr>
            <w:r/>
            <w:r>
              <w:rPr>
                <w:rFonts w:ascii="Times New Roman" w:hAnsi="Times New Roman"/>
                <w:b w:val="0"/>
                <w:i w:val="0"/>
                <w:sz w:val="14"/>
              </w:rPr>
              <w:t>Aplikasi Optimasi Rute + Bukti Pengiriman Digital</w:t>
            </w:r>
          </w:p>
        </w:tc>
        <w:tc>
          <w:tcPr>
            <w:tcW w:type="dxa" w:w="850"/>
            <w:shd w:val="clear" w:color="auto" w:fill="EDF2F9"/>
          </w:tcPr>
          <w:p>
            <w:pPr>
              <w:spacing w:line="240" w:lineRule="auto" w:after="0" w:before="0"/>
              <w:jc w:val="right"/>
            </w:pPr>
            <w:r/>
            <w:r>
              <w:rPr>
                <w:rFonts w:ascii="Times New Roman" w:hAnsi="Times New Roman"/>
                <w:b w:val="0"/>
                <w:i w:val="0"/>
                <w:sz w:val="14"/>
              </w:rPr>
              <w:t>93.600.000</w:t>
            </w:r>
          </w:p>
        </w:tc>
        <w:tc>
          <w:tcPr>
            <w:tcW w:type="dxa" w:w="907"/>
            <w:shd w:val="clear" w:color="auto" w:fill="EDF2F9"/>
          </w:tcPr>
          <w:p>
            <w:pPr>
              <w:spacing w:line="240" w:lineRule="auto" w:after="0" w:before="0"/>
              <w:jc w:val="right"/>
            </w:pPr>
            <w:r/>
            <w:r>
              <w:rPr>
                <w:rFonts w:ascii="Times New Roman" w:hAnsi="Times New Roman"/>
                <w:b w:val="0"/>
                <w:i w:val="0"/>
                <w:sz w:val="14"/>
              </w:rPr>
              <w:t>74.880.000</w:t>
            </w:r>
          </w:p>
        </w:tc>
        <w:tc>
          <w:tcPr>
            <w:tcW w:type="dxa" w:w="964"/>
            <w:shd w:val="clear" w:color="auto" w:fill="EDF2F9"/>
          </w:tcPr>
          <w:p>
            <w:pPr>
              <w:spacing w:line="240" w:lineRule="auto" w:after="0" w:before="0"/>
              <w:jc w:val="right"/>
            </w:pPr>
            <w:r/>
            <w:r>
              <w:rPr>
                <w:rFonts w:ascii="Times New Roman" w:hAnsi="Times New Roman"/>
                <w:b w:val="0"/>
                <w:i w:val="0"/>
                <w:sz w:val="14"/>
              </w:rPr>
              <w:t>20.160.000</w:t>
            </w:r>
          </w:p>
        </w:tc>
        <w:tc>
          <w:tcPr>
            <w:tcW w:type="dxa" w:w="907"/>
            <w:shd w:val="clear" w:color="auto" w:fill="EDF2F9"/>
          </w:tcPr>
          <w:p>
            <w:pPr>
              <w:spacing w:line="240" w:lineRule="auto" w:after="0" w:before="0"/>
              <w:jc w:val="right"/>
            </w:pPr>
            <w:r/>
            <w:r>
              <w:rPr>
                <w:rFonts w:ascii="Times New Roman" w:hAnsi="Times New Roman"/>
                <w:b w:val="0"/>
                <w:i w:val="0"/>
                <w:sz w:val="14"/>
              </w:rPr>
              <w:t>23.040.000</w:t>
            </w:r>
          </w:p>
        </w:tc>
        <w:tc>
          <w:tcPr>
            <w:tcW w:type="dxa" w:w="850"/>
            <w:shd w:val="clear" w:color="auto" w:fill="EDF2F9"/>
          </w:tcPr>
          <w:p>
            <w:pPr>
              <w:spacing w:line="240" w:lineRule="auto" w:after="0" w:before="0"/>
              <w:jc w:val="right"/>
            </w:pPr>
            <w:r/>
            <w:r>
              <w:rPr>
                <w:rFonts w:ascii="Times New Roman" w:hAnsi="Times New Roman"/>
                <w:b w:val="0"/>
                <w:i w:val="0"/>
                <w:sz w:val="14"/>
              </w:rPr>
              <w:t>211.680.000</w:t>
            </w:r>
          </w:p>
        </w:tc>
        <w:tc>
          <w:tcPr>
            <w:tcW w:type="dxa" w:w="737"/>
            <w:shd w:val="clear" w:color="auto" w:fill="EDF2F9"/>
          </w:tcPr>
          <w:p>
            <w:pPr>
              <w:spacing w:line="240" w:lineRule="auto" w:after="0" w:before="0"/>
              <w:jc w:val="right"/>
            </w:pPr>
            <w:r/>
            <w:r>
              <w:rPr>
                <w:rFonts w:ascii="Times New Roman" w:hAnsi="Times New Roman"/>
                <w:b w:val="0"/>
                <w:i w:val="0"/>
                <w:sz w:val="14"/>
              </w:rPr>
              <w:t>93.000.000</w:t>
            </w:r>
          </w:p>
        </w:tc>
        <w:tc>
          <w:tcPr>
            <w:tcW w:type="dxa" w:w="794"/>
            <w:shd w:val="clear" w:color="auto" w:fill="EDF2F9"/>
          </w:tcPr>
          <w:p>
            <w:pPr>
              <w:spacing w:line="240" w:lineRule="auto" w:after="0" w:before="0"/>
              <w:jc w:val="right"/>
            </w:pPr>
            <w:r/>
            <w:r>
              <w:rPr>
                <w:rFonts w:ascii="Times New Roman" w:hAnsi="Times New Roman"/>
                <w:b w:val="0"/>
                <w:i w:val="0"/>
                <w:sz w:val="14"/>
              </w:rPr>
              <w:t>118.680.000</w:t>
            </w:r>
          </w:p>
        </w:tc>
        <w:tc>
          <w:tcPr>
            <w:tcW w:type="dxa" w:w="850"/>
            <w:shd w:val="clear" w:color="auto" w:fill="EDF2F9"/>
          </w:tcPr>
          <w:p>
            <w:pPr>
              <w:spacing w:line="240" w:lineRule="auto" w:after="0" w:before="0"/>
              <w:jc w:val="right"/>
            </w:pPr>
            <w:r/>
            <w:r>
              <w:rPr>
                <w:rFonts w:ascii="Times New Roman" w:hAnsi="Times New Roman"/>
                <w:b w:val="0"/>
                <w:i w:val="0"/>
                <w:sz w:val="14"/>
              </w:rPr>
              <w:t>170.049.335</w:t>
            </w:r>
          </w:p>
        </w:tc>
      </w:tr>
      <w:tr>
        <w:trPr>
          <w:cantSplit w:val="true"/>
        </w:trPr>
        <w:tc>
          <w:tcPr>
            <w:tcW w:type="dxa" w:w="1757"/>
          </w:tcPr>
          <w:p>
            <w:pPr>
              <w:spacing w:line="240" w:lineRule="auto" w:after="0" w:before="0"/>
              <w:jc w:val="left"/>
            </w:pPr>
            <w:r/>
            <w:r>
              <w:rPr>
                <w:rFonts w:ascii="Times New Roman" w:hAnsi="Times New Roman"/>
                <w:b w:val="0"/>
                <w:i w:val="0"/>
                <w:sz w:val="14"/>
              </w:rPr>
              <w:t>Platform Distribusi Terintegrasi</w:t>
            </w:r>
          </w:p>
        </w:tc>
        <w:tc>
          <w:tcPr>
            <w:tcW w:type="dxa" w:w="850"/>
          </w:tcPr>
          <w:p>
            <w:pPr>
              <w:spacing w:line="240" w:lineRule="auto" w:after="0" w:before="0"/>
              <w:jc w:val="right"/>
            </w:pPr>
            <w:r/>
            <w:r>
              <w:rPr>
                <w:rFonts w:ascii="Times New Roman" w:hAnsi="Times New Roman"/>
                <w:b w:val="0"/>
                <w:i w:val="0"/>
                <w:sz w:val="14"/>
              </w:rPr>
              <w:t>140.400.000</w:t>
            </w:r>
          </w:p>
        </w:tc>
        <w:tc>
          <w:tcPr>
            <w:tcW w:type="dxa" w:w="907"/>
          </w:tcPr>
          <w:p>
            <w:pPr>
              <w:spacing w:line="240" w:lineRule="auto" w:after="0" w:before="0"/>
              <w:jc w:val="right"/>
            </w:pPr>
            <w:r/>
            <w:r>
              <w:rPr>
                <w:rFonts w:ascii="Times New Roman" w:hAnsi="Times New Roman"/>
                <w:b w:val="0"/>
                <w:i w:val="0"/>
                <w:sz w:val="14"/>
              </w:rPr>
              <w:t>87.360.000</w:t>
            </w:r>
          </w:p>
        </w:tc>
        <w:tc>
          <w:tcPr>
            <w:tcW w:type="dxa" w:w="964"/>
          </w:tcPr>
          <w:p>
            <w:pPr>
              <w:spacing w:line="240" w:lineRule="auto" w:after="0" w:before="0"/>
              <w:jc w:val="right"/>
            </w:pPr>
            <w:r/>
            <w:r>
              <w:rPr>
                <w:rFonts w:ascii="Times New Roman" w:hAnsi="Times New Roman"/>
                <w:b w:val="0"/>
                <w:i w:val="0"/>
                <w:sz w:val="14"/>
              </w:rPr>
              <w:t>33.600.000</w:t>
            </w:r>
          </w:p>
        </w:tc>
        <w:tc>
          <w:tcPr>
            <w:tcW w:type="dxa" w:w="907"/>
          </w:tcPr>
          <w:p>
            <w:pPr>
              <w:spacing w:line="240" w:lineRule="auto" w:after="0" w:before="0"/>
              <w:jc w:val="right"/>
            </w:pPr>
            <w:r/>
            <w:r>
              <w:rPr>
                <w:rFonts w:ascii="Times New Roman" w:hAnsi="Times New Roman"/>
                <w:b w:val="0"/>
                <w:i w:val="0"/>
                <w:sz w:val="14"/>
              </w:rPr>
              <w:t>30.720.000</w:t>
            </w:r>
          </w:p>
        </w:tc>
        <w:tc>
          <w:tcPr>
            <w:tcW w:type="dxa" w:w="850"/>
          </w:tcPr>
          <w:p>
            <w:pPr>
              <w:spacing w:line="240" w:lineRule="auto" w:after="0" w:before="0"/>
              <w:jc w:val="right"/>
            </w:pPr>
            <w:r/>
            <w:r>
              <w:rPr>
                <w:rFonts w:ascii="Times New Roman" w:hAnsi="Times New Roman"/>
                <w:b w:val="0"/>
                <w:i w:val="0"/>
                <w:sz w:val="14"/>
              </w:rPr>
              <w:t>292.080.000</w:t>
            </w:r>
          </w:p>
        </w:tc>
        <w:tc>
          <w:tcPr>
            <w:tcW w:type="dxa" w:w="737"/>
          </w:tcPr>
          <w:p>
            <w:pPr>
              <w:spacing w:line="240" w:lineRule="auto" w:after="0" w:before="0"/>
              <w:jc w:val="right"/>
            </w:pPr>
            <w:r/>
            <w:r>
              <w:rPr>
                <w:rFonts w:ascii="Times New Roman" w:hAnsi="Times New Roman"/>
                <w:b w:val="0"/>
                <w:i w:val="0"/>
                <w:sz w:val="14"/>
              </w:rPr>
              <w:t>156.000.000</w:t>
            </w:r>
          </w:p>
        </w:tc>
        <w:tc>
          <w:tcPr>
            <w:tcW w:type="dxa" w:w="794"/>
          </w:tcPr>
          <w:p>
            <w:pPr>
              <w:spacing w:line="240" w:lineRule="auto" w:after="0" w:before="0"/>
              <w:jc w:val="right"/>
            </w:pPr>
            <w:r/>
            <w:r>
              <w:rPr>
                <w:rFonts w:ascii="Times New Roman" w:hAnsi="Times New Roman"/>
                <w:b w:val="0"/>
                <w:i w:val="0"/>
                <w:sz w:val="14"/>
              </w:rPr>
              <w:t>136.080.000</w:t>
            </w:r>
          </w:p>
        </w:tc>
        <w:tc>
          <w:tcPr>
            <w:tcW w:type="dxa" w:w="850"/>
          </w:tcPr>
          <w:p>
            <w:pPr>
              <w:spacing w:line="240" w:lineRule="auto" w:after="0" w:before="0"/>
              <w:jc w:val="right"/>
            </w:pPr>
            <w:r/>
            <w:r>
              <w:rPr>
                <w:rFonts w:ascii="Times New Roman" w:hAnsi="Times New Roman"/>
                <w:b w:val="0"/>
                <w:i w:val="0"/>
                <w:sz w:val="14"/>
              </w:rPr>
              <w:t>-3.158.801</w:t>
            </w:r>
          </w:p>
        </w:tc>
      </w:tr>
      <w:tr>
        <w:trPr>
          <w:cantSplit w:val="true"/>
        </w:trPr>
        <w:tc>
          <w:tcPr>
            <w:tcW w:type="dxa" w:w="1757"/>
            <w:shd w:val="clear" w:color="auto" w:fill="EDF2F9"/>
          </w:tcPr>
          <w:p>
            <w:pPr>
              <w:spacing w:line="240" w:lineRule="auto" w:after="0" w:before="0"/>
              <w:jc w:val="left"/>
            </w:pPr>
            <w:r/>
            <w:r>
              <w:rPr>
                <w:rFonts w:ascii="Times New Roman" w:hAnsi="Times New Roman"/>
                <w:b w:val="0"/>
                <w:i w:val="0"/>
                <w:sz w:val="14"/>
              </w:rPr>
              <w:t>Hybrid Bertahap: Tata Kelola + Optimasi Rute + ETA</w:t>
            </w:r>
          </w:p>
        </w:tc>
        <w:tc>
          <w:tcPr>
            <w:tcW w:type="dxa" w:w="850"/>
            <w:shd w:val="clear" w:color="auto" w:fill="EDF2F9"/>
          </w:tcPr>
          <w:p>
            <w:pPr>
              <w:spacing w:line="240" w:lineRule="auto" w:after="0" w:before="0"/>
              <w:jc w:val="right"/>
            </w:pPr>
            <w:r/>
            <w:r>
              <w:rPr>
                <w:rFonts w:ascii="Times New Roman" w:hAnsi="Times New Roman"/>
                <w:b w:val="0"/>
                <w:i w:val="0"/>
                <w:sz w:val="14"/>
              </w:rPr>
              <w:t>121.680.000</w:t>
            </w:r>
          </w:p>
        </w:tc>
        <w:tc>
          <w:tcPr>
            <w:tcW w:type="dxa" w:w="907"/>
            <w:shd w:val="clear" w:color="auto" w:fill="EDF2F9"/>
          </w:tcPr>
          <w:p>
            <w:pPr>
              <w:spacing w:line="240" w:lineRule="auto" w:after="0" w:before="0"/>
              <w:jc w:val="right"/>
            </w:pPr>
            <w:r/>
            <w:r>
              <w:rPr>
                <w:rFonts w:ascii="Times New Roman" w:hAnsi="Times New Roman"/>
                <w:b w:val="0"/>
                <w:i w:val="0"/>
                <w:sz w:val="14"/>
              </w:rPr>
              <w:t>74.880.000</w:t>
            </w:r>
          </w:p>
        </w:tc>
        <w:tc>
          <w:tcPr>
            <w:tcW w:type="dxa" w:w="964"/>
            <w:shd w:val="clear" w:color="auto" w:fill="EDF2F9"/>
          </w:tcPr>
          <w:p>
            <w:pPr>
              <w:spacing w:line="240" w:lineRule="auto" w:after="0" w:before="0"/>
              <w:jc w:val="right"/>
            </w:pPr>
            <w:r/>
            <w:r>
              <w:rPr>
                <w:rFonts w:ascii="Times New Roman" w:hAnsi="Times New Roman"/>
                <w:b w:val="0"/>
                <w:i w:val="0"/>
                <w:sz w:val="14"/>
              </w:rPr>
              <w:t>23.520.000</w:t>
            </w:r>
          </w:p>
        </w:tc>
        <w:tc>
          <w:tcPr>
            <w:tcW w:type="dxa" w:w="907"/>
            <w:shd w:val="clear" w:color="auto" w:fill="EDF2F9"/>
          </w:tcPr>
          <w:p>
            <w:pPr>
              <w:spacing w:line="240" w:lineRule="auto" w:after="0" w:before="0"/>
              <w:jc w:val="right"/>
            </w:pPr>
            <w:r/>
            <w:r>
              <w:rPr>
                <w:rFonts w:ascii="Times New Roman" w:hAnsi="Times New Roman"/>
                <w:b w:val="0"/>
                <w:i w:val="0"/>
                <w:sz w:val="14"/>
              </w:rPr>
              <w:t>27.648.000</w:t>
            </w:r>
          </w:p>
        </w:tc>
        <w:tc>
          <w:tcPr>
            <w:tcW w:type="dxa" w:w="850"/>
            <w:shd w:val="clear" w:color="auto" w:fill="EDF2F9"/>
          </w:tcPr>
          <w:p>
            <w:pPr>
              <w:spacing w:line="240" w:lineRule="auto" w:after="0" w:before="0"/>
              <w:jc w:val="right"/>
            </w:pPr>
            <w:r/>
            <w:r>
              <w:rPr>
                <w:rFonts w:ascii="Times New Roman" w:hAnsi="Times New Roman"/>
                <w:b w:val="0"/>
                <w:i w:val="0"/>
                <w:sz w:val="14"/>
              </w:rPr>
              <w:t>247.728.000</w:t>
            </w:r>
          </w:p>
        </w:tc>
        <w:tc>
          <w:tcPr>
            <w:tcW w:type="dxa" w:w="737"/>
            <w:shd w:val="clear" w:color="auto" w:fill="EDF2F9"/>
          </w:tcPr>
          <w:p>
            <w:pPr>
              <w:spacing w:line="240" w:lineRule="auto" w:after="0" w:before="0"/>
              <w:jc w:val="right"/>
            </w:pPr>
            <w:r/>
            <w:r>
              <w:rPr>
                <w:rFonts w:ascii="Times New Roman" w:hAnsi="Times New Roman"/>
                <w:b w:val="0"/>
                <w:i w:val="0"/>
                <w:sz w:val="14"/>
              </w:rPr>
              <w:t>99.000.000</w:t>
            </w:r>
          </w:p>
        </w:tc>
        <w:tc>
          <w:tcPr>
            <w:tcW w:type="dxa" w:w="794"/>
            <w:shd w:val="clear" w:color="auto" w:fill="EDF2F9"/>
          </w:tcPr>
          <w:p>
            <w:pPr>
              <w:spacing w:line="240" w:lineRule="auto" w:after="0" w:before="0"/>
              <w:jc w:val="right"/>
            </w:pPr>
            <w:r/>
            <w:r>
              <w:rPr>
                <w:rFonts w:ascii="Times New Roman" w:hAnsi="Times New Roman"/>
                <w:b w:val="0"/>
                <w:i w:val="0"/>
                <w:sz w:val="14"/>
              </w:rPr>
              <w:t>148.728.000</w:t>
            </w:r>
          </w:p>
        </w:tc>
        <w:tc>
          <w:tcPr>
            <w:tcW w:type="dxa" w:w="850"/>
            <w:shd w:val="clear" w:color="auto" w:fill="EDF2F9"/>
          </w:tcPr>
          <w:p>
            <w:pPr>
              <w:spacing w:line="240" w:lineRule="auto" w:after="0" w:before="0"/>
              <w:jc w:val="right"/>
            </w:pPr>
            <w:r/>
            <w:r>
              <w:rPr>
                <w:rFonts w:ascii="Times New Roman" w:hAnsi="Times New Roman"/>
                <w:b w:val="0"/>
                <w:i w:val="0"/>
                <w:sz w:val="14"/>
              </w:rPr>
              <w:t>232.219.561</w:t>
            </w:r>
          </w:p>
        </w:tc>
      </w:tr>
    </w:tbl>
    <w:p>
      <w:pPr>
        <w:spacing w:line="240" w:lineRule="auto" w:before="60" w:after="200"/>
        <w:ind w:left="0"/>
        <w:jc w:val="left"/>
      </w:pPr>
      <w:r>
        <w:rPr>
          <w:rFonts w:ascii="Times New Roman" w:hAnsi="Times New Roman"/>
          <w:i/>
          <w:color w:val="595959"/>
          <w:sz w:val="16"/>
        </w:rPr>
        <w:t>Sumber: perhitungan penulis. Persentase realisasi manfaat: A1 5/15/20/10; A2 10/30/30/15; A3 15/35/50/20; A4 13/30/35/18 (BBM/keterlambatan/perencanaan/waktu tunggu).</w:t>
      </w:r>
    </w:p>
    <w:p>
      <w:pPr>
        <w:spacing w:after="0" w:before="80" w:line="360" w:lineRule="auto"/>
        <w:ind w:firstLine="0"/>
        <w:jc w:val="both"/>
      </w:pPr>
      <w:r>
        <w:rPr>
          <w:rFonts w:ascii="Times New Roman" w:hAnsi="Times New Roman"/>
          <w:b w:val="0"/>
          <w:i w:val="0"/>
          <w:sz w:val="21"/>
        </w:rPr>
        <w:t>Dampak ekonomi masalah: bahan bakar berlebih Rp140.400.000; keterlambatan Rp249.600.000; waktu tunggu Rp153.600.000; produktivitas perencanaan Rp67.200.000; total Rp610.800.000 per tahun (Rp30.540.000 per kendaraan; Rp1.957.692 per hari operasi). Rekonsiliasi: 15% × 936.000 km = 140.400 km = 14.040 liter = Rp140.400.000; setara 3 kendaraan dan 37,6 ton CO2e.</w:t>
      </w:r>
    </w:p>
    <w:p>
      <w:pPr>
        <w:spacing w:after="0" w:before="0" w:line="360" w:lineRule="auto"/>
        <w:ind w:firstLine="0"/>
        <w:jc w:val="both"/>
      </w:pPr>
      <w:r>
        <w:rPr>
          <w:rFonts w:ascii="Times New Roman" w:hAnsi="Times New Roman"/>
          <w:b w:val="0"/>
          <w:i w:val="0"/>
          <w:sz w:val="21"/>
        </w:rPr>
        <w:t>Titik pulang pokok A4: arus kas bersih minimum Rp52.043.623/tahun = total manfaat Rp151.043.623/tahun = 61,0% realisasi. Skenario: optimis Rp386.734.170; basis Rp232.219.561; pesimistis Rp47.023.959.</w:t>
      </w:r>
    </w:p>
    <w:p>
      <w:pPr>
        <w:pStyle w:val="Heading3"/>
      </w:pPr>
      <w:r>
        <w:t>Lampiran 2  Daftar Asumsi</w:t>
      </w:r>
    </w:p>
    <w:p>
      <w:pPr>
        <w:spacing w:after="0" w:before="0" w:line="360" w:lineRule="auto"/>
        <w:ind w:firstLine="0"/>
        <w:jc w:val="both"/>
      </w:pPr>
      <w:r>
        <w:rPr>
          <w:rFonts w:ascii="Times New Roman" w:hAnsi="Times New Roman"/>
          <w:b w:val="0"/>
          <w:i w:val="0"/>
          <w:sz w:val="21"/>
        </w:rPr>
        <w:t>Asumsi diberi kode A1–A15, dinyatakan terbuka, dan digantikan hasil pengukuran Fase 0. Arah dampak menunjukkan pengaruh perubahan nilai terhadap kesimpulan.</w:t>
      </w:r>
    </w:p>
    <w:p>
      <w:pPr>
        <w:keepNext/>
        <w:spacing w:line="240" w:lineRule="auto" w:before="200" w:after="80"/>
        <w:jc w:val="center"/>
      </w:pPr>
      <w:r>
        <w:rPr>
          <w:rFonts w:ascii="Times New Roman" w:hAnsi="Times New Roman"/>
          <w:b/>
          <w:color w:val="000000"/>
          <w:sz w:val="20"/>
        </w:rPr>
        <w:t>Tabel L2.1  Daftar Asumsi dan Batasannya</w:t>
      </w:r>
    </w:p>
    <w:tbl>
      <w:tblPr>
        <w:tblW w:type="auto" w:w="0"/>
        <w:jc w:val="center"/>
        <w:tblLayout w:type="fixed"/>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40" w:type="dxa"/>
          <w:left w:w="80" w:type="dxa"/>
          <w:bottom w:w="40" w:type="dxa"/>
          <w:right w:w="80" w:type="dxa"/>
        </w:tblCellMar>
      </w:tblPr>
      <w:tblGrid>
        <w:gridCol w:w="1805"/>
        <w:gridCol w:w="1805"/>
        <w:gridCol w:w="1805"/>
        <w:gridCol w:w="1805"/>
        <w:gridCol w:w="1805"/>
      </w:tblGrid>
      <w:tr>
        <w:trPr>
          <w:tblHeader w:val="true"/>
        </w:trPr>
        <w:tc>
          <w:tcPr>
            <w:tcW w:type="dxa" w:w="567"/>
            <w:shd w:val="clear" w:color="auto" w:fill="1F3864"/>
          </w:tcPr>
          <w:p>
            <w:pPr>
              <w:spacing w:line="240" w:lineRule="auto" w:after="0" w:before="0"/>
              <w:jc w:val="center"/>
            </w:pPr>
            <w:r/>
            <w:r>
              <w:rPr>
                <w:rFonts w:ascii="Times New Roman" w:hAnsi="Times New Roman"/>
                <w:b/>
                <w:color w:val="FFFFFF"/>
                <w:sz w:val="17"/>
              </w:rPr>
              <w:t>Kode</w:t>
            </w:r>
          </w:p>
        </w:tc>
        <w:tc>
          <w:tcPr>
            <w:tcW w:type="dxa" w:w="2154"/>
            <w:shd w:val="clear" w:color="auto" w:fill="1F3864"/>
          </w:tcPr>
          <w:p>
            <w:pPr>
              <w:spacing w:line="240" w:lineRule="auto" w:after="0" w:before="0"/>
              <w:jc w:val="center"/>
            </w:pPr>
            <w:r/>
            <w:r>
              <w:rPr>
                <w:rFonts w:ascii="Times New Roman" w:hAnsi="Times New Roman"/>
                <w:b/>
                <w:color w:val="FFFFFF"/>
                <w:sz w:val="17"/>
              </w:rPr>
              <w:t>Asumsi</w:t>
            </w:r>
          </w:p>
        </w:tc>
        <w:tc>
          <w:tcPr>
            <w:tcW w:type="dxa" w:w="1304"/>
            <w:shd w:val="clear" w:color="auto" w:fill="1F3864"/>
          </w:tcPr>
          <w:p>
            <w:pPr>
              <w:spacing w:line="240" w:lineRule="auto" w:after="0" w:before="0"/>
              <w:jc w:val="center"/>
            </w:pPr>
            <w:r/>
            <w:r>
              <w:rPr>
                <w:rFonts w:ascii="Times New Roman" w:hAnsi="Times New Roman"/>
                <w:b/>
                <w:color w:val="FFFFFF"/>
                <w:sz w:val="17"/>
              </w:rPr>
              <w:t>Nilai</w:t>
            </w:r>
          </w:p>
        </w:tc>
        <w:tc>
          <w:tcPr>
            <w:tcW w:type="dxa" w:w="2438"/>
            <w:shd w:val="clear" w:color="auto" w:fill="1F3864"/>
          </w:tcPr>
          <w:p>
            <w:pPr>
              <w:spacing w:line="240" w:lineRule="auto" w:after="0" w:before="0"/>
              <w:jc w:val="center"/>
            </w:pPr>
            <w:r/>
            <w:r>
              <w:rPr>
                <w:rFonts w:ascii="Times New Roman" w:hAnsi="Times New Roman"/>
                <w:b/>
                <w:color w:val="FFFFFF"/>
                <w:sz w:val="17"/>
              </w:rPr>
              <w:t>Dasar Penetapan</w:t>
            </w:r>
          </w:p>
        </w:tc>
        <w:tc>
          <w:tcPr>
            <w:tcW w:type="dxa" w:w="2494"/>
            <w:shd w:val="clear" w:color="auto" w:fill="1F3864"/>
          </w:tcPr>
          <w:p>
            <w:pPr>
              <w:spacing w:line="240" w:lineRule="auto" w:after="0" w:before="0"/>
              <w:jc w:val="center"/>
            </w:pPr>
            <w:r/>
            <w:r>
              <w:rPr>
                <w:rFonts w:ascii="Times New Roman" w:hAnsi="Times New Roman"/>
                <w:b/>
                <w:color w:val="FFFFFF"/>
                <w:sz w:val="17"/>
              </w:rPr>
              <w:t>Dampak bila Berbeda</w:t>
            </w:r>
          </w:p>
        </w:tc>
      </w:tr>
      <w:tr>
        <w:trPr>
          <w:cantSplit w:val="true"/>
        </w:trPr>
        <w:tc>
          <w:tcPr>
            <w:tcW w:type="dxa" w:w="567"/>
          </w:tcPr>
          <w:p>
            <w:pPr>
              <w:spacing w:line="240" w:lineRule="auto" w:after="0" w:before="0"/>
              <w:jc w:val="center"/>
            </w:pPr>
            <w:r/>
            <w:r>
              <w:rPr>
                <w:rFonts w:ascii="Times New Roman" w:hAnsi="Times New Roman"/>
                <w:b w:val="0"/>
                <w:i w:val="0"/>
                <w:sz w:val="15"/>
              </w:rPr>
              <w:t>A1</w:t>
            </w:r>
          </w:p>
        </w:tc>
        <w:tc>
          <w:tcPr>
            <w:tcW w:type="dxa" w:w="2154"/>
          </w:tcPr>
          <w:p>
            <w:pPr>
              <w:spacing w:line="240" w:lineRule="auto" w:after="0" w:before="0"/>
              <w:jc w:val="left"/>
            </w:pPr>
            <w:r/>
            <w:r>
              <w:rPr>
                <w:rFonts w:ascii="Times New Roman" w:hAnsi="Times New Roman"/>
                <w:b w:val="0"/>
                <w:i w:val="0"/>
                <w:sz w:val="15"/>
              </w:rPr>
              <w:t>Hari operasi per tahun</w:t>
            </w:r>
          </w:p>
        </w:tc>
        <w:tc>
          <w:tcPr>
            <w:tcW w:type="dxa" w:w="1304"/>
          </w:tcPr>
          <w:p>
            <w:pPr>
              <w:spacing w:line="240" w:lineRule="auto" w:after="0" w:before="0"/>
              <w:jc w:val="center"/>
            </w:pPr>
            <w:r/>
            <w:r>
              <w:rPr>
                <w:rFonts w:ascii="Times New Roman" w:hAnsi="Times New Roman"/>
                <w:b w:val="0"/>
                <w:i w:val="0"/>
                <w:sz w:val="15"/>
              </w:rPr>
              <w:t>312 hari</w:t>
            </w:r>
          </w:p>
        </w:tc>
        <w:tc>
          <w:tcPr>
            <w:tcW w:type="dxa" w:w="2438"/>
          </w:tcPr>
          <w:p>
            <w:pPr>
              <w:spacing w:line="240" w:lineRule="auto" w:after="0" w:before="0"/>
              <w:jc w:val="left"/>
            </w:pPr>
            <w:r/>
            <w:r>
              <w:rPr>
                <w:rFonts w:ascii="Times New Roman" w:hAnsi="Times New Roman"/>
                <w:b w:val="0"/>
                <w:i w:val="0"/>
                <w:sz w:val="15"/>
              </w:rPr>
              <w:t>26 hari/bulan × 12 (data kasus)</w:t>
            </w:r>
          </w:p>
        </w:tc>
        <w:tc>
          <w:tcPr>
            <w:tcW w:type="dxa" w:w="2494"/>
          </w:tcPr>
          <w:p>
            <w:pPr>
              <w:spacing w:line="240" w:lineRule="auto" w:after="0" w:before="0"/>
              <w:jc w:val="left"/>
            </w:pPr>
            <w:r/>
            <w:r>
              <w:rPr>
                <w:rFonts w:ascii="Times New Roman" w:hAnsi="Times New Roman"/>
                <w:b w:val="0"/>
                <w:i w:val="0"/>
                <w:sz w:val="15"/>
              </w:rPr>
              <w:t>Proporsional terhadap seluruh nilai tahunan</w:t>
            </w:r>
          </w:p>
        </w:tc>
      </w:tr>
      <w:tr>
        <w:trPr>
          <w:cantSplit w:val="true"/>
        </w:trPr>
        <w:tc>
          <w:tcPr>
            <w:tcW w:type="dxa" w:w="567"/>
            <w:shd w:val="clear" w:color="auto" w:fill="EDF2F9"/>
          </w:tcPr>
          <w:p>
            <w:pPr>
              <w:spacing w:line="240" w:lineRule="auto" w:after="0" w:before="0"/>
              <w:jc w:val="center"/>
            </w:pPr>
            <w:r/>
            <w:r>
              <w:rPr>
                <w:rFonts w:ascii="Times New Roman" w:hAnsi="Times New Roman"/>
                <w:b w:val="0"/>
                <w:i w:val="0"/>
                <w:sz w:val="15"/>
              </w:rPr>
              <w:t>A2</w:t>
            </w:r>
          </w:p>
        </w:tc>
        <w:tc>
          <w:tcPr>
            <w:tcW w:type="dxa" w:w="2154"/>
            <w:shd w:val="clear" w:color="auto" w:fill="EDF2F9"/>
          </w:tcPr>
          <w:p>
            <w:pPr>
              <w:spacing w:line="240" w:lineRule="auto" w:after="0" w:before="0"/>
              <w:jc w:val="left"/>
            </w:pPr>
            <w:r/>
            <w:r>
              <w:rPr>
                <w:rFonts w:ascii="Times New Roman" w:hAnsi="Times New Roman"/>
                <w:b w:val="0"/>
                <w:i w:val="0"/>
                <w:sz w:val="15"/>
              </w:rPr>
              <w:t>Titik pengiriman per kendaraan/hari</w:t>
            </w:r>
          </w:p>
        </w:tc>
        <w:tc>
          <w:tcPr>
            <w:tcW w:type="dxa" w:w="1304"/>
            <w:shd w:val="clear" w:color="auto" w:fill="EDF2F9"/>
          </w:tcPr>
          <w:p>
            <w:pPr>
              <w:spacing w:line="240" w:lineRule="auto" w:after="0" w:before="0"/>
              <w:jc w:val="center"/>
            </w:pPr>
            <w:r/>
            <w:r>
              <w:rPr>
                <w:rFonts w:ascii="Times New Roman" w:hAnsi="Times New Roman"/>
                <w:b w:val="0"/>
                <w:i w:val="0"/>
                <w:sz w:val="15"/>
              </w:rPr>
              <w:t>8 titik</w:t>
            </w:r>
          </w:p>
        </w:tc>
        <w:tc>
          <w:tcPr>
            <w:tcW w:type="dxa" w:w="2438"/>
            <w:shd w:val="clear" w:color="auto" w:fill="EDF2F9"/>
          </w:tcPr>
          <w:p>
            <w:pPr>
              <w:spacing w:line="240" w:lineRule="auto" w:after="0" w:before="0"/>
              <w:jc w:val="left"/>
            </w:pPr>
            <w:r/>
            <w:r>
              <w:rPr>
                <w:rFonts w:ascii="Times New Roman" w:hAnsi="Times New Roman"/>
                <w:b w:val="0"/>
                <w:i w:val="0"/>
                <w:sz w:val="15"/>
              </w:rPr>
              <w:t>Kisaran lazim rute distribusi toko</w:t>
            </w:r>
          </w:p>
        </w:tc>
        <w:tc>
          <w:tcPr>
            <w:tcW w:type="dxa" w:w="2494"/>
            <w:shd w:val="clear" w:color="auto" w:fill="EDF2F9"/>
          </w:tcPr>
          <w:p>
            <w:pPr>
              <w:spacing w:line="240" w:lineRule="auto" w:after="0" w:before="0"/>
              <w:jc w:val="left"/>
            </w:pPr>
            <w:r/>
            <w:r>
              <w:rPr>
                <w:rFonts w:ascii="Times New Roman" w:hAnsi="Times New Roman"/>
                <w:b w:val="0"/>
                <w:i w:val="0"/>
                <w:sz w:val="15"/>
              </w:rPr>
              <w:t>Mengubah jumlah kiriman dan biaya per kiriman</w:t>
            </w:r>
          </w:p>
        </w:tc>
      </w:tr>
      <w:tr>
        <w:trPr>
          <w:cantSplit w:val="true"/>
        </w:trPr>
        <w:tc>
          <w:tcPr>
            <w:tcW w:type="dxa" w:w="567"/>
          </w:tcPr>
          <w:p>
            <w:pPr>
              <w:spacing w:line="240" w:lineRule="auto" w:after="0" w:before="0"/>
              <w:jc w:val="center"/>
            </w:pPr>
            <w:r/>
            <w:r>
              <w:rPr>
                <w:rFonts w:ascii="Times New Roman" w:hAnsi="Times New Roman"/>
                <w:b w:val="0"/>
                <w:i w:val="0"/>
                <w:sz w:val="15"/>
              </w:rPr>
              <w:t>A3</w:t>
            </w:r>
          </w:p>
        </w:tc>
        <w:tc>
          <w:tcPr>
            <w:tcW w:type="dxa" w:w="2154"/>
          </w:tcPr>
          <w:p>
            <w:pPr>
              <w:spacing w:line="240" w:lineRule="auto" w:after="0" w:before="0"/>
              <w:jc w:val="left"/>
            </w:pPr>
            <w:r/>
            <w:r>
              <w:rPr>
                <w:rFonts w:ascii="Times New Roman" w:hAnsi="Times New Roman"/>
                <w:b w:val="0"/>
                <w:i w:val="0"/>
                <w:sz w:val="15"/>
              </w:rPr>
              <w:t>Biaya non-bahan bakar per km</w:t>
            </w:r>
          </w:p>
        </w:tc>
        <w:tc>
          <w:tcPr>
            <w:tcW w:type="dxa" w:w="1304"/>
          </w:tcPr>
          <w:p>
            <w:pPr>
              <w:spacing w:line="240" w:lineRule="auto" w:after="0" w:before="0"/>
              <w:jc w:val="center"/>
            </w:pPr>
            <w:r/>
            <w:r>
              <w:rPr>
                <w:rFonts w:ascii="Times New Roman" w:hAnsi="Times New Roman"/>
                <w:b w:val="0"/>
                <w:i w:val="0"/>
                <w:sz w:val="15"/>
              </w:rPr>
              <w:t>Rp5.000/km</w:t>
            </w:r>
          </w:p>
        </w:tc>
        <w:tc>
          <w:tcPr>
            <w:tcW w:type="dxa" w:w="2438"/>
          </w:tcPr>
          <w:p>
            <w:pPr>
              <w:spacing w:line="240" w:lineRule="auto" w:after="0" w:before="0"/>
              <w:jc w:val="left"/>
            </w:pPr>
            <w:r/>
            <w:r>
              <w:rPr>
                <w:rFonts w:ascii="Times New Roman" w:hAnsi="Times New Roman"/>
                <w:b w:val="0"/>
                <w:i w:val="0"/>
                <w:sz w:val="15"/>
              </w:rPr>
              <w:t>Pengemudi, penyusutan, perawatan, asuransi</w:t>
            </w:r>
          </w:p>
        </w:tc>
        <w:tc>
          <w:tcPr>
            <w:tcW w:type="dxa" w:w="2494"/>
          </w:tcPr>
          <w:p>
            <w:pPr>
              <w:spacing w:line="240" w:lineRule="auto" w:after="0" w:before="0"/>
              <w:jc w:val="left"/>
            </w:pPr>
            <w:r/>
            <w:r>
              <w:rPr>
                <w:rFonts w:ascii="Times New Roman" w:hAnsi="Times New Roman"/>
                <w:b w:val="0"/>
                <w:i w:val="0"/>
                <w:sz w:val="15"/>
              </w:rPr>
              <w:t>Mengubah nilai kapasitas yang dibebaskan</w:t>
            </w:r>
          </w:p>
        </w:tc>
      </w:tr>
      <w:tr>
        <w:trPr>
          <w:cantSplit w:val="true"/>
        </w:trPr>
        <w:tc>
          <w:tcPr>
            <w:tcW w:type="dxa" w:w="567"/>
            <w:shd w:val="clear" w:color="auto" w:fill="EDF2F9"/>
          </w:tcPr>
          <w:p>
            <w:pPr>
              <w:spacing w:line="240" w:lineRule="auto" w:after="0" w:before="0"/>
              <w:jc w:val="center"/>
            </w:pPr>
            <w:r/>
            <w:r>
              <w:rPr>
                <w:rFonts w:ascii="Times New Roman" w:hAnsi="Times New Roman"/>
                <w:b w:val="0"/>
                <w:i w:val="0"/>
                <w:sz w:val="15"/>
              </w:rPr>
              <w:t>A4</w:t>
            </w:r>
          </w:p>
        </w:tc>
        <w:tc>
          <w:tcPr>
            <w:tcW w:type="dxa" w:w="2154"/>
            <w:shd w:val="clear" w:color="auto" w:fill="EDF2F9"/>
          </w:tcPr>
          <w:p>
            <w:pPr>
              <w:spacing w:line="240" w:lineRule="auto" w:after="0" w:before="0"/>
              <w:jc w:val="left"/>
            </w:pPr>
            <w:r/>
            <w:r>
              <w:rPr>
                <w:rFonts w:ascii="Times New Roman" w:hAnsi="Times New Roman"/>
                <w:b w:val="0"/>
                <w:i w:val="0"/>
                <w:sz w:val="15"/>
              </w:rPr>
              <w:t>Tingkat keterlambatan</w:t>
            </w:r>
          </w:p>
        </w:tc>
        <w:tc>
          <w:tcPr>
            <w:tcW w:type="dxa" w:w="1304"/>
            <w:shd w:val="clear" w:color="auto" w:fill="EDF2F9"/>
          </w:tcPr>
          <w:p>
            <w:pPr>
              <w:spacing w:line="240" w:lineRule="auto" w:after="0" w:before="0"/>
              <w:jc w:val="center"/>
            </w:pPr>
            <w:r/>
            <w:r>
              <w:rPr>
                <w:rFonts w:ascii="Times New Roman" w:hAnsi="Times New Roman"/>
                <w:b w:val="0"/>
                <w:i w:val="0"/>
                <w:sz w:val="15"/>
              </w:rPr>
              <w:t>5% kiriman</w:t>
            </w:r>
          </w:p>
        </w:tc>
        <w:tc>
          <w:tcPr>
            <w:tcW w:type="dxa" w:w="2438"/>
            <w:shd w:val="clear" w:color="auto" w:fill="EDF2F9"/>
          </w:tcPr>
          <w:p>
            <w:pPr>
              <w:spacing w:line="240" w:lineRule="auto" w:after="0" w:before="0"/>
              <w:jc w:val="left"/>
            </w:pPr>
            <w:r/>
            <w:r>
              <w:rPr>
                <w:rFonts w:ascii="Times New Roman" w:hAnsi="Times New Roman"/>
                <w:b w:val="0"/>
                <w:i w:val="0"/>
                <w:sz w:val="15"/>
              </w:rPr>
              <w:t>Kisaran umum tanpa manajemen jendela waktu</w:t>
            </w:r>
          </w:p>
        </w:tc>
        <w:tc>
          <w:tcPr>
            <w:tcW w:type="dxa" w:w="2494"/>
            <w:shd w:val="clear" w:color="auto" w:fill="EDF2F9"/>
          </w:tcPr>
          <w:p>
            <w:pPr>
              <w:spacing w:line="240" w:lineRule="auto" w:after="0" w:before="0"/>
              <w:jc w:val="left"/>
            </w:pPr>
            <w:r/>
            <w:r>
              <w:rPr>
                <w:rFonts w:ascii="Times New Roman" w:hAnsi="Times New Roman"/>
                <w:b w:val="0"/>
                <w:i w:val="0"/>
                <w:sz w:val="15"/>
              </w:rPr>
              <w:t>Komponen biaya terbesar; wajib diukur pada Fase 0</w:t>
            </w:r>
          </w:p>
        </w:tc>
      </w:tr>
      <w:tr>
        <w:trPr>
          <w:cantSplit w:val="true"/>
        </w:trPr>
        <w:tc>
          <w:tcPr>
            <w:tcW w:type="dxa" w:w="567"/>
          </w:tcPr>
          <w:p>
            <w:pPr>
              <w:spacing w:line="240" w:lineRule="auto" w:after="0" w:before="0"/>
              <w:jc w:val="center"/>
            </w:pPr>
            <w:r/>
            <w:r>
              <w:rPr>
                <w:rFonts w:ascii="Times New Roman" w:hAnsi="Times New Roman"/>
                <w:b w:val="0"/>
                <w:i w:val="0"/>
                <w:sz w:val="15"/>
              </w:rPr>
              <w:t>A5</w:t>
            </w:r>
          </w:p>
        </w:tc>
        <w:tc>
          <w:tcPr>
            <w:tcW w:type="dxa" w:w="2154"/>
          </w:tcPr>
          <w:p>
            <w:pPr>
              <w:spacing w:line="240" w:lineRule="auto" w:after="0" w:before="0"/>
              <w:jc w:val="left"/>
            </w:pPr>
            <w:r/>
            <w:r>
              <w:rPr>
                <w:rFonts w:ascii="Times New Roman" w:hAnsi="Times New Roman"/>
                <w:b w:val="0"/>
                <w:i w:val="0"/>
                <w:sz w:val="15"/>
              </w:rPr>
              <w:t>Biaya per kejadian terlambat</w:t>
            </w:r>
          </w:p>
        </w:tc>
        <w:tc>
          <w:tcPr>
            <w:tcW w:type="dxa" w:w="1304"/>
          </w:tcPr>
          <w:p>
            <w:pPr>
              <w:spacing w:line="240" w:lineRule="auto" w:after="0" w:before="0"/>
              <w:jc w:val="center"/>
            </w:pPr>
            <w:r/>
            <w:r>
              <w:rPr>
                <w:rFonts w:ascii="Times New Roman" w:hAnsi="Times New Roman"/>
                <w:b w:val="0"/>
                <w:i w:val="0"/>
                <w:sz w:val="15"/>
              </w:rPr>
              <w:t>Rp100.000</w:t>
            </w:r>
          </w:p>
        </w:tc>
        <w:tc>
          <w:tcPr>
            <w:tcW w:type="dxa" w:w="2438"/>
          </w:tcPr>
          <w:p>
            <w:pPr>
              <w:spacing w:line="240" w:lineRule="auto" w:after="0" w:before="0"/>
              <w:jc w:val="left"/>
            </w:pPr>
            <w:r/>
            <w:r>
              <w:rPr>
                <w:rFonts w:ascii="Times New Roman" w:hAnsi="Times New Roman"/>
                <w:b w:val="0"/>
                <w:i w:val="0"/>
                <w:sz w:val="15"/>
              </w:rPr>
              <w:t>Komunikasi ulang, penjadwalan ulang, potongan harga</w:t>
            </w:r>
          </w:p>
        </w:tc>
        <w:tc>
          <w:tcPr>
            <w:tcW w:type="dxa" w:w="2494"/>
          </w:tcPr>
          <w:p>
            <w:pPr>
              <w:spacing w:line="240" w:lineRule="auto" w:after="0" w:before="0"/>
              <w:jc w:val="left"/>
            </w:pPr>
            <w:r/>
            <w:r>
              <w:rPr>
                <w:rFonts w:ascii="Times New Roman" w:hAnsi="Times New Roman"/>
                <w:b w:val="0"/>
                <w:i w:val="0"/>
                <w:sz w:val="15"/>
              </w:rPr>
              <w:t>Proporsional terhadap manfaat K3</w:t>
            </w:r>
          </w:p>
        </w:tc>
      </w:tr>
      <w:tr>
        <w:trPr>
          <w:cantSplit w:val="true"/>
        </w:trPr>
        <w:tc>
          <w:tcPr>
            <w:tcW w:type="dxa" w:w="567"/>
            <w:shd w:val="clear" w:color="auto" w:fill="EDF2F9"/>
          </w:tcPr>
          <w:p>
            <w:pPr>
              <w:spacing w:line="240" w:lineRule="auto" w:after="0" w:before="0"/>
              <w:jc w:val="center"/>
            </w:pPr>
            <w:r/>
            <w:r>
              <w:rPr>
                <w:rFonts w:ascii="Times New Roman" w:hAnsi="Times New Roman"/>
                <w:b w:val="0"/>
                <w:i w:val="0"/>
                <w:sz w:val="15"/>
              </w:rPr>
              <w:t>A6</w:t>
            </w:r>
          </w:p>
        </w:tc>
        <w:tc>
          <w:tcPr>
            <w:tcW w:type="dxa" w:w="2154"/>
            <w:shd w:val="clear" w:color="auto" w:fill="EDF2F9"/>
          </w:tcPr>
          <w:p>
            <w:pPr>
              <w:spacing w:line="240" w:lineRule="auto" w:after="0" w:before="0"/>
              <w:jc w:val="left"/>
            </w:pPr>
            <w:r/>
            <w:r>
              <w:rPr>
                <w:rFonts w:ascii="Times New Roman" w:hAnsi="Times New Roman"/>
                <w:b w:val="0"/>
                <w:i w:val="0"/>
                <w:sz w:val="15"/>
              </w:rPr>
              <w:t>Jumlah dispatcher</w:t>
            </w:r>
          </w:p>
        </w:tc>
        <w:tc>
          <w:tcPr>
            <w:tcW w:type="dxa" w:w="1304"/>
            <w:shd w:val="clear" w:color="auto" w:fill="EDF2F9"/>
          </w:tcPr>
          <w:p>
            <w:pPr>
              <w:spacing w:line="240" w:lineRule="auto" w:after="0" w:before="0"/>
              <w:jc w:val="center"/>
            </w:pPr>
            <w:r/>
            <w:r>
              <w:rPr>
                <w:rFonts w:ascii="Times New Roman" w:hAnsi="Times New Roman"/>
                <w:b w:val="0"/>
                <w:i w:val="0"/>
                <w:sz w:val="15"/>
              </w:rPr>
              <w:t>2 orang</w:t>
            </w:r>
          </w:p>
        </w:tc>
        <w:tc>
          <w:tcPr>
            <w:tcW w:type="dxa" w:w="2438"/>
            <w:shd w:val="clear" w:color="auto" w:fill="EDF2F9"/>
          </w:tcPr>
          <w:p>
            <w:pPr>
              <w:spacing w:line="240" w:lineRule="auto" w:after="0" w:before="0"/>
              <w:jc w:val="left"/>
            </w:pPr>
            <w:r/>
            <w:r>
              <w:rPr>
                <w:rFonts w:ascii="Times New Roman" w:hAnsi="Times New Roman"/>
                <w:b w:val="0"/>
                <w:i w:val="0"/>
                <w:sz w:val="15"/>
              </w:rPr>
              <w:t>Narasi kasus</w:t>
            </w:r>
          </w:p>
        </w:tc>
        <w:tc>
          <w:tcPr>
            <w:tcW w:type="dxa" w:w="2494"/>
            <w:shd w:val="clear" w:color="auto" w:fill="EDF2F9"/>
          </w:tcPr>
          <w:p>
            <w:pPr>
              <w:spacing w:line="240" w:lineRule="auto" w:after="0" w:before="0"/>
              <w:jc w:val="left"/>
            </w:pPr>
            <w:r/>
            <w:r>
              <w:rPr>
                <w:rFonts w:ascii="Times New Roman" w:hAnsi="Times New Roman"/>
                <w:b w:val="0"/>
                <w:i w:val="0"/>
                <w:sz w:val="15"/>
              </w:rPr>
              <w:t>Mengubah nilai biaya perencanaan</w:t>
            </w:r>
          </w:p>
        </w:tc>
      </w:tr>
      <w:tr>
        <w:trPr>
          <w:cantSplit w:val="true"/>
        </w:trPr>
        <w:tc>
          <w:tcPr>
            <w:tcW w:type="dxa" w:w="567"/>
          </w:tcPr>
          <w:p>
            <w:pPr>
              <w:spacing w:line="240" w:lineRule="auto" w:after="0" w:before="0"/>
              <w:jc w:val="center"/>
            </w:pPr>
            <w:r/>
            <w:r>
              <w:rPr>
                <w:rFonts w:ascii="Times New Roman" w:hAnsi="Times New Roman"/>
                <w:b w:val="0"/>
                <w:i w:val="0"/>
                <w:sz w:val="15"/>
              </w:rPr>
              <w:t>A7</w:t>
            </w:r>
          </w:p>
        </w:tc>
        <w:tc>
          <w:tcPr>
            <w:tcW w:type="dxa" w:w="2154"/>
          </w:tcPr>
          <w:p>
            <w:pPr>
              <w:spacing w:line="240" w:lineRule="auto" w:after="0" w:before="0"/>
              <w:jc w:val="left"/>
            </w:pPr>
            <w:r/>
            <w:r>
              <w:rPr>
                <w:rFonts w:ascii="Times New Roman" w:hAnsi="Times New Roman"/>
                <w:b w:val="0"/>
                <w:i w:val="0"/>
                <w:sz w:val="15"/>
              </w:rPr>
              <w:t>Biaya dispatcher per bulan</w:t>
            </w:r>
          </w:p>
        </w:tc>
        <w:tc>
          <w:tcPr>
            <w:tcW w:type="dxa" w:w="1304"/>
          </w:tcPr>
          <w:p>
            <w:pPr>
              <w:spacing w:line="240" w:lineRule="auto" w:after="0" w:before="0"/>
              <w:jc w:val="center"/>
            </w:pPr>
            <w:r/>
            <w:r>
              <w:rPr>
                <w:rFonts w:ascii="Times New Roman" w:hAnsi="Times New Roman"/>
                <w:b w:val="0"/>
                <w:i w:val="0"/>
                <w:sz w:val="15"/>
              </w:rPr>
              <w:t>Rp7.000.000</w:t>
            </w:r>
          </w:p>
        </w:tc>
        <w:tc>
          <w:tcPr>
            <w:tcW w:type="dxa" w:w="2438"/>
          </w:tcPr>
          <w:p>
            <w:pPr>
              <w:spacing w:line="240" w:lineRule="auto" w:after="0" w:before="0"/>
              <w:jc w:val="left"/>
            </w:pPr>
            <w:r/>
            <w:r>
              <w:rPr>
                <w:rFonts w:ascii="Times New Roman" w:hAnsi="Times New Roman"/>
                <w:b w:val="0"/>
                <w:i w:val="0"/>
                <w:sz w:val="15"/>
              </w:rPr>
              <w:t>Upah dan beban posisi staf perencanaan</w:t>
            </w:r>
          </w:p>
        </w:tc>
        <w:tc>
          <w:tcPr>
            <w:tcW w:type="dxa" w:w="2494"/>
          </w:tcPr>
          <w:p>
            <w:pPr>
              <w:spacing w:line="240" w:lineRule="auto" w:after="0" w:before="0"/>
              <w:jc w:val="left"/>
            </w:pPr>
            <w:r/>
            <w:r>
              <w:rPr>
                <w:rFonts w:ascii="Times New Roman" w:hAnsi="Times New Roman"/>
                <w:b w:val="0"/>
                <w:i w:val="0"/>
                <w:sz w:val="15"/>
              </w:rPr>
              <w:t>Proporsional terhadap manfaat efisiensi perencanaan</w:t>
            </w:r>
          </w:p>
        </w:tc>
      </w:tr>
      <w:tr>
        <w:trPr>
          <w:cantSplit w:val="true"/>
        </w:trPr>
        <w:tc>
          <w:tcPr>
            <w:tcW w:type="dxa" w:w="567"/>
            <w:shd w:val="clear" w:color="auto" w:fill="EDF2F9"/>
          </w:tcPr>
          <w:p>
            <w:pPr>
              <w:spacing w:line="240" w:lineRule="auto" w:after="0" w:before="0"/>
              <w:jc w:val="center"/>
            </w:pPr>
            <w:r/>
            <w:r>
              <w:rPr>
                <w:rFonts w:ascii="Times New Roman" w:hAnsi="Times New Roman"/>
                <w:b w:val="0"/>
                <w:i w:val="0"/>
                <w:sz w:val="15"/>
              </w:rPr>
              <w:t>A8</w:t>
            </w:r>
          </w:p>
        </w:tc>
        <w:tc>
          <w:tcPr>
            <w:tcW w:type="dxa" w:w="2154"/>
            <w:shd w:val="clear" w:color="auto" w:fill="EDF2F9"/>
          </w:tcPr>
          <w:p>
            <w:pPr>
              <w:spacing w:line="240" w:lineRule="auto" w:after="0" w:before="0"/>
              <w:jc w:val="left"/>
            </w:pPr>
            <w:r/>
            <w:r>
              <w:rPr>
                <w:rFonts w:ascii="Times New Roman" w:hAnsi="Times New Roman"/>
                <w:b w:val="0"/>
                <w:i w:val="0"/>
                <w:sz w:val="15"/>
              </w:rPr>
              <w:t>Porsi waktu untuk perencanaan rute</w:t>
            </w:r>
          </w:p>
        </w:tc>
        <w:tc>
          <w:tcPr>
            <w:tcW w:type="dxa" w:w="1304"/>
            <w:shd w:val="clear" w:color="auto" w:fill="EDF2F9"/>
          </w:tcPr>
          <w:p>
            <w:pPr>
              <w:spacing w:line="240" w:lineRule="auto" w:after="0" w:before="0"/>
              <w:jc w:val="center"/>
            </w:pPr>
            <w:r/>
            <w:r>
              <w:rPr>
                <w:rFonts w:ascii="Times New Roman" w:hAnsi="Times New Roman"/>
                <w:b w:val="0"/>
                <w:i w:val="0"/>
                <w:sz w:val="15"/>
              </w:rPr>
              <w:t>40%</w:t>
            </w:r>
          </w:p>
        </w:tc>
        <w:tc>
          <w:tcPr>
            <w:tcW w:type="dxa" w:w="2438"/>
            <w:shd w:val="clear" w:color="auto" w:fill="EDF2F9"/>
          </w:tcPr>
          <w:p>
            <w:pPr>
              <w:spacing w:line="240" w:lineRule="auto" w:after="0" w:before="0"/>
              <w:jc w:val="left"/>
            </w:pPr>
            <w:r/>
            <w:r>
              <w:rPr>
                <w:rFonts w:ascii="Times New Roman" w:hAnsi="Times New Roman"/>
                <w:b w:val="0"/>
                <w:i w:val="0"/>
                <w:sz w:val="15"/>
              </w:rPr>
              <w:t>Sisanya koordinasi dan administrasi</w:t>
            </w:r>
          </w:p>
        </w:tc>
        <w:tc>
          <w:tcPr>
            <w:tcW w:type="dxa" w:w="2494"/>
            <w:shd w:val="clear" w:color="auto" w:fill="EDF2F9"/>
          </w:tcPr>
          <w:p>
            <w:pPr>
              <w:spacing w:line="240" w:lineRule="auto" w:after="0" w:before="0"/>
              <w:jc w:val="left"/>
            </w:pPr>
            <w:r/>
            <w:r>
              <w:rPr>
                <w:rFonts w:ascii="Times New Roman" w:hAnsi="Times New Roman"/>
                <w:b w:val="0"/>
                <w:i w:val="0"/>
                <w:sz w:val="15"/>
              </w:rPr>
              <w:t>Batas atas penghematan waktu perencanaan</w:t>
            </w:r>
          </w:p>
        </w:tc>
      </w:tr>
      <w:tr>
        <w:trPr>
          <w:cantSplit w:val="true"/>
        </w:trPr>
        <w:tc>
          <w:tcPr>
            <w:tcW w:type="dxa" w:w="567"/>
          </w:tcPr>
          <w:p>
            <w:pPr>
              <w:spacing w:line="240" w:lineRule="auto" w:after="0" w:before="0"/>
              <w:jc w:val="center"/>
            </w:pPr>
            <w:r/>
            <w:r>
              <w:rPr>
                <w:rFonts w:ascii="Times New Roman" w:hAnsi="Times New Roman"/>
                <w:b w:val="0"/>
                <w:i w:val="0"/>
                <w:sz w:val="15"/>
              </w:rPr>
              <w:t>A9</w:t>
            </w:r>
          </w:p>
        </w:tc>
        <w:tc>
          <w:tcPr>
            <w:tcW w:type="dxa" w:w="2154"/>
          </w:tcPr>
          <w:p>
            <w:pPr>
              <w:spacing w:line="240" w:lineRule="auto" w:after="0" w:before="0"/>
              <w:jc w:val="left"/>
            </w:pPr>
            <w:r/>
            <w:r>
              <w:rPr>
                <w:rFonts w:ascii="Times New Roman" w:hAnsi="Times New Roman"/>
                <w:b w:val="0"/>
                <w:i w:val="0"/>
                <w:sz w:val="15"/>
              </w:rPr>
              <w:t>Porsi titik yang tertunda</w:t>
            </w:r>
          </w:p>
        </w:tc>
        <w:tc>
          <w:tcPr>
            <w:tcW w:type="dxa" w:w="1304"/>
          </w:tcPr>
          <w:p>
            <w:pPr>
              <w:spacing w:line="240" w:lineRule="auto" w:after="0" w:before="0"/>
              <w:jc w:val="center"/>
            </w:pPr>
            <w:r/>
            <w:r>
              <w:rPr>
                <w:rFonts w:ascii="Times New Roman" w:hAnsi="Times New Roman"/>
                <w:b w:val="0"/>
                <w:i w:val="0"/>
                <w:sz w:val="15"/>
              </w:rPr>
              <w:t>20%</w:t>
            </w:r>
          </w:p>
        </w:tc>
        <w:tc>
          <w:tcPr>
            <w:tcW w:type="dxa" w:w="2438"/>
          </w:tcPr>
          <w:p>
            <w:pPr>
              <w:spacing w:line="240" w:lineRule="auto" w:after="0" w:before="0"/>
              <w:jc w:val="left"/>
            </w:pPr>
            <w:r/>
            <w:r>
              <w:rPr>
                <w:rFonts w:ascii="Times New Roman" w:hAnsi="Times New Roman"/>
                <w:b w:val="0"/>
                <w:i w:val="0"/>
                <w:sz w:val="15"/>
              </w:rPr>
              <w:t>Konsisten dengan narasi perubahan jadwal toko</w:t>
            </w:r>
          </w:p>
        </w:tc>
        <w:tc>
          <w:tcPr>
            <w:tcW w:type="dxa" w:w="2494"/>
          </w:tcPr>
          <w:p>
            <w:pPr>
              <w:spacing w:line="240" w:lineRule="auto" w:after="0" w:before="0"/>
              <w:jc w:val="left"/>
            </w:pPr>
            <w:r/>
            <w:r>
              <w:rPr>
                <w:rFonts w:ascii="Times New Roman" w:hAnsi="Times New Roman"/>
                <w:b w:val="0"/>
                <w:i w:val="0"/>
                <w:sz w:val="15"/>
              </w:rPr>
              <w:t>Proporsional terhadap biaya waktu tunggu</w:t>
            </w:r>
          </w:p>
        </w:tc>
      </w:tr>
      <w:tr>
        <w:trPr>
          <w:cantSplit w:val="true"/>
        </w:trPr>
        <w:tc>
          <w:tcPr>
            <w:tcW w:type="dxa" w:w="567"/>
            <w:shd w:val="clear" w:color="auto" w:fill="EDF2F9"/>
          </w:tcPr>
          <w:p>
            <w:pPr>
              <w:spacing w:line="240" w:lineRule="auto" w:after="0" w:before="0"/>
              <w:jc w:val="center"/>
            </w:pPr>
            <w:r/>
            <w:r>
              <w:rPr>
                <w:rFonts w:ascii="Times New Roman" w:hAnsi="Times New Roman"/>
                <w:b w:val="0"/>
                <w:i w:val="0"/>
                <w:sz w:val="15"/>
              </w:rPr>
              <w:t>A10</w:t>
            </w:r>
          </w:p>
        </w:tc>
        <w:tc>
          <w:tcPr>
            <w:tcW w:type="dxa" w:w="2154"/>
            <w:shd w:val="clear" w:color="auto" w:fill="EDF2F9"/>
          </w:tcPr>
          <w:p>
            <w:pPr>
              <w:spacing w:line="240" w:lineRule="auto" w:after="0" w:before="0"/>
              <w:jc w:val="left"/>
            </w:pPr>
            <w:r/>
            <w:r>
              <w:rPr>
                <w:rFonts w:ascii="Times New Roman" w:hAnsi="Times New Roman"/>
                <w:b w:val="0"/>
                <w:i w:val="0"/>
                <w:sz w:val="15"/>
              </w:rPr>
              <w:t>Waktu tunggu per titik tertunda</w:t>
            </w:r>
          </w:p>
        </w:tc>
        <w:tc>
          <w:tcPr>
            <w:tcW w:type="dxa" w:w="1304"/>
            <w:shd w:val="clear" w:color="auto" w:fill="EDF2F9"/>
          </w:tcPr>
          <w:p>
            <w:pPr>
              <w:spacing w:line="240" w:lineRule="auto" w:after="0" w:before="0"/>
              <w:jc w:val="center"/>
            </w:pPr>
            <w:r/>
            <w:r>
              <w:rPr>
                <w:rFonts w:ascii="Times New Roman" w:hAnsi="Times New Roman"/>
                <w:b w:val="0"/>
                <w:i w:val="0"/>
                <w:sz w:val="15"/>
              </w:rPr>
              <w:t>0,4 jam</w:t>
            </w:r>
          </w:p>
        </w:tc>
        <w:tc>
          <w:tcPr>
            <w:tcW w:type="dxa" w:w="2438"/>
            <w:shd w:val="clear" w:color="auto" w:fill="EDF2F9"/>
          </w:tcPr>
          <w:p>
            <w:pPr>
              <w:spacing w:line="240" w:lineRule="auto" w:after="0" w:before="0"/>
              <w:jc w:val="left"/>
            </w:pPr>
            <w:r/>
            <w:r>
              <w:rPr>
                <w:rFonts w:ascii="Times New Roman" w:hAnsi="Times New Roman"/>
                <w:b w:val="0"/>
                <w:i w:val="0"/>
                <w:sz w:val="15"/>
              </w:rPr>
              <w:t>Perkiraan bongkar dan verifikasi dokumen</w:t>
            </w:r>
          </w:p>
        </w:tc>
        <w:tc>
          <w:tcPr>
            <w:tcW w:type="dxa" w:w="2494"/>
            <w:shd w:val="clear" w:color="auto" w:fill="EDF2F9"/>
          </w:tcPr>
          <w:p>
            <w:pPr>
              <w:spacing w:line="240" w:lineRule="auto" w:after="0" w:before="0"/>
              <w:jc w:val="left"/>
            </w:pPr>
            <w:r/>
            <w:r>
              <w:rPr>
                <w:rFonts w:ascii="Times New Roman" w:hAnsi="Times New Roman"/>
                <w:b w:val="0"/>
                <w:i w:val="0"/>
                <w:sz w:val="15"/>
              </w:rPr>
              <w:t>Proporsional terhadap biaya waktu tunggu</w:t>
            </w:r>
          </w:p>
        </w:tc>
      </w:tr>
      <w:tr>
        <w:trPr>
          <w:cantSplit w:val="true"/>
        </w:trPr>
        <w:tc>
          <w:tcPr>
            <w:tcW w:type="dxa" w:w="567"/>
          </w:tcPr>
          <w:p>
            <w:pPr>
              <w:spacing w:line="240" w:lineRule="auto" w:after="0" w:before="0"/>
              <w:jc w:val="center"/>
            </w:pPr>
            <w:r/>
            <w:r>
              <w:rPr>
                <w:rFonts w:ascii="Times New Roman" w:hAnsi="Times New Roman"/>
                <w:b w:val="0"/>
                <w:i w:val="0"/>
                <w:sz w:val="15"/>
              </w:rPr>
              <w:t>A11</w:t>
            </w:r>
          </w:p>
        </w:tc>
        <w:tc>
          <w:tcPr>
            <w:tcW w:type="dxa" w:w="2154"/>
          </w:tcPr>
          <w:p>
            <w:pPr>
              <w:spacing w:line="240" w:lineRule="auto" w:after="0" w:before="0"/>
              <w:jc w:val="left"/>
            </w:pPr>
            <w:r/>
            <w:r>
              <w:rPr>
                <w:rFonts w:ascii="Times New Roman" w:hAnsi="Times New Roman"/>
                <w:b w:val="0"/>
                <w:i w:val="0"/>
                <w:sz w:val="15"/>
              </w:rPr>
              <w:t>Jam kerja pengemudi per hari</w:t>
            </w:r>
          </w:p>
        </w:tc>
        <w:tc>
          <w:tcPr>
            <w:tcW w:type="dxa" w:w="1304"/>
          </w:tcPr>
          <w:p>
            <w:pPr>
              <w:spacing w:line="240" w:lineRule="auto" w:after="0" w:before="0"/>
              <w:jc w:val="center"/>
            </w:pPr>
            <w:r/>
            <w:r>
              <w:rPr>
                <w:rFonts w:ascii="Times New Roman" w:hAnsi="Times New Roman"/>
                <w:b w:val="0"/>
                <w:i w:val="0"/>
                <w:sz w:val="15"/>
              </w:rPr>
              <w:t>10 jam</w:t>
            </w:r>
          </w:p>
        </w:tc>
        <w:tc>
          <w:tcPr>
            <w:tcW w:type="dxa" w:w="2438"/>
          </w:tcPr>
          <w:p>
            <w:pPr>
              <w:spacing w:line="240" w:lineRule="auto" w:after="0" w:before="0"/>
              <w:jc w:val="left"/>
            </w:pPr>
            <w:r/>
            <w:r>
              <w:rPr>
                <w:rFonts w:ascii="Times New Roman" w:hAnsi="Times New Roman"/>
                <w:b w:val="0"/>
                <w:i w:val="0"/>
                <w:sz w:val="15"/>
              </w:rPr>
              <w:t>Termasuk bongkar muat dan perjalanan</w:t>
            </w:r>
          </w:p>
        </w:tc>
        <w:tc>
          <w:tcPr>
            <w:tcW w:type="dxa" w:w="2494"/>
          </w:tcPr>
          <w:p>
            <w:pPr>
              <w:spacing w:line="240" w:lineRule="auto" w:after="0" w:before="0"/>
              <w:jc w:val="left"/>
            </w:pPr>
            <w:r/>
            <w:r>
              <w:rPr>
                <w:rFonts w:ascii="Times New Roman" w:hAnsi="Times New Roman"/>
                <w:b w:val="0"/>
                <w:i w:val="0"/>
                <w:sz w:val="15"/>
              </w:rPr>
              <w:t>Mengubah tarif jam dan nilai waktu tunggu</w:t>
            </w:r>
          </w:p>
        </w:tc>
      </w:tr>
      <w:tr>
        <w:trPr>
          <w:cantSplit w:val="true"/>
        </w:trPr>
        <w:tc>
          <w:tcPr>
            <w:tcW w:type="dxa" w:w="567"/>
            <w:shd w:val="clear" w:color="auto" w:fill="EDF2F9"/>
          </w:tcPr>
          <w:p>
            <w:pPr>
              <w:spacing w:line="240" w:lineRule="auto" w:after="0" w:before="0"/>
              <w:jc w:val="center"/>
            </w:pPr>
            <w:r/>
            <w:r>
              <w:rPr>
                <w:rFonts w:ascii="Times New Roman" w:hAnsi="Times New Roman"/>
                <w:b w:val="0"/>
                <w:i w:val="0"/>
                <w:sz w:val="15"/>
              </w:rPr>
              <w:t>A12</w:t>
            </w:r>
          </w:p>
        </w:tc>
        <w:tc>
          <w:tcPr>
            <w:tcW w:type="dxa" w:w="2154"/>
            <w:shd w:val="clear" w:color="auto" w:fill="EDF2F9"/>
          </w:tcPr>
          <w:p>
            <w:pPr>
              <w:spacing w:line="240" w:lineRule="auto" w:after="0" w:before="0"/>
              <w:jc w:val="left"/>
            </w:pPr>
            <w:r/>
            <w:r>
              <w:rPr>
                <w:rFonts w:ascii="Times New Roman" w:hAnsi="Times New Roman"/>
                <w:b w:val="0"/>
                <w:i w:val="0"/>
                <w:sz w:val="15"/>
              </w:rPr>
              <w:t>Biaya pengemudi per bulan</w:t>
            </w:r>
          </w:p>
        </w:tc>
        <w:tc>
          <w:tcPr>
            <w:tcW w:type="dxa" w:w="1304"/>
            <w:shd w:val="clear" w:color="auto" w:fill="EDF2F9"/>
          </w:tcPr>
          <w:p>
            <w:pPr>
              <w:spacing w:line="240" w:lineRule="auto" w:after="0" w:before="0"/>
              <w:jc w:val="center"/>
            </w:pPr>
            <w:r/>
            <w:r>
              <w:rPr>
                <w:rFonts w:ascii="Times New Roman" w:hAnsi="Times New Roman"/>
                <w:b w:val="0"/>
                <w:i w:val="0"/>
                <w:sz w:val="15"/>
              </w:rPr>
              <w:t>Rp10.000.000</w:t>
            </w:r>
          </w:p>
        </w:tc>
        <w:tc>
          <w:tcPr>
            <w:tcW w:type="dxa" w:w="2438"/>
            <w:shd w:val="clear" w:color="auto" w:fill="EDF2F9"/>
          </w:tcPr>
          <w:p>
            <w:pPr>
              <w:spacing w:line="240" w:lineRule="auto" w:after="0" w:before="0"/>
              <w:jc w:val="left"/>
            </w:pPr>
            <w:r/>
            <w:r>
              <w:rPr>
                <w:rFonts w:ascii="Times New Roman" w:hAnsi="Times New Roman"/>
                <w:b w:val="0"/>
                <w:i w:val="0"/>
                <w:sz w:val="15"/>
              </w:rPr>
              <w:t>Upah, tunjangan, dan beban</w:t>
            </w:r>
          </w:p>
        </w:tc>
        <w:tc>
          <w:tcPr>
            <w:tcW w:type="dxa" w:w="2494"/>
            <w:shd w:val="clear" w:color="auto" w:fill="EDF2F9"/>
          </w:tcPr>
          <w:p>
            <w:pPr>
              <w:spacing w:line="240" w:lineRule="auto" w:after="0" w:before="0"/>
              <w:jc w:val="left"/>
            </w:pPr>
            <w:r/>
            <w:r>
              <w:rPr>
                <w:rFonts w:ascii="Times New Roman" w:hAnsi="Times New Roman"/>
                <w:b w:val="0"/>
                <w:i w:val="0"/>
                <w:sz w:val="15"/>
              </w:rPr>
              <w:t>Proporsional terhadap nilai waktu tunggu</w:t>
            </w:r>
          </w:p>
        </w:tc>
      </w:tr>
      <w:tr>
        <w:trPr>
          <w:cantSplit w:val="true"/>
        </w:trPr>
        <w:tc>
          <w:tcPr>
            <w:tcW w:type="dxa" w:w="567"/>
          </w:tcPr>
          <w:p>
            <w:pPr>
              <w:spacing w:line="240" w:lineRule="auto" w:after="0" w:before="0"/>
              <w:jc w:val="center"/>
            </w:pPr>
            <w:r/>
            <w:r>
              <w:rPr>
                <w:rFonts w:ascii="Times New Roman" w:hAnsi="Times New Roman"/>
                <w:b w:val="0"/>
                <w:i w:val="0"/>
                <w:sz w:val="15"/>
              </w:rPr>
              <w:t>A13</w:t>
            </w:r>
          </w:p>
        </w:tc>
        <w:tc>
          <w:tcPr>
            <w:tcW w:type="dxa" w:w="2154"/>
          </w:tcPr>
          <w:p>
            <w:pPr>
              <w:spacing w:line="240" w:lineRule="auto" w:after="0" w:before="0"/>
              <w:jc w:val="left"/>
            </w:pPr>
            <w:r/>
            <w:r>
              <w:rPr>
                <w:rFonts w:ascii="Times New Roman" w:hAnsi="Times New Roman"/>
                <w:b w:val="0"/>
                <w:i w:val="0"/>
                <w:sz w:val="15"/>
              </w:rPr>
              <w:t>Faktor emisi diesel</w:t>
            </w:r>
          </w:p>
        </w:tc>
        <w:tc>
          <w:tcPr>
            <w:tcW w:type="dxa" w:w="1304"/>
          </w:tcPr>
          <w:p>
            <w:pPr>
              <w:spacing w:line="240" w:lineRule="auto" w:after="0" w:before="0"/>
              <w:jc w:val="center"/>
            </w:pPr>
            <w:r/>
            <w:r>
              <w:rPr>
                <w:rFonts w:ascii="Times New Roman" w:hAnsi="Times New Roman"/>
                <w:b w:val="0"/>
                <w:i w:val="0"/>
                <w:sz w:val="15"/>
              </w:rPr>
              <w:t>2,68 kg CO2e/liter</w:t>
            </w:r>
          </w:p>
        </w:tc>
        <w:tc>
          <w:tcPr>
            <w:tcW w:type="dxa" w:w="2438"/>
          </w:tcPr>
          <w:p>
            <w:pPr>
              <w:spacing w:line="240" w:lineRule="auto" w:after="0" w:before="0"/>
              <w:jc w:val="left"/>
            </w:pPr>
            <w:r/>
            <w:r>
              <w:rPr>
                <w:rFonts w:ascii="Times New Roman" w:hAnsi="Times New Roman"/>
                <w:b w:val="0"/>
                <w:i w:val="0"/>
                <w:sz w:val="15"/>
              </w:rPr>
              <w:t>Faktor emisi pembakaran</w:t>
            </w:r>
          </w:p>
        </w:tc>
        <w:tc>
          <w:tcPr>
            <w:tcW w:type="dxa" w:w="2494"/>
          </w:tcPr>
          <w:p>
            <w:pPr>
              <w:spacing w:line="240" w:lineRule="auto" w:after="0" w:before="0"/>
              <w:jc w:val="left"/>
            </w:pPr>
            <w:r/>
            <w:r>
              <w:rPr>
                <w:rFonts w:ascii="Times New Roman" w:hAnsi="Times New Roman"/>
                <w:b w:val="0"/>
                <w:i w:val="0"/>
                <w:sz w:val="15"/>
              </w:rPr>
              <w:t>Hanya memengaruhi perhitungan emisi</w:t>
            </w:r>
          </w:p>
        </w:tc>
      </w:tr>
      <w:tr>
        <w:trPr>
          <w:cantSplit w:val="true"/>
        </w:trPr>
        <w:tc>
          <w:tcPr>
            <w:tcW w:type="dxa" w:w="567"/>
            <w:shd w:val="clear" w:color="auto" w:fill="EDF2F9"/>
          </w:tcPr>
          <w:p>
            <w:pPr>
              <w:spacing w:line="240" w:lineRule="auto" w:after="0" w:before="0"/>
              <w:jc w:val="center"/>
            </w:pPr>
            <w:r/>
            <w:r>
              <w:rPr>
                <w:rFonts w:ascii="Times New Roman" w:hAnsi="Times New Roman"/>
                <w:b w:val="0"/>
                <w:i w:val="0"/>
                <w:sz w:val="15"/>
              </w:rPr>
              <w:t>A14</w:t>
            </w:r>
          </w:p>
        </w:tc>
        <w:tc>
          <w:tcPr>
            <w:tcW w:type="dxa" w:w="2154"/>
            <w:shd w:val="clear" w:color="auto" w:fill="EDF2F9"/>
          </w:tcPr>
          <w:p>
            <w:pPr>
              <w:spacing w:line="240" w:lineRule="auto" w:after="0" w:before="0"/>
              <w:jc w:val="left"/>
            </w:pPr>
            <w:r/>
            <w:r>
              <w:rPr>
                <w:rFonts w:ascii="Times New Roman" w:hAnsi="Times New Roman"/>
                <w:b w:val="0"/>
                <w:i w:val="0"/>
                <w:sz w:val="15"/>
              </w:rPr>
              <w:t>Tingkat diskonto tahunan</w:t>
            </w:r>
          </w:p>
        </w:tc>
        <w:tc>
          <w:tcPr>
            <w:tcW w:type="dxa" w:w="1304"/>
            <w:shd w:val="clear" w:color="auto" w:fill="EDF2F9"/>
          </w:tcPr>
          <w:p>
            <w:pPr>
              <w:spacing w:line="240" w:lineRule="auto" w:after="0" w:before="0"/>
              <w:jc w:val="center"/>
            </w:pPr>
            <w:r/>
            <w:r>
              <w:rPr>
                <w:rFonts w:ascii="Times New Roman" w:hAnsi="Times New Roman"/>
                <w:b w:val="0"/>
                <w:i w:val="0"/>
                <w:sz w:val="15"/>
              </w:rPr>
              <w:t>12%</w:t>
            </w:r>
          </w:p>
        </w:tc>
        <w:tc>
          <w:tcPr>
            <w:tcW w:type="dxa" w:w="2438"/>
            <w:shd w:val="clear" w:color="auto" w:fill="EDF2F9"/>
          </w:tcPr>
          <w:p>
            <w:pPr>
              <w:spacing w:line="240" w:lineRule="auto" w:after="0" w:before="0"/>
              <w:jc w:val="left"/>
            </w:pPr>
            <w:r/>
            <w:r>
              <w:rPr>
                <w:rFonts w:ascii="Times New Roman" w:hAnsi="Times New Roman"/>
                <w:b w:val="0"/>
                <w:i w:val="0"/>
                <w:sz w:val="15"/>
              </w:rPr>
              <w:t>Kisaran biaya modal perusahaan distribusi</w:t>
            </w:r>
          </w:p>
        </w:tc>
        <w:tc>
          <w:tcPr>
            <w:tcW w:type="dxa" w:w="2494"/>
            <w:shd w:val="clear" w:color="auto" w:fill="EDF2F9"/>
          </w:tcPr>
          <w:p>
            <w:pPr>
              <w:spacing w:line="240" w:lineRule="auto" w:after="0" w:before="0"/>
              <w:jc w:val="left"/>
            </w:pPr>
            <w:r/>
            <w:r>
              <w:rPr>
                <w:rFonts w:ascii="Times New Roman" w:hAnsi="Times New Roman"/>
                <w:b w:val="0"/>
                <w:i w:val="0"/>
                <w:sz w:val="15"/>
              </w:rPr>
              <w:t>Diskonto lebih tinggi menurunkan NPV, tidak mengubah peringkat</w:t>
            </w:r>
          </w:p>
        </w:tc>
      </w:tr>
      <w:tr>
        <w:trPr>
          <w:cantSplit w:val="true"/>
        </w:trPr>
        <w:tc>
          <w:tcPr>
            <w:tcW w:type="dxa" w:w="567"/>
          </w:tcPr>
          <w:p>
            <w:pPr>
              <w:spacing w:line="240" w:lineRule="auto" w:after="0" w:before="0"/>
              <w:jc w:val="center"/>
            </w:pPr>
            <w:r/>
            <w:r>
              <w:rPr>
                <w:rFonts w:ascii="Times New Roman" w:hAnsi="Times New Roman"/>
                <w:b w:val="0"/>
                <w:i w:val="0"/>
                <w:sz w:val="15"/>
              </w:rPr>
              <w:t>A15</w:t>
            </w:r>
          </w:p>
        </w:tc>
        <w:tc>
          <w:tcPr>
            <w:tcW w:type="dxa" w:w="2154"/>
          </w:tcPr>
          <w:p>
            <w:pPr>
              <w:spacing w:line="240" w:lineRule="auto" w:after="0" w:before="0"/>
              <w:jc w:val="left"/>
            </w:pPr>
            <w:r/>
            <w:r>
              <w:rPr>
                <w:rFonts w:ascii="Times New Roman" w:hAnsi="Times New Roman"/>
                <w:b w:val="0"/>
                <w:i w:val="0"/>
                <w:sz w:val="15"/>
              </w:rPr>
              <w:t>Horizon evaluasi</w:t>
            </w:r>
          </w:p>
        </w:tc>
        <w:tc>
          <w:tcPr>
            <w:tcW w:type="dxa" w:w="1304"/>
          </w:tcPr>
          <w:p>
            <w:pPr>
              <w:spacing w:line="240" w:lineRule="auto" w:after="0" w:before="0"/>
              <w:jc w:val="center"/>
            </w:pPr>
            <w:r/>
            <w:r>
              <w:rPr>
                <w:rFonts w:ascii="Times New Roman" w:hAnsi="Times New Roman"/>
                <w:b w:val="0"/>
                <w:i w:val="0"/>
                <w:sz w:val="15"/>
              </w:rPr>
              <w:t>3 tahun</w:t>
            </w:r>
          </w:p>
        </w:tc>
        <w:tc>
          <w:tcPr>
            <w:tcW w:type="dxa" w:w="2438"/>
          </w:tcPr>
          <w:p>
            <w:pPr>
              <w:spacing w:line="240" w:lineRule="auto" w:after="0" w:before="0"/>
              <w:jc w:val="left"/>
            </w:pPr>
            <w:r/>
            <w:r>
              <w:rPr>
                <w:rFonts w:ascii="Times New Roman" w:hAnsi="Times New Roman"/>
                <w:b w:val="0"/>
                <w:i w:val="0"/>
                <w:sz w:val="15"/>
              </w:rPr>
              <w:t>Umur ekonomis perangkat lunak</w:t>
            </w:r>
          </w:p>
        </w:tc>
        <w:tc>
          <w:tcPr>
            <w:tcW w:type="dxa" w:w="2494"/>
          </w:tcPr>
          <w:p>
            <w:pPr>
              <w:spacing w:line="240" w:lineRule="auto" w:after="0" w:before="0"/>
              <w:jc w:val="left"/>
            </w:pPr>
            <w:r/>
            <w:r>
              <w:rPr>
                <w:rFonts w:ascii="Times New Roman" w:hAnsi="Times New Roman"/>
                <w:b w:val="0"/>
                <w:i w:val="0"/>
                <w:sz w:val="15"/>
              </w:rPr>
              <w:t>Horizon lebih panjang menaikkan NPV seluruh alternatif</w:t>
            </w:r>
          </w:p>
        </w:tc>
      </w:tr>
    </w:tbl>
    <w:p>
      <w:pPr>
        <w:spacing w:line="240" w:lineRule="auto" w:before="60" w:after="200"/>
        <w:ind w:left="0"/>
        <w:jc w:val="left"/>
      </w:pPr>
      <w:r>
        <w:rPr>
          <w:rFonts w:ascii="Times New Roman" w:hAnsi="Times New Roman"/>
          <w:i/>
          <w:color w:val="595959"/>
          <w:sz w:val="16"/>
        </w:rPr>
        <w:t>Sumber: penulis.</w:t>
      </w:r>
    </w:p>
    <w:p>
      <w:pPr>
        <w:pStyle w:val="Heading3"/>
      </w:pPr>
      <w:r>
        <w:t>Lampiran 3  Lima Mengapa, Pemenuhan Persyaratan Desain, Rubrik, dan Uji Ketahanan</w:t>
      </w:r>
    </w:p>
    <w:p>
      <w:pPr>
        <w:spacing w:after="0" w:before="0" w:line="360" w:lineRule="auto"/>
        <w:ind w:firstLine="0"/>
        <w:jc w:val="both"/>
      </w:pPr>
      <w:r>
        <w:rPr>
          <w:rFonts w:ascii="Times New Roman" w:hAnsi="Times New Roman"/>
          <w:b w:val="0"/>
          <w:i w:val="0"/>
          <w:sz w:val="21"/>
        </w:rPr>
        <w:t>Penelusuran akar penyebab dengan teknik lima mengapa (Tabel L3.1) memastikan bahwa penyebab yang diidentifikasi bersifat mendasar dan berada dalam kendali manajemen.</w:t>
      </w:r>
    </w:p>
    <w:p>
      <w:pPr>
        <w:keepNext/>
        <w:spacing w:line="240" w:lineRule="auto" w:before="200" w:after="80"/>
        <w:jc w:val="center"/>
      </w:pPr>
      <w:r>
        <w:rPr>
          <w:rFonts w:ascii="Times New Roman" w:hAnsi="Times New Roman"/>
          <w:b/>
          <w:color w:val="000000"/>
          <w:sz w:val="20"/>
        </w:rPr>
        <w:t>Tabel L3.1  Penelusuran Akar Penyebab dengan Teknik Lima Mengapa</w:t>
      </w:r>
    </w:p>
    <w:tbl>
      <w:tblPr>
        <w:tblW w:type="auto" w:w="0"/>
        <w:jc w:val="center"/>
        <w:tblLayout w:type="fixed"/>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40" w:type="dxa"/>
          <w:left w:w="80" w:type="dxa"/>
          <w:bottom w:w="40" w:type="dxa"/>
          <w:right w:w="80" w:type="dxa"/>
        </w:tblCellMar>
      </w:tblPr>
      <w:tblGrid>
        <w:gridCol w:w="3009"/>
        <w:gridCol w:w="3009"/>
        <w:gridCol w:w="3009"/>
      </w:tblGrid>
      <w:tr>
        <w:trPr>
          <w:tblHeader w:val="true"/>
        </w:trPr>
        <w:tc>
          <w:tcPr>
            <w:tcW w:type="dxa" w:w="1077"/>
            <w:shd w:val="clear" w:color="auto" w:fill="1F3864"/>
          </w:tcPr>
          <w:p>
            <w:pPr>
              <w:spacing w:line="240" w:lineRule="auto" w:after="0" w:before="0"/>
              <w:jc w:val="center"/>
            </w:pPr>
            <w:r/>
            <w:r>
              <w:rPr>
                <w:rFonts w:ascii="Times New Roman" w:hAnsi="Times New Roman"/>
                <w:b/>
                <w:color w:val="FFFFFF"/>
                <w:sz w:val="17"/>
              </w:rPr>
              <w:t>Tingkat</w:t>
            </w:r>
          </w:p>
        </w:tc>
        <w:tc>
          <w:tcPr>
            <w:tcW w:type="dxa" w:w="3061"/>
            <w:shd w:val="clear" w:color="auto" w:fill="1F3864"/>
          </w:tcPr>
          <w:p>
            <w:pPr>
              <w:spacing w:line="240" w:lineRule="auto" w:after="0" w:before="0"/>
              <w:jc w:val="center"/>
            </w:pPr>
            <w:r/>
            <w:r>
              <w:rPr>
                <w:rFonts w:ascii="Times New Roman" w:hAnsi="Times New Roman"/>
                <w:b/>
                <w:color w:val="FFFFFF"/>
                <w:sz w:val="17"/>
              </w:rPr>
              <w:t>Pertanyaan</w:t>
            </w:r>
          </w:p>
        </w:tc>
        <w:tc>
          <w:tcPr>
            <w:tcW w:type="dxa" w:w="4819"/>
            <w:shd w:val="clear" w:color="auto" w:fill="1F3864"/>
          </w:tcPr>
          <w:p>
            <w:pPr>
              <w:spacing w:line="240" w:lineRule="auto" w:after="0" w:before="0"/>
              <w:jc w:val="center"/>
            </w:pPr>
            <w:r/>
            <w:r>
              <w:rPr>
                <w:rFonts w:ascii="Times New Roman" w:hAnsi="Times New Roman"/>
                <w:b/>
                <w:color w:val="FFFFFF"/>
                <w:sz w:val="17"/>
              </w:rPr>
              <w:t>Jawaban Berbasis Bukti Kasus</w:t>
            </w:r>
          </w:p>
        </w:tc>
      </w:tr>
      <w:tr>
        <w:trPr>
          <w:cantSplit w:val="true"/>
        </w:trPr>
        <w:tc>
          <w:tcPr>
            <w:tcW w:type="dxa" w:w="1077"/>
          </w:tcPr>
          <w:p>
            <w:pPr>
              <w:spacing w:line="240" w:lineRule="auto" w:after="0" w:before="0"/>
              <w:jc w:val="center"/>
            </w:pPr>
            <w:r/>
            <w:r>
              <w:rPr>
                <w:rFonts w:ascii="Times New Roman" w:hAnsi="Times New Roman"/>
                <w:b w:val="0"/>
                <w:i w:val="0"/>
                <w:sz w:val="16"/>
              </w:rPr>
              <w:t>Mengapa 1</w:t>
            </w:r>
          </w:p>
        </w:tc>
        <w:tc>
          <w:tcPr>
            <w:tcW w:type="dxa" w:w="3061"/>
          </w:tcPr>
          <w:p>
            <w:pPr>
              <w:spacing w:line="240" w:lineRule="auto" w:after="0" w:before="0"/>
              <w:jc w:val="left"/>
            </w:pPr>
            <w:r/>
            <w:r>
              <w:rPr>
                <w:rFonts w:ascii="Times New Roman" w:hAnsi="Times New Roman"/>
                <w:b w:val="0"/>
                <w:i w:val="0"/>
                <w:sz w:val="16"/>
              </w:rPr>
              <w:t>Mengapa kendaraan menempuh jarak tidak perlu?</w:t>
            </w:r>
          </w:p>
        </w:tc>
        <w:tc>
          <w:tcPr>
            <w:tcW w:type="dxa" w:w="4819"/>
          </w:tcPr>
          <w:p>
            <w:pPr>
              <w:spacing w:line="240" w:lineRule="auto" w:after="0" w:before="0"/>
              <w:jc w:val="left"/>
            </w:pPr>
            <w:r/>
            <w:r>
              <w:rPr>
                <w:rFonts w:ascii="Times New Roman" w:hAnsi="Times New Roman"/>
                <w:b w:val="0"/>
                <w:i w:val="0"/>
                <w:sz w:val="16"/>
              </w:rPr>
              <w:t>Urutan kunjungan tidak mengikuti kedekatan lokasi sehingga kendaraan kembali melewati jalan yang sama</w:t>
            </w:r>
          </w:p>
        </w:tc>
      </w:tr>
      <w:tr>
        <w:trPr>
          <w:cantSplit w:val="true"/>
        </w:trPr>
        <w:tc>
          <w:tcPr>
            <w:tcW w:type="dxa" w:w="1077"/>
            <w:shd w:val="clear" w:color="auto" w:fill="EDF2F9"/>
          </w:tcPr>
          <w:p>
            <w:pPr>
              <w:spacing w:line="240" w:lineRule="auto" w:after="0" w:before="0"/>
              <w:jc w:val="center"/>
            </w:pPr>
            <w:r/>
            <w:r>
              <w:rPr>
                <w:rFonts w:ascii="Times New Roman" w:hAnsi="Times New Roman"/>
                <w:b w:val="0"/>
                <w:i w:val="0"/>
                <w:sz w:val="16"/>
              </w:rPr>
              <w:t>Mengapa 2</w:t>
            </w:r>
          </w:p>
        </w:tc>
        <w:tc>
          <w:tcPr>
            <w:tcW w:type="dxa" w:w="3061"/>
            <w:shd w:val="clear" w:color="auto" w:fill="EDF2F9"/>
          </w:tcPr>
          <w:p>
            <w:pPr>
              <w:spacing w:line="240" w:lineRule="auto" w:after="0" w:before="0"/>
              <w:jc w:val="left"/>
            </w:pPr>
            <w:r/>
            <w:r>
              <w:rPr>
                <w:rFonts w:ascii="Times New Roman" w:hAnsi="Times New Roman"/>
                <w:b w:val="0"/>
                <w:i w:val="0"/>
                <w:sz w:val="16"/>
              </w:rPr>
              <w:t>Mengapa urutan tidak mengikuti kedekatan lokasi?</w:t>
            </w:r>
          </w:p>
        </w:tc>
        <w:tc>
          <w:tcPr>
            <w:tcW w:type="dxa" w:w="4819"/>
            <w:shd w:val="clear" w:color="auto" w:fill="EDF2F9"/>
          </w:tcPr>
          <w:p>
            <w:pPr>
              <w:spacing w:line="240" w:lineRule="auto" w:after="0" w:before="0"/>
              <w:jc w:val="left"/>
            </w:pPr>
            <w:r/>
            <w:r>
              <w:rPr>
                <w:rFonts w:ascii="Times New Roman" w:hAnsi="Times New Roman"/>
                <w:b w:val="0"/>
                <w:i w:val="0"/>
                <w:sz w:val="16"/>
              </w:rPr>
              <w:t>Rute disusun manual mengikuti urutan masuknya pesanan—cara tercepat yang tersedia bagi dispatcher</w:t>
            </w:r>
          </w:p>
        </w:tc>
      </w:tr>
      <w:tr>
        <w:trPr>
          <w:cantSplit w:val="true"/>
        </w:trPr>
        <w:tc>
          <w:tcPr>
            <w:tcW w:type="dxa" w:w="1077"/>
          </w:tcPr>
          <w:p>
            <w:pPr>
              <w:spacing w:line="240" w:lineRule="auto" w:after="0" w:before="0"/>
              <w:jc w:val="center"/>
            </w:pPr>
            <w:r/>
            <w:r>
              <w:rPr>
                <w:rFonts w:ascii="Times New Roman" w:hAnsi="Times New Roman"/>
                <w:b w:val="0"/>
                <w:i w:val="0"/>
                <w:sz w:val="16"/>
              </w:rPr>
              <w:t>Mengapa 3</w:t>
            </w:r>
          </w:p>
        </w:tc>
        <w:tc>
          <w:tcPr>
            <w:tcW w:type="dxa" w:w="3061"/>
          </w:tcPr>
          <w:p>
            <w:pPr>
              <w:spacing w:line="240" w:lineRule="auto" w:after="0" w:before="0"/>
              <w:jc w:val="left"/>
            </w:pPr>
            <w:r/>
            <w:r>
              <w:rPr>
                <w:rFonts w:ascii="Times New Roman" w:hAnsi="Times New Roman"/>
                <w:b w:val="0"/>
                <w:i w:val="0"/>
                <w:sz w:val="16"/>
              </w:rPr>
              <w:t>Mengapa masih manual meski volume meningkat?</w:t>
            </w:r>
          </w:p>
        </w:tc>
        <w:tc>
          <w:tcPr>
            <w:tcW w:type="dxa" w:w="4819"/>
          </w:tcPr>
          <w:p>
            <w:pPr>
              <w:spacing w:line="240" w:lineRule="auto" w:after="0" w:before="0"/>
              <w:jc w:val="left"/>
            </w:pPr>
            <w:r/>
            <w:r>
              <w:rPr>
                <w:rFonts w:ascii="Times New Roman" w:hAnsi="Times New Roman"/>
                <w:b w:val="0"/>
                <w:i w:val="0"/>
                <w:sz w:val="16"/>
              </w:rPr>
              <w:t>Tidak ada alat dan standar pengelompokan; kapasitas perencanaan terbatas pada dua orang dan tertekan pada jam sibuk</w:t>
            </w:r>
          </w:p>
        </w:tc>
      </w:tr>
      <w:tr>
        <w:trPr>
          <w:cantSplit w:val="true"/>
        </w:trPr>
        <w:tc>
          <w:tcPr>
            <w:tcW w:type="dxa" w:w="1077"/>
            <w:shd w:val="clear" w:color="auto" w:fill="EDF2F9"/>
          </w:tcPr>
          <w:p>
            <w:pPr>
              <w:spacing w:line="240" w:lineRule="auto" w:after="0" w:before="0"/>
              <w:jc w:val="center"/>
            </w:pPr>
            <w:r/>
            <w:r>
              <w:rPr>
                <w:rFonts w:ascii="Times New Roman" w:hAnsi="Times New Roman"/>
                <w:b w:val="0"/>
                <w:i w:val="0"/>
                <w:sz w:val="16"/>
              </w:rPr>
              <w:t>Mengapa 4</w:t>
            </w:r>
          </w:p>
        </w:tc>
        <w:tc>
          <w:tcPr>
            <w:tcW w:type="dxa" w:w="3061"/>
            <w:shd w:val="clear" w:color="auto" w:fill="EDF2F9"/>
          </w:tcPr>
          <w:p>
            <w:pPr>
              <w:spacing w:line="240" w:lineRule="auto" w:after="0" w:before="0"/>
              <w:jc w:val="left"/>
            </w:pPr>
            <w:r/>
            <w:r>
              <w:rPr>
                <w:rFonts w:ascii="Times New Roman" w:hAnsi="Times New Roman"/>
                <w:b w:val="0"/>
                <w:i w:val="0"/>
                <w:sz w:val="16"/>
              </w:rPr>
              <w:t>Mengapa tidak ada alat dan standar?</w:t>
            </w:r>
          </w:p>
        </w:tc>
        <w:tc>
          <w:tcPr>
            <w:tcW w:type="dxa" w:w="4819"/>
            <w:shd w:val="clear" w:color="auto" w:fill="EDF2F9"/>
          </w:tcPr>
          <w:p>
            <w:pPr>
              <w:spacing w:line="240" w:lineRule="auto" w:after="0" w:before="0"/>
              <w:jc w:val="left"/>
            </w:pPr>
            <w:r/>
            <w:r>
              <w:rPr>
                <w:rFonts w:ascii="Times New Roman" w:hAnsi="Times New Roman"/>
                <w:b w:val="0"/>
                <w:i w:val="0"/>
                <w:sz w:val="16"/>
              </w:rPr>
              <w:t>Pengetahuan rute bersifat tacit dan tidak pernah dieksternalisasi menjadi master data, aturan clustering, atau prosedur baku</w:t>
            </w:r>
          </w:p>
        </w:tc>
      </w:tr>
      <w:tr>
        <w:trPr>
          <w:cantSplit w:val="true"/>
        </w:trPr>
        <w:tc>
          <w:tcPr>
            <w:tcW w:type="dxa" w:w="1077"/>
            <w:shd w:val="clear" w:color="auto" w:fill="DCE6F1"/>
          </w:tcPr>
          <w:p>
            <w:pPr>
              <w:spacing w:line="240" w:lineRule="auto" w:after="0" w:before="0"/>
              <w:jc w:val="center"/>
            </w:pPr>
            <w:r/>
            <w:r>
              <w:rPr>
                <w:rFonts w:ascii="Times New Roman" w:hAnsi="Times New Roman"/>
                <w:b/>
                <w:i w:val="0"/>
                <w:sz w:val="16"/>
              </w:rPr>
              <w:t>Mengapa 5</w:t>
            </w:r>
          </w:p>
        </w:tc>
        <w:tc>
          <w:tcPr>
            <w:tcW w:type="dxa" w:w="3061"/>
            <w:shd w:val="clear" w:color="auto" w:fill="DCE6F1"/>
          </w:tcPr>
          <w:p>
            <w:pPr>
              <w:spacing w:line="240" w:lineRule="auto" w:after="0" w:before="0"/>
              <w:jc w:val="left"/>
            </w:pPr>
            <w:r/>
            <w:r>
              <w:rPr>
                <w:rFonts w:ascii="Times New Roman" w:hAnsi="Times New Roman"/>
                <w:b/>
                <w:i w:val="0"/>
                <w:sz w:val="16"/>
              </w:rPr>
              <w:t>Mengapa tidak pernah dieksternalisasi? (akar penyebab)</w:t>
            </w:r>
          </w:p>
        </w:tc>
        <w:tc>
          <w:tcPr>
            <w:tcW w:type="dxa" w:w="4819"/>
            <w:shd w:val="clear" w:color="auto" w:fill="DCE6F1"/>
          </w:tcPr>
          <w:p>
            <w:pPr>
              <w:spacing w:line="240" w:lineRule="auto" w:after="0" w:before="0"/>
              <w:jc w:val="left"/>
            </w:pPr>
            <w:r/>
            <w:r>
              <w:rPr>
                <w:rFonts w:ascii="Times New Roman" w:hAnsi="Times New Roman"/>
                <w:b/>
                <w:i w:val="0"/>
                <w:sz w:val="16"/>
              </w:rPr>
              <w:t>Tidak ada KPI jarak, waktu, dan ketepatan waktu, sehingga tidak ada tekanan maupun umpan balik yang memicu perbaikan; lingkaran evaluasi terputus</w:t>
            </w:r>
          </w:p>
        </w:tc>
      </w:tr>
    </w:tbl>
    <w:p>
      <w:pPr>
        <w:spacing w:line="240" w:lineRule="auto" w:before="60" w:after="200"/>
        <w:ind w:left="0"/>
        <w:jc w:val="left"/>
      </w:pPr>
      <w:r>
        <w:rPr>
          <w:rFonts w:ascii="Times New Roman" w:hAnsi="Times New Roman"/>
          <w:i/>
          <w:color w:val="595959"/>
          <w:sz w:val="16"/>
        </w:rPr>
        <w:t>Sumber: analisis penulis. Baris terakhir merupakan akar penyebab yang menjadi dasar kebutuhan perbaikan pada subbab 3.3.</w:t>
      </w:r>
    </w:p>
    <w:p>
      <w:pPr>
        <w:keepNext/>
        <w:spacing w:line="240" w:lineRule="auto" w:before="200" w:after="80"/>
        <w:jc w:val="center"/>
      </w:pPr>
      <w:r>
        <w:rPr>
          <w:rFonts w:ascii="Times New Roman" w:hAnsi="Times New Roman"/>
          <w:b/>
          <w:color w:val="000000"/>
          <w:sz w:val="20"/>
        </w:rPr>
        <w:t>Tabel L3.2  Pemenuhan Persyaratan Desain oleh Setiap Alternatif</w:t>
      </w:r>
    </w:p>
    <w:tbl>
      <w:tblPr>
        <w:tblW w:type="auto" w:w="0"/>
        <w:jc w:val="center"/>
        <w:tblLayout w:type="fixed"/>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40" w:type="dxa"/>
          <w:left w:w="80" w:type="dxa"/>
          <w:bottom w:w="40" w:type="dxa"/>
          <w:right w:w="80" w:type="dxa"/>
        </w:tblCellMar>
      </w:tblPr>
      <w:tblGrid>
        <w:gridCol w:w="1805"/>
        <w:gridCol w:w="1805"/>
        <w:gridCol w:w="1805"/>
        <w:gridCol w:w="1805"/>
        <w:gridCol w:w="1805"/>
      </w:tblGrid>
      <w:tr>
        <w:trPr>
          <w:tblHeader w:val="true"/>
        </w:trPr>
        <w:tc>
          <w:tcPr>
            <w:tcW w:type="dxa" w:w="4762"/>
            <w:shd w:val="clear" w:color="auto" w:fill="1F3864"/>
          </w:tcPr>
          <w:p>
            <w:pPr>
              <w:spacing w:line="240" w:lineRule="auto" w:after="0" w:before="0"/>
              <w:jc w:val="center"/>
            </w:pPr>
            <w:r/>
            <w:r>
              <w:rPr>
                <w:rFonts w:ascii="Times New Roman" w:hAnsi="Times New Roman"/>
                <w:b/>
                <w:color w:val="FFFFFF"/>
                <w:sz w:val="17"/>
              </w:rPr>
              <w:t>Persyaratan Desain</w:t>
            </w:r>
          </w:p>
        </w:tc>
        <w:tc>
          <w:tcPr>
            <w:tcW w:type="dxa" w:w="1077"/>
            <w:shd w:val="clear" w:color="auto" w:fill="1F3864"/>
          </w:tcPr>
          <w:p>
            <w:pPr>
              <w:spacing w:line="240" w:lineRule="auto" w:after="0" w:before="0"/>
              <w:jc w:val="center"/>
            </w:pPr>
            <w:r/>
            <w:r>
              <w:rPr>
                <w:rFonts w:ascii="Times New Roman" w:hAnsi="Times New Roman"/>
                <w:b/>
                <w:color w:val="FFFFFF"/>
                <w:sz w:val="17"/>
              </w:rPr>
              <w:t>A1</w:t>
            </w:r>
          </w:p>
        </w:tc>
        <w:tc>
          <w:tcPr>
            <w:tcW w:type="dxa" w:w="1077"/>
            <w:shd w:val="clear" w:color="auto" w:fill="1F3864"/>
          </w:tcPr>
          <w:p>
            <w:pPr>
              <w:spacing w:line="240" w:lineRule="auto" w:after="0" w:before="0"/>
              <w:jc w:val="center"/>
            </w:pPr>
            <w:r/>
            <w:r>
              <w:rPr>
                <w:rFonts w:ascii="Times New Roman" w:hAnsi="Times New Roman"/>
                <w:b/>
                <w:color w:val="FFFFFF"/>
                <w:sz w:val="17"/>
              </w:rPr>
              <w:t>A2</w:t>
            </w:r>
          </w:p>
        </w:tc>
        <w:tc>
          <w:tcPr>
            <w:tcW w:type="dxa" w:w="1077"/>
            <w:shd w:val="clear" w:color="auto" w:fill="1F3864"/>
          </w:tcPr>
          <w:p>
            <w:pPr>
              <w:spacing w:line="240" w:lineRule="auto" w:after="0" w:before="0"/>
              <w:jc w:val="center"/>
            </w:pPr>
            <w:r/>
            <w:r>
              <w:rPr>
                <w:rFonts w:ascii="Times New Roman" w:hAnsi="Times New Roman"/>
                <w:b/>
                <w:color w:val="FFFFFF"/>
                <w:sz w:val="17"/>
              </w:rPr>
              <w:t>A3</w:t>
            </w:r>
          </w:p>
        </w:tc>
        <w:tc>
          <w:tcPr>
            <w:tcW w:type="dxa" w:w="964"/>
            <w:shd w:val="clear" w:color="auto" w:fill="1F3864"/>
          </w:tcPr>
          <w:p>
            <w:pPr>
              <w:spacing w:line="240" w:lineRule="auto" w:after="0" w:before="0"/>
              <w:jc w:val="center"/>
            </w:pPr>
            <w:r/>
            <w:r>
              <w:rPr>
                <w:rFonts w:ascii="Times New Roman" w:hAnsi="Times New Roman"/>
                <w:b/>
                <w:color w:val="FFFFFF"/>
                <w:sz w:val="17"/>
              </w:rPr>
              <w:t>A4</w:t>
            </w:r>
          </w:p>
        </w:tc>
      </w:tr>
      <w:tr>
        <w:trPr>
          <w:cantSplit w:val="true"/>
        </w:trPr>
        <w:tc>
          <w:tcPr>
            <w:tcW w:type="dxa" w:w="4762"/>
          </w:tcPr>
          <w:p>
            <w:pPr>
              <w:spacing w:line="240" w:lineRule="auto" w:after="0" w:before="0"/>
              <w:jc w:val="left"/>
            </w:pPr>
            <w:r/>
            <w:r>
              <w:rPr>
                <w:rFonts w:ascii="Times New Roman" w:hAnsi="Times New Roman"/>
                <w:b w:val="0"/>
                <w:i w:val="0"/>
                <w:sz w:val="16"/>
              </w:rPr>
              <w:t>DR-1 Urutan kunjungan berbasis jarak, kapasitas, jendela waktu</w:t>
            </w:r>
          </w:p>
        </w:tc>
        <w:tc>
          <w:tcPr>
            <w:tcW w:type="dxa" w:w="1077"/>
          </w:tcPr>
          <w:p>
            <w:pPr>
              <w:spacing w:line="240" w:lineRule="auto" w:after="0" w:before="0"/>
              <w:jc w:val="center"/>
            </w:pPr>
            <w:r/>
            <w:r>
              <w:rPr>
                <w:rFonts w:ascii="Times New Roman" w:hAnsi="Times New Roman"/>
                <w:b w:val="0"/>
                <w:i w:val="0"/>
                <w:sz w:val="16"/>
              </w:rPr>
              <w:t>Sebagian</w:t>
            </w:r>
          </w:p>
        </w:tc>
        <w:tc>
          <w:tcPr>
            <w:tcW w:type="dxa" w:w="1077"/>
          </w:tcPr>
          <w:p>
            <w:pPr>
              <w:spacing w:line="240" w:lineRule="auto" w:after="0" w:before="0"/>
              <w:jc w:val="center"/>
            </w:pPr>
            <w:r/>
            <w:r>
              <w:rPr>
                <w:rFonts w:ascii="Times New Roman" w:hAnsi="Times New Roman"/>
                <w:b w:val="0"/>
                <w:i w:val="0"/>
                <w:sz w:val="16"/>
              </w:rPr>
              <w:t>Ya</w:t>
            </w:r>
          </w:p>
        </w:tc>
        <w:tc>
          <w:tcPr>
            <w:tcW w:type="dxa" w:w="1077"/>
          </w:tcPr>
          <w:p>
            <w:pPr>
              <w:spacing w:line="240" w:lineRule="auto" w:after="0" w:before="0"/>
              <w:jc w:val="center"/>
            </w:pPr>
            <w:r/>
            <w:r>
              <w:rPr>
                <w:rFonts w:ascii="Times New Roman" w:hAnsi="Times New Roman"/>
                <w:b w:val="0"/>
                <w:i w:val="0"/>
                <w:sz w:val="16"/>
              </w:rPr>
              <w:t>Ya</w:t>
            </w:r>
          </w:p>
        </w:tc>
        <w:tc>
          <w:tcPr>
            <w:tcW w:type="dxa" w:w="964"/>
          </w:tcPr>
          <w:p>
            <w:pPr>
              <w:spacing w:line="240" w:lineRule="auto" w:after="0" w:before="0"/>
              <w:jc w:val="center"/>
            </w:pPr>
            <w:r/>
            <w:r>
              <w:rPr>
                <w:rFonts w:ascii="Times New Roman" w:hAnsi="Times New Roman"/>
                <w:b w:val="0"/>
                <w:i w:val="0"/>
                <w:sz w:val="16"/>
              </w:rPr>
              <w:t>Ya</w:t>
            </w:r>
          </w:p>
        </w:tc>
      </w:tr>
      <w:tr>
        <w:trPr>
          <w:cantSplit w:val="true"/>
        </w:trPr>
        <w:tc>
          <w:tcPr>
            <w:tcW w:type="dxa" w:w="4762"/>
            <w:shd w:val="clear" w:color="auto" w:fill="EDF2F9"/>
          </w:tcPr>
          <w:p>
            <w:pPr>
              <w:spacing w:line="240" w:lineRule="auto" w:after="0" w:before="0"/>
              <w:jc w:val="left"/>
            </w:pPr>
            <w:r/>
            <w:r>
              <w:rPr>
                <w:rFonts w:ascii="Times New Roman" w:hAnsi="Times New Roman"/>
                <w:b w:val="0"/>
                <w:i w:val="0"/>
                <w:sz w:val="16"/>
              </w:rPr>
              <w:t>DR-2 Master data terstruktur sebagai sumber tunggal</w:t>
            </w:r>
          </w:p>
        </w:tc>
        <w:tc>
          <w:tcPr>
            <w:tcW w:type="dxa" w:w="1077"/>
            <w:shd w:val="clear" w:color="auto" w:fill="EDF2F9"/>
          </w:tcPr>
          <w:p>
            <w:pPr>
              <w:spacing w:line="240" w:lineRule="auto" w:after="0" w:before="0"/>
              <w:jc w:val="center"/>
            </w:pPr>
            <w:r/>
            <w:r>
              <w:rPr>
                <w:rFonts w:ascii="Times New Roman" w:hAnsi="Times New Roman"/>
                <w:b w:val="0"/>
                <w:i w:val="0"/>
                <w:sz w:val="16"/>
              </w:rPr>
              <w:t>Sebagian</w:t>
            </w:r>
          </w:p>
        </w:tc>
        <w:tc>
          <w:tcPr>
            <w:tcW w:type="dxa" w:w="1077"/>
            <w:shd w:val="clear" w:color="auto" w:fill="EDF2F9"/>
          </w:tcPr>
          <w:p>
            <w:pPr>
              <w:spacing w:line="240" w:lineRule="auto" w:after="0" w:before="0"/>
              <w:jc w:val="center"/>
            </w:pPr>
            <w:r/>
            <w:r>
              <w:rPr>
                <w:rFonts w:ascii="Times New Roman" w:hAnsi="Times New Roman"/>
                <w:b w:val="0"/>
                <w:i w:val="0"/>
                <w:sz w:val="16"/>
              </w:rPr>
              <w:t>Ya</w:t>
            </w:r>
          </w:p>
        </w:tc>
        <w:tc>
          <w:tcPr>
            <w:tcW w:type="dxa" w:w="1077"/>
            <w:shd w:val="clear" w:color="auto" w:fill="EDF2F9"/>
          </w:tcPr>
          <w:p>
            <w:pPr>
              <w:spacing w:line="240" w:lineRule="auto" w:after="0" w:before="0"/>
              <w:jc w:val="center"/>
            </w:pPr>
            <w:r/>
            <w:r>
              <w:rPr>
                <w:rFonts w:ascii="Times New Roman" w:hAnsi="Times New Roman"/>
                <w:b w:val="0"/>
                <w:i w:val="0"/>
                <w:sz w:val="16"/>
              </w:rPr>
              <w:t>Ya</w:t>
            </w:r>
          </w:p>
        </w:tc>
        <w:tc>
          <w:tcPr>
            <w:tcW w:type="dxa" w:w="964"/>
            <w:shd w:val="clear" w:color="auto" w:fill="EDF2F9"/>
          </w:tcPr>
          <w:p>
            <w:pPr>
              <w:spacing w:line="240" w:lineRule="auto" w:after="0" w:before="0"/>
              <w:jc w:val="center"/>
            </w:pPr>
            <w:r/>
            <w:r>
              <w:rPr>
                <w:rFonts w:ascii="Times New Roman" w:hAnsi="Times New Roman"/>
                <w:b w:val="0"/>
                <w:i w:val="0"/>
                <w:sz w:val="16"/>
              </w:rPr>
              <w:t>Ya</w:t>
            </w:r>
          </w:p>
        </w:tc>
      </w:tr>
      <w:tr>
        <w:trPr>
          <w:cantSplit w:val="true"/>
        </w:trPr>
        <w:tc>
          <w:tcPr>
            <w:tcW w:type="dxa" w:w="4762"/>
          </w:tcPr>
          <w:p>
            <w:pPr>
              <w:spacing w:line="240" w:lineRule="auto" w:after="0" w:before="0"/>
              <w:jc w:val="left"/>
            </w:pPr>
            <w:r/>
            <w:r>
              <w:rPr>
                <w:rFonts w:ascii="Times New Roman" w:hAnsi="Times New Roman"/>
                <w:b w:val="0"/>
                <w:i w:val="0"/>
                <w:sz w:val="16"/>
              </w:rPr>
              <w:t>DR-3 Visibilitas posisi dan ETA kepada pelanggan</w:t>
            </w:r>
          </w:p>
        </w:tc>
        <w:tc>
          <w:tcPr>
            <w:tcW w:type="dxa" w:w="1077"/>
          </w:tcPr>
          <w:p>
            <w:pPr>
              <w:spacing w:line="240" w:lineRule="auto" w:after="0" w:before="0"/>
              <w:jc w:val="center"/>
            </w:pPr>
            <w:r/>
            <w:r>
              <w:rPr>
                <w:rFonts w:ascii="Times New Roman" w:hAnsi="Times New Roman"/>
                <w:b w:val="0"/>
                <w:i w:val="0"/>
                <w:sz w:val="16"/>
              </w:rPr>
              <w:t>Tidak</w:t>
            </w:r>
          </w:p>
        </w:tc>
        <w:tc>
          <w:tcPr>
            <w:tcW w:type="dxa" w:w="1077"/>
          </w:tcPr>
          <w:p>
            <w:pPr>
              <w:spacing w:line="240" w:lineRule="auto" w:after="0" w:before="0"/>
              <w:jc w:val="center"/>
            </w:pPr>
            <w:r/>
            <w:r>
              <w:rPr>
                <w:rFonts w:ascii="Times New Roman" w:hAnsi="Times New Roman"/>
                <w:b w:val="0"/>
                <w:i w:val="0"/>
                <w:sz w:val="16"/>
              </w:rPr>
              <w:t>Ya</w:t>
            </w:r>
          </w:p>
        </w:tc>
        <w:tc>
          <w:tcPr>
            <w:tcW w:type="dxa" w:w="1077"/>
          </w:tcPr>
          <w:p>
            <w:pPr>
              <w:spacing w:line="240" w:lineRule="auto" w:after="0" w:before="0"/>
              <w:jc w:val="center"/>
            </w:pPr>
            <w:r/>
            <w:r>
              <w:rPr>
                <w:rFonts w:ascii="Times New Roman" w:hAnsi="Times New Roman"/>
                <w:b w:val="0"/>
                <w:i w:val="0"/>
                <w:sz w:val="16"/>
              </w:rPr>
              <w:t>Ya</w:t>
            </w:r>
          </w:p>
        </w:tc>
        <w:tc>
          <w:tcPr>
            <w:tcW w:type="dxa" w:w="964"/>
          </w:tcPr>
          <w:p>
            <w:pPr>
              <w:spacing w:line="240" w:lineRule="auto" w:after="0" w:before="0"/>
              <w:jc w:val="center"/>
            </w:pPr>
            <w:r/>
            <w:r>
              <w:rPr>
                <w:rFonts w:ascii="Times New Roman" w:hAnsi="Times New Roman"/>
                <w:b w:val="0"/>
                <w:i w:val="0"/>
                <w:sz w:val="16"/>
              </w:rPr>
              <w:t>Ya (bertahap)</w:t>
            </w:r>
          </w:p>
        </w:tc>
      </w:tr>
      <w:tr>
        <w:trPr>
          <w:cantSplit w:val="true"/>
        </w:trPr>
        <w:tc>
          <w:tcPr>
            <w:tcW w:type="dxa" w:w="4762"/>
            <w:shd w:val="clear" w:color="auto" w:fill="EDF2F9"/>
          </w:tcPr>
          <w:p>
            <w:pPr>
              <w:spacing w:line="240" w:lineRule="auto" w:after="0" w:before="0"/>
              <w:jc w:val="left"/>
            </w:pPr>
            <w:r/>
            <w:r>
              <w:rPr>
                <w:rFonts w:ascii="Times New Roman" w:hAnsi="Times New Roman"/>
                <w:b w:val="0"/>
                <w:i w:val="0"/>
                <w:sz w:val="16"/>
              </w:rPr>
              <w:t>DR-4 Override manual tercatat</w:t>
            </w:r>
          </w:p>
        </w:tc>
        <w:tc>
          <w:tcPr>
            <w:tcW w:type="dxa" w:w="1077"/>
            <w:shd w:val="clear" w:color="auto" w:fill="EDF2F9"/>
          </w:tcPr>
          <w:p>
            <w:pPr>
              <w:spacing w:line="240" w:lineRule="auto" w:after="0" w:before="0"/>
              <w:jc w:val="center"/>
            </w:pPr>
            <w:r/>
            <w:r>
              <w:rPr>
                <w:rFonts w:ascii="Times New Roman" w:hAnsi="Times New Roman"/>
                <w:b w:val="0"/>
                <w:i w:val="0"/>
                <w:sz w:val="16"/>
              </w:rPr>
              <w:t>Ya</w:t>
            </w:r>
          </w:p>
        </w:tc>
        <w:tc>
          <w:tcPr>
            <w:tcW w:type="dxa" w:w="1077"/>
            <w:shd w:val="clear" w:color="auto" w:fill="EDF2F9"/>
          </w:tcPr>
          <w:p>
            <w:pPr>
              <w:spacing w:line="240" w:lineRule="auto" w:after="0" w:before="0"/>
              <w:jc w:val="center"/>
            </w:pPr>
            <w:r/>
            <w:r>
              <w:rPr>
                <w:rFonts w:ascii="Times New Roman" w:hAnsi="Times New Roman"/>
                <w:b w:val="0"/>
                <w:i w:val="0"/>
                <w:sz w:val="16"/>
              </w:rPr>
              <w:t>Sebagian</w:t>
            </w:r>
          </w:p>
        </w:tc>
        <w:tc>
          <w:tcPr>
            <w:tcW w:type="dxa" w:w="1077"/>
            <w:shd w:val="clear" w:color="auto" w:fill="EDF2F9"/>
          </w:tcPr>
          <w:p>
            <w:pPr>
              <w:spacing w:line="240" w:lineRule="auto" w:after="0" w:before="0"/>
              <w:jc w:val="center"/>
            </w:pPr>
            <w:r/>
            <w:r>
              <w:rPr>
                <w:rFonts w:ascii="Times New Roman" w:hAnsi="Times New Roman"/>
                <w:b w:val="0"/>
                <w:i w:val="0"/>
                <w:sz w:val="16"/>
              </w:rPr>
              <w:t>Sebagian</w:t>
            </w:r>
          </w:p>
        </w:tc>
        <w:tc>
          <w:tcPr>
            <w:tcW w:type="dxa" w:w="964"/>
            <w:shd w:val="clear" w:color="auto" w:fill="EDF2F9"/>
          </w:tcPr>
          <w:p>
            <w:pPr>
              <w:spacing w:line="240" w:lineRule="auto" w:after="0" w:before="0"/>
              <w:jc w:val="center"/>
            </w:pPr>
            <w:r/>
            <w:r>
              <w:rPr>
                <w:rFonts w:ascii="Times New Roman" w:hAnsi="Times New Roman"/>
                <w:b w:val="0"/>
                <w:i w:val="0"/>
                <w:sz w:val="16"/>
              </w:rPr>
              <w:t>Ya</w:t>
            </w:r>
          </w:p>
        </w:tc>
      </w:tr>
      <w:tr>
        <w:trPr>
          <w:cantSplit w:val="true"/>
        </w:trPr>
        <w:tc>
          <w:tcPr>
            <w:tcW w:type="dxa" w:w="4762"/>
          </w:tcPr>
          <w:p>
            <w:pPr>
              <w:spacing w:line="240" w:lineRule="auto" w:after="0" w:before="0"/>
              <w:jc w:val="left"/>
            </w:pPr>
            <w:r/>
            <w:r>
              <w:rPr>
                <w:rFonts w:ascii="Times New Roman" w:hAnsi="Times New Roman"/>
                <w:b w:val="0"/>
                <w:i w:val="0"/>
                <w:sz w:val="16"/>
              </w:rPr>
              <w:t>DR-5 Bertahap, tanpa henti operasi, ≤Rp150 juta</w:t>
            </w:r>
          </w:p>
        </w:tc>
        <w:tc>
          <w:tcPr>
            <w:tcW w:type="dxa" w:w="1077"/>
          </w:tcPr>
          <w:p>
            <w:pPr>
              <w:spacing w:line="240" w:lineRule="auto" w:after="0" w:before="0"/>
              <w:jc w:val="center"/>
            </w:pPr>
            <w:r/>
            <w:r>
              <w:rPr>
                <w:rFonts w:ascii="Times New Roman" w:hAnsi="Times New Roman"/>
                <w:b w:val="0"/>
                <w:i w:val="0"/>
                <w:sz w:val="16"/>
              </w:rPr>
              <w:t>Ya</w:t>
            </w:r>
          </w:p>
        </w:tc>
        <w:tc>
          <w:tcPr>
            <w:tcW w:type="dxa" w:w="1077"/>
          </w:tcPr>
          <w:p>
            <w:pPr>
              <w:spacing w:line="240" w:lineRule="auto" w:after="0" w:before="0"/>
              <w:jc w:val="center"/>
            </w:pPr>
            <w:r/>
            <w:r>
              <w:rPr>
                <w:rFonts w:ascii="Times New Roman" w:hAnsi="Times New Roman"/>
                <w:b w:val="0"/>
                <w:i w:val="0"/>
                <w:sz w:val="16"/>
              </w:rPr>
              <w:t>Sebagian</w:t>
            </w:r>
          </w:p>
        </w:tc>
        <w:tc>
          <w:tcPr>
            <w:tcW w:type="dxa" w:w="1077"/>
          </w:tcPr>
          <w:p>
            <w:pPr>
              <w:spacing w:line="240" w:lineRule="auto" w:after="0" w:before="0"/>
              <w:jc w:val="center"/>
            </w:pPr>
            <w:r/>
            <w:r>
              <w:rPr>
                <w:rFonts w:ascii="Times New Roman" w:hAnsi="Times New Roman"/>
                <w:b w:val="0"/>
                <w:i w:val="0"/>
                <w:sz w:val="16"/>
              </w:rPr>
              <w:t>Tidak</w:t>
            </w:r>
          </w:p>
        </w:tc>
        <w:tc>
          <w:tcPr>
            <w:tcW w:type="dxa" w:w="964"/>
          </w:tcPr>
          <w:p>
            <w:pPr>
              <w:spacing w:line="240" w:lineRule="auto" w:after="0" w:before="0"/>
              <w:jc w:val="center"/>
            </w:pPr>
            <w:r/>
            <w:r>
              <w:rPr>
                <w:rFonts w:ascii="Times New Roman" w:hAnsi="Times New Roman"/>
                <w:b w:val="0"/>
                <w:i w:val="0"/>
                <w:sz w:val="16"/>
              </w:rPr>
              <w:t>Ya</w:t>
            </w:r>
          </w:p>
        </w:tc>
      </w:tr>
      <w:tr>
        <w:trPr>
          <w:cantSplit w:val="true"/>
        </w:trPr>
        <w:tc>
          <w:tcPr>
            <w:tcW w:type="dxa" w:w="4762"/>
            <w:shd w:val="clear" w:color="auto" w:fill="EDF2F9"/>
          </w:tcPr>
          <w:p>
            <w:pPr>
              <w:spacing w:line="240" w:lineRule="auto" w:after="0" w:before="0"/>
              <w:jc w:val="left"/>
            </w:pPr>
            <w:r/>
            <w:r>
              <w:rPr>
                <w:rFonts w:ascii="Times New Roman" w:hAnsi="Times New Roman"/>
                <w:b w:val="0"/>
                <w:i w:val="0"/>
                <w:sz w:val="16"/>
              </w:rPr>
              <w:t>DR-6 Data cukup untuk pengukuran KPI harian</w:t>
            </w:r>
          </w:p>
        </w:tc>
        <w:tc>
          <w:tcPr>
            <w:tcW w:type="dxa" w:w="1077"/>
            <w:shd w:val="clear" w:color="auto" w:fill="EDF2F9"/>
          </w:tcPr>
          <w:p>
            <w:pPr>
              <w:spacing w:line="240" w:lineRule="auto" w:after="0" w:before="0"/>
              <w:jc w:val="center"/>
            </w:pPr>
            <w:r/>
            <w:r>
              <w:rPr>
                <w:rFonts w:ascii="Times New Roman" w:hAnsi="Times New Roman"/>
                <w:b w:val="0"/>
                <w:i w:val="0"/>
                <w:sz w:val="16"/>
              </w:rPr>
              <w:t>Sebagian</w:t>
            </w:r>
          </w:p>
        </w:tc>
        <w:tc>
          <w:tcPr>
            <w:tcW w:type="dxa" w:w="1077"/>
            <w:shd w:val="clear" w:color="auto" w:fill="EDF2F9"/>
          </w:tcPr>
          <w:p>
            <w:pPr>
              <w:spacing w:line="240" w:lineRule="auto" w:after="0" w:before="0"/>
              <w:jc w:val="center"/>
            </w:pPr>
            <w:r/>
            <w:r>
              <w:rPr>
                <w:rFonts w:ascii="Times New Roman" w:hAnsi="Times New Roman"/>
                <w:b w:val="0"/>
                <w:i w:val="0"/>
                <w:sz w:val="16"/>
              </w:rPr>
              <w:t>Ya</w:t>
            </w:r>
          </w:p>
        </w:tc>
        <w:tc>
          <w:tcPr>
            <w:tcW w:type="dxa" w:w="1077"/>
            <w:shd w:val="clear" w:color="auto" w:fill="EDF2F9"/>
          </w:tcPr>
          <w:p>
            <w:pPr>
              <w:spacing w:line="240" w:lineRule="auto" w:after="0" w:before="0"/>
              <w:jc w:val="center"/>
            </w:pPr>
            <w:r/>
            <w:r>
              <w:rPr>
                <w:rFonts w:ascii="Times New Roman" w:hAnsi="Times New Roman"/>
                <w:b w:val="0"/>
                <w:i w:val="0"/>
                <w:sz w:val="16"/>
              </w:rPr>
              <w:t>Ya</w:t>
            </w:r>
          </w:p>
        </w:tc>
        <w:tc>
          <w:tcPr>
            <w:tcW w:type="dxa" w:w="964"/>
            <w:shd w:val="clear" w:color="auto" w:fill="EDF2F9"/>
          </w:tcPr>
          <w:p>
            <w:pPr>
              <w:spacing w:line="240" w:lineRule="auto" w:after="0" w:before="0"/>
              <w:jc w:val="center"/>
            </w:pPr>
            <w:r/>
            <w:r>
              <w:rPr>
                <w:rFonts w:ascii="Times New Roman" w:hAnsi="Times New Roman"/>
                <w:b w:val="0"/>
                <w:i w:val="0"/>
                <w:sz w:val="16"/>
              </w:rPr>
              <w:t>Ya</w:t>
            </w:r>
          </w:p>
        </w:tc>
      </w:tr>
      <w:tr>
        <w:trPr>
          <w:cantSplit w:val="true"/>
        </w:trPr>
        <w:tc>
          <w:tcPr>
            <w:tcW w:type="dxa" w:w="4762"/>
          </w:tcPr>
          <w:p>
            <w:pPr>
              <w:spacing w:line="240" w:lineRule="auto" w:after="0" w:before="0"/>
              <w:jc w:val="left"/>
            </w:pPr>
            <w:r/>
            <w:r>
              <w:rPr>
                <w:rFonts w:ascii="Times New Roman" w:hAnsi="Times New Roman"/>
                <w:b w:val="0"/>
                <w:i w:val="0"/>
                <w:sz w:val="16"/>
              </w:rPr>
              <w:t>DR-7 Dapat dioperasikan tim yang ada</w:t>
            </w:r>
          </w:p>
        </w:tc>
        <w:tc>
          <w:tcPr>
            <w:tcW w:type="dxa" w:w="1077"/>
          </w:tcPr>
          <w:p>
            <w:pPr>
              <w:spacing w:line="240" w:lineRule="auto" w:after="0" w:before="0"/>
              <w:jc w:val="center"/>
            </w:pPr>
            <w:r/>
            <w:r>
              <w:rPr>
                <w:rFonts w:ascii="Times New Roman" w:hAnsi="Times New Roman"/>
                <w:b w:val="0"/>
                <w:i w:val="0"/>
                <w:sz w:val="16"/>
              </w:rPr>
              <w:t>Ya</w:t>
            </w:r>
          </w:p>
        </w:tc>
        <w:tc>
          <w:tcPr>
            <w:tcW w:type="dxa" w:w="1077"/>
          </w:tcPr>
          <w:p>
            <w:pPr>
              <w:spacing w:line="240" w:lineRule="auto" w:after="0" w:before="0"/>
              <w:jc w:val="center"/>
            </w:pPr>
            <w:r/>
            <w:r>
              <w:rPr>
                <w:rFonts w:ascii="Times New Roman" w:hAnsi="Times New Roman"/>
                <w:b w:val="0"/>
                <w:i w:val="0"/>
                <w:sz w:val="16"/>
              </w:rPr>
              <w:t>Ya</w:t>
            </w:r>
          </w:p>
        </w:tc>
        <w:tc>
          <w:tcPr>
            <w:tcW w:type="dxa" w:w="1077"/>
          </w:tcPr>
          <w:p>
            <w:pPr>
              <w:spacing w:line="240" w:lineRule="auto" w:after="0" w:before="0"/>
              <w:jc w:val="center"/>
            </w:pPr>
            <w:r/>
            <w:r>
              <w:rPr>
                <w:rFonts w:ascii="Times New Roman" w:hAnsi="Times New Roman"/>
                <w:b w:val="0"/>
                <w:i w:val="0"/>
                <w:sz w:val="16"/>
              </w:rPr>
              <w:t>Sebagian</w:t>
            </w:r>
          </w:p>
        </w:tc>
        <w:tc>
          <w:tcPr>
            <w:tcW w:type="dxa" w:w="964"/>
          </w:tcPr>
          <w:p>
            <w:pPr>
              <w:spacing w:line="240" w:lineRule="auto" w:after="0" w:before="0"/>
              <w:jc w:val="center"/>
            </w:pPr>
            <w:r/>
            <w:r>
              <w:rPr>
                <w:rFonts w:ascii="Times New Roman" w:hAnsi="Times New Roman"/>
                <w:b w:val="0"/>
                <w:i w:val="0"/>
                <w:sz w:val="16"/>
              </w:rPr>
              <w:t>Ya</w:t>
            </w:r>
          </w:p>
        </w:tc>
      </w:tr>
    </w:tbl>
    <w:p>
      <w:pPr>
        <w:spacing w:line="240" w:lineRule="auto" w:before="60" w:after="200"/>
        <w:ind w:left="0"/>
        <w:jc w:val="left"/>
      </w:pPr>
      <w:r>
        <w:rPr>
          <w:rFonts w:ascii="Times New Roman" w:hAnsi="Times New Roman"/>
          <w:i/>
          <w:color w:val="595959"/>
          <w:sz w:val="16"/>
        </w:rPr>
        <w:t>Sumber: analisis penulis. “Sebagian” berarti terpenuhi untuk sebagian kasus atau memerlukan pekerjaan tambahan di luar lingkup alternatif.</w:t>
      </w:r>
    </w:p>
    <w:p>
      <w:pPr>
        <w:spacing w:after="0" w:before="80" w:line="360" w:lineRule="auto"/>
        <w:ind w:firstLine="0"/>
        <w:jc w:val="both"/>
      </w:pPr>
      <w:r>
        <w:rPr>
          <w:rFonts w:ascii="Times New Roman" w:hAnsi="Times New Roman"/>
          <w:b w:val="0"/>
          <w:i w:val="0"/>
          <w:sz w:val="21"/>
        </w:rPr>
        <w:t xml:space="preserve">Rubrik skor 1–5: </w:t>
      </w:r>
      <w:r>
        <w:rPr>
          <w:rFonts w:ascii="Times New Roman" w:hAnsi="Times New Roman"/>
          <w:b/>
          <w:i w:val="0"/>
          <w:sz w:val="21"/>
        </w:rPr>
        <w:t>5</w:t>
      </w:r>
      <w:r>
        <w:rPr>
          <w:rFonts w:ascii="Times New Roman" w:hAnsi="Times New Roman"/>
          <w:b w:val="0"/>
          <w:i w:val="0"/>
          <w:sz w:val="21"/>
        </w:rPr>
        <w:t xml:space="preserve"> memenuhi seluruh aspek secara langsung tanpa pekerjaan tambahan dan dapat diverifikasi dengan data; </w:t>
      </w:r>
      <w:r>
        <w:rPr>
          <w:rFonts w:ascii="Times New Roman" w:hAnsi="Times New Roman"/>
          <w:b/>
          <w:i w:val="0"/>
          <w:sz w:val="21"/>
        </w:rPr>
        <w:t>4</w:t>
      </w:r>
      <w:r>
        <w:rPr>
          <w:rFonts w:ascii="Times New Roman" w:hAnsi="Times New Roman"/>
          <w:b w:val="0"/>
          <w:i w:val="0"/>
          <w:sz w:val="21"/>
        </w:rPr>
        <w:t xml:space="preserve"> memenuhi sebagian besar aspek dengan kekurangan minor; </w:t>
      </w:r>
      <w:r>
        <w:rPr>
          <w:rFonts w:ascii="Times New Roman" w:hAnsi="Times New Roman"/>
          <w:b/>
          <w:i w:val="0"/>
          <w:sz w:val="21"/>
        </w:rPr>
        <w:t>3</w:t>
      </w:r>
      <w:r>
        <w:rPr>
          <w:rFonts w:ascii="Times New Roman" w:hAnsi="Times New Roman"/>
          <w:b w:val="0"/>
          <w:i w:val="0"/>
          <w:sz w:val="21"/>
        </w:rPr>
        <w:t xml:space="preserve"> memenuhi secara formal tetapi menuntut pekerjaan tambahan atau kompromi signifikan; </w:t>
      </w:r>
      <w:r>
        <w:rPr>
          <w:rFonts w:ascii="Times New Roman" w:hAnsi="Times New Roman"/>
          <w:b/>
          <w:i w:val="0"/>
          <w:sz w:val="21"/>
        </w:rPr>
        <w:t>2</w:t>
      </w:r>
      <w:r>
        <w:rPr>
          <w:rFonts w:ascii="Times New Roman" w:hAnsi="Times New Roman"/>
          <w:b w:val="0"/>
          <w:i w:val="0"/>
          <w:sz w:val="21"/>
        </w:rPr>
        <w:t xml:space="preserve"> hanya memenuhi sebagian kecil aspek; </w:t>
      </w:r>
      <w:r>
        <w:rPr>
          <w:rFonts w:ascii="Times New Roman" w:hAnsi="Times New Roman"/>
          <w:b/>
          <w:i w:val="0"/>
          <w:sz w:val="21"/>
        </w:rPr>
        <w:t>1</w:t>
      </w:r>
      <w:r>
        <w:rPr>
          <w:rFonts w:ascii="Times New Roman" w:hAnsi="Times New Roman"/>
          <w:b w:val="0"/>
          <w:i w:val="0"/>
          <w:sz w:val="21"/>
        </w:rPr>
        <w:t xml:space="preserve"> tidak memenuhi atau bertentangan dengan batasan.</w:t>
      </w:r>
    </w:p>
    <w:p>
      <w:pPr>
        <w:keepNext/>
        <w:spacing w:line="240" w:lineRule="auto" w:before="200" w:after="80"/>
        <w:jc w:val="center"/>
      </w:pPr>
      <w:r>
        <w:rPr>
          <w:rFonts w:ascii="Times New Roman" w:hAnsi="Times New Roman"/>
          <w:b/>
          <w:color w:val="000000"/>
          <w:sz w:val="20"/>
        </w:rPr>
        <w:t>Tabel L3.3  Uji Ketahanan Peringkat terhadap Perubahan Bobot</w:t>
      </w:r>
    </w:p>
    <w:tbl>
      <w:tblPr>
        <w:tblW w:type="auto" w:w="0"/>
        <w:jc w:val="center"/>
        <w:tblLayout w:type="fixed"/>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40" w:type="dxa"/>
          <w:left w:w="80" w:type="dxa"/>
          <w:bottom w:w="40" w:type="dxa"/>
          <w:right w:w="80" w:type="dxa"/>
        </w:tblCellMar>
      </w:tblPr>
      <w:tblGrid>
        <w:gridCol w:w="1504"/>
        <w:gridCol w:w="1504"/>
        <w:gridCol w:w="1504"/>
        <w:gridCol w:w="1504"/>
        <w:gridCol w:w="1504"/>
        <w:gridCol w:w="1504"/>
      </w:tblGrid>
      <w:tr>
        <w:trPr>
          <w:tblHeader w:val="true"/>
        </w:trPr>
        <w:tc>
          <w:tcPr>
            <w:tcW w:type="dxa" w:w="3628"/>
            <w:shd w:val="clear" w:color="auto" w:fill="1F3864"/>
          </w:tcPr>
          <w:p>
            <w:pPr>
              <w:spacing w:line="240" w:lineRule="auto" w:after="0" w:before="0"/>
              <w:jc w:val="center"/>
            </w:pPr>
            <w:r/>
            <w:r>
              <w:rPr>
                <w:rFonts w:ascii="Times New Roman" w:hAnsi="Times New Roman"/>
                <w:b/>
                <w:color w:val="FFFFFF"/>
                <w:sz w:val="17"/>
              </w:rPr>
              <w:t>Skenario Bobot</w:t>
            </w:r>
          </w:p>
        </w:tc>
        <w:tc>
          <w:tcPr>
            <w:tcW w:type="dxa" w:w="1020"/>
            <w:shd w:val="clear" w:color="auto" w:fill="1F3864"/>
          </w:tcPr>
          <w:p>
            <w:pPr>
              <w:spacing w:line="240" w:lineRule="auto" w:after="0" w:before="0"/>
              <w:jc w:val="center"/>
            </w:pPr>
            <w:r/>
            <w:r>
              <w:rPr>
                <w:rFonts w:ascii="Times New Roman" w:hAnsi="Times New Roman"/>
                <w:b/>
                <w:color w:val="FFFFFF"/>
                <w:sz w:val="17"/>
              </w:rPr>
              <w:t>A1</w:t>
            </w:r>
          </w:p>
        </w:tc>
        <w:tc>
          <w:tcPr>
            <w:tcW w:type="dxa" w:w="1020"/>
            <w:shd w:val="clear" w:color="auto" w:fill="1F3864"/>
          </w:tcPr>
          <w:p>
            <w:pPr>
              <w:spacing w:line="240" w:lineRule="auto" w:after="0" w:before="0"/>
              <w:jc w:val="center"/>
            </w:pPr>
            <w:r/>
            <w:r>
              <w:rPr>
                <w:rFonts w:ascii="Times New Roman" w:hAnsi="Times New Roman"/>
                <w:b/>
                <w:color w:val="FFFFFF"/>
                <w:sz w:val="17"/>
              </w:rPr>
              <w:t>A2</w:t>
            </w:r>
          </w:p>
        </w:tc>
        <w:tc>
          <w:tcPr>
            <w:tcW w:type="dxa" w:w="1020"/>
            <w:shd w:val="clear" w:color="auto" w:fill="1F3864"/>
          </w:tcPr>
          <w:p>
            <w:pPr>
              <w:spacing w:line="240" w:lineRule="auto" w:after="0" w:before="0"/>
              <w:jc w:val="center"/>
            </w:pPr>
            <w:r/>
            <w:r>
              <w:rPr>
                <w:rFonts w:ascii="Times New Roman" w:hAnsi="Times New Roman"/>
                <w:b/>
                <w:color w:val="FFFFFF"/>
                <w:sz w:val="17"/>
              </w:rPr>
              <w:t>A3</w:t>
            </w:r>
          </w:p>
        </w:tc>
        <w:tc>
          <w:tcPr>
            <w:tcW w:type="dxa" w:w="1020"/>
            <w:shd w:val="clear" w:color="auto" w:fill="1F3864"/>
          </w:tcPr>
          <w:p>
            <w:pPr>
              <w:spacing w:line="240" w:lineRule="auto" w:after="0" w:before="0"/>
              <w:jc w:val="center"/>
            </w:pPr>
            <w:r/>
            <w:r>
              <w:rPr>
                <w:rFonts w:ascii="Times New Roman" w:hAnsi="Times New Roman"/>
                <w:b/>
                <w:color w:val="FFFFFF"/>
                <w:sz w:val="17"/>
              </w:rPr>
              <w:t>A4</w:t>
            </w:r>
          </w:p>
        </w:tc>
        <w:tc>
          <w:tcPr>
            <w:tcW w:type="dxa" w:w="1134"/>
            <w:shd w:val="clear" w:color="auto" w:fill="1F3864"/>
          </w:tcPr>
          <w:p>
            <w:pPr>
              <w:spacing w:line="240" w:lineRule="auto" w:after="0" w:before="0"/>
              <w:jc w:val="center"/>
            </w:pPr>
            <w:r/>
            <w:r>
              <w:rPr>
                <w:rFonts w:ascii="Times New Roman" w:hAnsi="Times New Roman"/>
                <w:b/>
                <w:color w:val="FFFFFF"/>
                <w:sz w:val="17"/>
              </w:rPr>
              <w:t>Peringkat 1</w:t>
            </w:r>
          </w:p>
        </w:tc>
      </w:tr>
      <w:tr>
        <w:trPr>
          <w:cantSplit w:val="true"/>
        </w:trPr>
        <w:tc>
          <w:tcPr>
            <w:tcW w:type="dxa" w:w="3628"/>
          </w:tcPr>
          <w:p>
            <w:pPr>
              <w:spacing w:line="240" w:lineRule="auto" w:after="0" w:before="0"/>
              <w:jc w:val="left"/>
            </w:pPr>
            <w:r/>
            <w:r>
              <w:rPr>
                <w:rFonts w:ascii="Times New Roman" w:hAnsi="Times New Roman"/>
                <w:b w:val="0"/>
                <w:i w:val="0"/>
                <w:sz w:val="17"/>
              </w:rPr>
              <w:t>Basis (25/20/15/15/15/10)</w:t>
            </w:r>
          </w:p>
        </w:tc>
        <w:tc>
          <w:tcPr>
            <w:tcW w:type="dxa" w:w="1020"/>
          </w:tcPr>
          <w:p>
            <w:pPr>
              <w:spacing w:line="240" w:lineRule="auto" w:after="0" w:before="0"/>
              <w:jc w:val="center"/>
            </w:pPr>
            <w:r/>
            <w:r>
              <w:rPr>
                <w:rFonts w:ascii="Times New Roman" w:hAnsi="Times New Roman"/>
                <w:b w:val="0"/>
                <w:i w:val="0"/>
                <w:sz w:val="17"/>
              </w:rPr>
              <w:t>3,20</w:t>
            </w:r>
          </w:p>
        </w:tc>
        <w:tc>
          <w:tcPr>
            <w:tcW w:type="dxa" w:w="1020"/>
          </w:tcPr>
          <w:p>
            <w:pPr>
              <w:spacing w:line="240" w:lineRule="auto" w:after="0" w:before="0"/>
              <w:jc w:val="center"/>
            </w:pPr>
            <w:r/>
            <w:r>
              <w:rPr>
                <w:rFonts w:ascii="Times New Roman" w:hAnsi="Times New Roman"/>
                <w:b w:val="0"/>
                <w:i w:val="0"/>
                <w:sz w:val="17"/>
              </w:rPr>
              <w:t>3,60</w:t>
            </w:r>
          </w:p>
        </w:tc>
        <w:tc>
          <w:tcPr>
            <w:tcW w:type="dxa" w:w="1020"/>
          </w:tcPr>
          <w:p>
            <w:pPr>
              <w:spacing w:line="240" w:lineRule="auto" w:after="0" w:before="0"/>
              <w:jc w:val="center"/>
            </w:pPr>
            <w:r/>
            <w:r>
              <w:rPr>
                <w:rFonts w:ascii="Times New Roman" w:hAnsi="Times New Roman"/>
                <w:b w:val="0"/>
                <w:i w:val="0"/>
                <w:sz w:val="17"/>
              </w:rPr>
              <w:t>3,35</w:t>
            </w:r>
          </w:p>
        </w:tc>
        <w:tc>
          <w:tcPr>
            <w:tcW w:type="dxa" w:w="1020"/>
          </w:tcPr>
          <w:p>
            <w:pPr>
              <w:spacing w:line="240" w:lineRule="auto" w:after="0" w:before="0"/>
              <w:jc w:val="center"/>
            </w:pPr>
            <w:r/>
            <w:r>
              <w:rPr>
                <w:rFonts w:ascii="Times New Roman" w:hAnsi="Times New Roman"/>
                <w:b w:val="0"/>
                <w:i w:val="0"/>
                <w:sz w:val="17"/>
              </w:rPr>
              <w:t>3,85</w:t>
            </w:r>
          </w:p>
        </w:tc>
        <w:tc>
          <w:tcPr>
            <w:tcW w:type="dxa" w:w="1134"/>
          </w:tcPr>
          <w:p>
            <w:pPr>
              <w:spacing w:line="240" w:lineRule="auto" w:after="0" w:before="0"/>
              <w:jc w:val="center"/>
            </w:pPr>
            <w:r/>
            <w:r>
              <w:rPr>
                <w:rFonts w:ascii="Times New Roman" w:hAnsi="Times New Roman"/>
                <w:b w:val="0"/>
                <w:i w:val="0"/>
                <w:sz w:val="17"/>
              </w:rPr>
              <w:t>A4</w:t>
            </w:r>
          </w:p>
        </w:tc>
      </w:tr>
      <w:tr>
        <w:trPr>
          <w:cantSplit w:val="true"/>
        </w:trPr>
        <w:tc>
          <w:tcPr>
            <w:tcW w:type="dxa" w:w="3628"/>
            <w:shd w:val="clear" w:color="auto" w:fill="EDF2F9"/>
          </w:tcPr>
          <w:p>
            <w:pPr>
              <w:spacing w:line="240" w:lineRule="auto" w:after="0" w:before="0"/>
              <w:jc w:val="left"/>
            </w:pPr>
            <w:r/>
            <w:r>
              <w:rPr>
                <w:rFonts w:ascii="Times New Roman" w:hAnsi="Times New Roman"/>
                <w:b w:val="0"/>
                <w:i w:val="0"/>
                <w:sz w:val="17"/>
              </w:rPr>
              <w:t>Bobot sama (16,7% per kriteria)</w:t>
            </w:r>
          </w:p>
        </w:tc>
        <w:tc>
          <w:tcPr>
            <w:tcW w:type="dxa" w:w="1020"/>
            <w:shd w:val="clear" w:color="auto" w:fill="EDF2F9"/>
          </w:tcPr>
          <w:p>
            <w:pPr>
              <w:spacing w:line="240" w:lineRule="auto" w:after="0" w:before="0"/>
              <w:jc w:val="center"/>
            </w:pPr>
            <w:r/>
            <w:r>
              <w:rPr>
                <w:rFonts w:ascii="Times New Roman" w:hAnsi="Times New Roman"/>
                <w:b w:val="0"/>
                <w:i w:val="0"/>
                <w:sz w:val="17"/>
              </w:rPr>
              <w:t>3,33</w:t>
            </w:r>
          </w:p>
        </w:tc>
        <w:tc>
          <w:tcPr>
            <w:tcW w:type="dxa" w:w="1020"/>
            <w:shd w:val="clear" w:color="auto" w:fill="EDF2F9"/>
          </w:tcPr>
          <w:p>
            <w:pPr>
              <w:spacing w:line="240" w:lineRule="auto" w:after="0" w:before="0"/>
              <w:jc w:val="center"/>
            </w:pPr>
            <w:r/>
            <w:r>
              <w:rPr>
                <w:rFonts w:ascii="Times New Roman" w:hAnsi="Times New Roman"/>
                <w:b w:val="0"/>
                <w:i w:val="0"/>
                <w:sz w:val="17"/>
              </w:rPr>
              <w:t>3,50</w:t>
            </w:r>
          </w:p>
        </w:tc>
        <w:tc>
          <w:tcPr>
            <w:tcW w:type="dxa" w:w="1020"/>
            <w:shd w:val="clear" w:color="auto" w:fill="EDF2F9"/>
          </w:tcPr>
          <w:p>
            <w:pPr>
              <w:spacing w:line="240" w:lineRule="auto" w:after="0" w:before="0"/>
              <w:jc w:val="center"/>
            </w:pPr>
            <w:r/>
            <w:r>
              <w:rPr>
                <w:rFonts w:ascii="Times New Roman" w:hAnsi="Times New Roman"/>
                <w:b w:val="0"/>
                <w:i w:val="0"/>
                <w:sz w:val="17"/>
              </w:rPr>
              <w:t>3,17</w:t>
            </w:r>
          </w:p>
        </w:tc>
        <w:tc>
          <w:tcPr>
            <w:tcW w:type="dxa" w:w="1020"/>
            <w:shd w:val="clear" w:color="auto" w:fill="EDF2F9"/>
          </w:tcPr>
          <w:p>
            <w:pPr>
              <w:spacing w:line="240" w:lineRule="auto" w:after="0" w:before="0"/>
              <w:jc w:val="center"/>
            </w:pPr>
            <w:r/>
            <w:r>
              <w:rPr>
                <w:rFonts w:ascii="Times New Roman" w:hAnsi="Times New Roman"/>
                <w:b w:val="0"/>
                <w:i w:val="0"/>
                <w:sz w:val="17"/>
              </w:rPr>
              <w:t>3,83</w:t>
            </w:r>
          </w:p>
        </w:tc>
        <w:tc>
          <w:tcPr>
            <w:tcW w:type="dxa" w:w="1134"/>
            <w:shd w:val="clear" w:color="auto" w:fill="EDF2F9"/>
          </w:tcPr>
          <w:p>
            <w:pPr>
              <w:spacing w:line="240" w:lineRule="auto" w:after="0" w:before="0"/>
              <w:jc w:val="center"/>
            </w:pPr>
            <w:r/>
            <w:r>
              <w:rPr>
                <w:rFonts w:ascii="Times New Roman" w:hAnsi="Times New Roman"/>
                <w:b w:val="0"/>
                <w:i w:val="0"/>
                <w:sz w:val="17"/>
              </w:rPr>
              <w:t>A4</w:t>
            </w:r>
          </w:p>
        </w:tc>
      </w:tr>
      <w:tr>
        <w:trPr>
          <w:cantSplit w:val="true"/>
        </w:trPr>
        <w:tc>
          <w:tcPr>
            <w:tcW w:type="dxa" w:w="3628"/>
          </w:tcPr>
          <w:p>
            <w:pPr>
              <w:spacing w:line="240" w:lineRule="auto" w:after="0" w:before="0"/>
              <w:jc w:val="left"/>
            </w:pPr>
            <w:r/>
            <w:r>
              <w:rPr>
                <w:rFonts w:ascii="Times New Roman" w:hAnsi="Times New Roman"/>
                <w:b w:val="0"/>
                <w:i w:val="0"/>
                <w:sz w:val="17"/>
              </w:rPr>
              <w:t>Bobot hasil diperbesar (K1 35%, K2 25%)</w:t>
            </w:r>
          </w:p>
        </w:tc>
        <w:tc>
          <w:tcPr>
            <w:tcW w:type="dxa" w:w="1020"/>
          </w:tcPr>
          <w:p>
            <w:pPr>
              <w:spacing w:line="240" w:lineRule="auto" w:after="0" w:before="0"/>
              <w:jc w:val="center"/>
            </w:pPr>
            <w:r/>
            <w:r>
              <w:rPr>
                <w:rFonts w:ascii="Times New Roman" w:hAnsi="Times New Roman"/>
                <w:b w:val="0"/>
                <w:i w:val="0"/>
                <w:sz w:val="17"/>
              </w:rPr>
              <w:t>2,95</w:t>
            </w:r>
          </w:p>
        </w:tc>
        <w:tc>
          <w:tcPr>
            <w:tcW w:type="dxa" w:w="1020"/>
          </w:tcPr>
          <w:p>
            <w:pPr>
              <w:spacing w:line="240" w:lineRule="auto" w:after="0" w:before="0"/>
              <w:jc w:val="center"/>
            </w:pPr>
            <w:r/>
            <w:r>
              <w:rPr>
                <w:rFonts w:ascii="Times New Roman" w:hAnsi="Times New Roman"/>
                <w:b w:val="0"/>
                <w:i w:val="0"/>
                <w:sz w:val="17"/>
              </w:rPr>
              <w:t>3,70</w:t>
            </w:r>
          </w:p>
        </w:tc>
        <w:tc>
          <w:tcPr>
            <w:tcW w:type="dxa" w:w="1020"/>
          </w:tcPr>
          <w:p>
            <w:pPr>
              <w:spacing w:line="240" w:lineRule="auto" w:after="0" w:before="0"/>
              <w:jc w:val="center"/>
            </w:pPr>
            <w:r/>
            <w:r>
              <w:rPr>
                <w:rFonts w:ascii="Times New Roman" w:hAnsi="Times New Roman"/>
                <w:b w:val="0"/>
                <w:i w:val="0"/>
                <w:sz w:val="17"/>
              </w:rPr>
              <w:t>3,70</w:t>
            </w:r>
          </w:p>
        </w:tc>
        <w:tc>
          <w:tcPr>
            <w:tcW w:type="dxa" w:w="1020"/>
          </w:tcPr>
          <w:p>
            <w:pPr>
              <w:spacing w:line="240" w:lineRule="auto" w:after="0" w:before="0"/>
              <w:jc w:val="center"/>
            </w:pPr>
            <w:r/>
            <w:r>
              <w:rPr>
                <w:rFonts w:ascii="Times New Roman" w:hAnsi="Times New Roman"/>
                <w:b w:val="0"/>
                <w:i w:val="0"/>
                <w:sz w:val="17"/>
              </w:rPr>
              <w:t>3,90</w:t>
            </w:r>
          </w:p>
        </w:tc>
        <w:tc>
          <w:tcPr>
            <w:tcW w:type="dxa" w:w="1134"/>
          </w:tcPr>
          <w:p>
            <w:pPr>
              <w:spacing w:line="240" w:lineRule="auto" w:after="0" w:before="0"/>
              <w:jc w:val="center"/>
            </w:pPr>
            <w:r/>
            <w:r>
              <w:rPr>
                <w:rFonts w:ascii="Times New Roman" w:hAnsi="Times New Roman"/>
                <w:b w:val="0"/>
                <w:i w:val="0"/>
                <w:sz w:val="17"/>
              </w:rPr>
              <w:t>A4</w:t>
            </w:r>
          </w:p>
        </w:tc>
      </w:tr>
      <w:tr>
        <w:trPr>
          <w:cantSplit w:val="true"/>
        </w:trPr>
        <w:tc>
          <w:tcPr>
            <w:tcW w:type="dxa" w:w="3628"/>
            <w:shd w:val="clear" w:color="auto" w:fill="EDF2F9"/>
          </w:tcPr>
          <w:p>
            <w:pPr>
              <w:spacing w:line="240" w:lineRule="auto" w:after="0" w:before="0"/>
              <w:jc w:val="left"/>
            </w:pPr>
            <w:r/>
            <w:r>
              <w:rPr>
                <w:rFonts w:ascii="Times New Roman" w:hAnsi="Times New Roman"/>
                <w:b w:val="0"/>
                <w:i w:val="0"/>
                <w:sz w:val="17"/>
              </w:rPr>
              <w:t>Bobot eksekusi diperbesar (K3, K4, K5 = 20%)</w:t>
            </w:r>
          </w:p>
        </w:tc>
        <w:tc>
          <w:tcPr>
            <w:tcW w:type="dxa" w:w="1020"/>
            <w:shd w:val="clear" w:color="auto" w:fill="EDF2F9"/>
          </w:tcPr>
          <w:p>
            <w:pPr>
              <w:spacing w:line="240" w:lineRule="auto" w:after="0" w:before="0"/>
              <w:jc w:val="center"/>
            </w:pPr>
            <w:r/>
            <w:r>
              <w:rPr>
                <w:rFonts w:ascii="Times New Roman" w:hAnsi="Times New Roman"/>
                <w:b w:val="0"/>
                <w:i w:val="0"/>
                <w:sz w:val="17"/>
              </w:rPr>
              <w:t>3,60</w:t>
            </w:r>
          </w:p>
        </w:tc>
        <w:tc>
          <w:tcPr>
            <w:tcW w:type="dxa" w:w="1020"/>
            <w:shd w:val="clear" w:color="auto" w:fill="EDF2F9"/>
          </w:tcPr>
          <w:p>
            <w:pPr>
              <w:spacing w:line="240" w:lineRule="auto" w:after="0" w:before="0"/>
              <w:jc w:val="center"/>
            </w:pPr>
            <w:r/>
            <w:r>
              <w:rPr>
                <w:rFonts w:ascii="Times New Roman" w:hAnsi="Times New Roman"/>
                <w:b w:val="0"/>
                <w:i w:val="0"/>
                <w:sz w:val="17"/>
              </w:rPr>
              <w:t>3,55</w:t>
            </w:r>
          </w:p>
        </w:tc>
        <w:tc>
          <w:tcPr>
            <w:tcW w:type="dxa" w:w="1020"/>
            <w:shd w:val="clear" w:color="auto" w:fill="EDF2F9"/>
          </w:tcPr>
          <w:p>
            <w:pPr>
              <w:spacing w:line="240" w:lineRule="auto" w:after="0" w:before="0"/>
              <w:jc w:val="center"/>
            </w:pPr>
            <w:r/>
            <w:r>
              <w:rPr>
                <w:rFonts w:ascii="Times New Roman" w:hAnsi="Times New Roman"/>
                <w:b w:val="0"/>
                <w:i w:val="0"/>
                <w:sz w:val="17"/>
              </w:rPr>
              <w:t>2,80</w:t>
            </w:r>
          </w:p>
        </w:tc>
        <w:tc>
          <w:tcPr>
            <w:tcW w:type="dxa" w:w="1020"/>
            <w:shd w:val="clear" w:color="auto" w:fill="EDF2F9"/>
          </w:tcPr>
          <w:p>
            <w:pPr>
              <w:spacing w:line="240" w:lineRule="auto" w:after="0" w:before="0"/>
              <w:jc w:val="center"/>
            </w:pPr>
            <w:r/>
            <w:r>
              <w:rPr>
                <w:rFonts w:ascii="Times New Roman" w:hAnsi="Times New Roman"/>
                <w:b w:val="0"/>
                <w:i w:val="0"/>
                <w:sz w:val="17"/>
              </w:rPr>
              <w:t>3,80</w:t>
            </w:r>
          </w:p>
        </w:tc>
        <w:tc>
          <w:tcPr>
            <w:tcW w:type="dxa" w:w="1134"/>
            <w:shd w:val="clear" w:color="auto" w:fill="EDF2F9"/>
          </w:tcPr>
          <w:p>
            <w:pPr>
              <w:spacing w:line="240" w:lineRule="auto" w:after="0" w:before="0"/>
              <w:jc w:val="center"/>
            </w:pPr>
            <w:r/>
            <w:r>
              <w:rPr>
                <w:rFonts w:ascii="Times New Roman" w:hAnsi="Times New Roman"/>
                <w:b w:val="0"/>
                <w:i w:val="0"/>
                <w:sz w:val="17"/>
              </w:rPr>
              <w:t>A4</w:t>
            </w:r>
          </w:p>
        </w:tc>
      </w:tr>
    </w:tbl>
    <w:p>
      <w:pPr>
        <w:spacing w:line="240" w:lineRule="auto" w:before="60" w:after="200"/>
        <w:ind w:left="0"/>
        <w:jc w:val="left"/>
      </w:pPr>
      <w:r>
        <w:rPr>
          <w:rFonts w:ascii="Times New Roman" w:hAnsi="Times New Roman"/>
          <w:i/>
          <w:color w:val="595959"/>
          <w:sz w:val="16"/>
        </w:rPr>
        <w:t>Sumber: perhitungan penulis. Alternatif 4 tetap pada peringkat pertama pada seluruh skenario.</w:t>
      </w:r>
    </w:p>
    <w:p>
      <w:pPr>
        <w:pStyle w:val="Heading3"/>
      </w:pPr>
      <w:r>
        <w:t>Lampiran 4  Uraian Rancangan Solusi Terpilih</w:t>
      </w:r>
    </w:p>
    <w:p>
      <w:pPr>
        <w:spacing w:after="0" w:before="0" w:line="360" w:lineRule="auto"/>
        <w:ind w:firstLine="0"/>
        <w:jc w:val="both"/>
      </w:pPr>
      <w:r>
        <w:rPr>
          <w:rFonts w:ascii="Times New Roman" w:hAnsi="Times New Roman"/>
          <w:b/>
          <w:i w:val="0"/>
          <w:sz w:val="21"/>
        </w:rPr>
        <w:t>Klaster wilayah dan urutan harian.</w:t>
      </w:r>
      <w:r>
        <w:rPr>
          <w:rFonts w:ascii="Times New Roman" w:hAnsi="Times New Roman"/>
          <w:b w:val="0"/>
          <w:i w:val="0"/>
          <w:sz w:val="21"/>
        </w:rPr>
        <w:t xml:space="preserve"> Wilayah layanan dibagi menjadi klaster relatif stabil berdasarkan kedekatan lokasi, kepadatan pesanan, dan akses jalan. Klaster menjaga pengemudi tetap mengenal pelanggan dan kondisi lokal, sedangkan urutan kunjungan di dalam klaster dioptimasi setiap hari berdasarkan jarak, kapasitas muatan, dan jendela waktu. Pemisahan ini menjawab kekhawatiran pengemudi tanpa mengorbankan efisiensi.</w:t>
      </w:r>
    </w:p>
    <w:p>
      <w:pPr>
        <w:spacing w:after="0" w:before="0" w:line="360" w:lineRule="auto"/>
        <w:ind w:firstLine="0"/>
        <w:jc w:val="both"/>
      </w:pPr>
      <w:r>
        <w:rPr>
          <w:rFonts w:ascii="Times New Roman" w:hAnsi="Times New Roman"/>
          <w:b/>
          <w:i w:val="0"/>
          <w:sz w:val="21"/>
        </w:rPr>
        <w:t>Mekanisme override dan pembelajaran.</w:t>
      </w:r>
      <w:r>
        <w:rPr>
          <w:rFonts w:ascii="Times New Roman" w:hAnsi="Times New Roman"/>
          <w:b w:val="0"/>
          <w:i w:val="0"/>
          <w:sz w:val="21"/>
        </w:rPr>
        <w:t xml:space="preserve"> Dispatcher dapat menimpa usulan sistem dengan memilih alasan terstruktur (akses ditutup, toko tutup lebih awal, kemacetan, kondisi kendaraan). Setiap penimpaan tercatat dan direkap mingguan; alasan yang berulang menjadi kandidat parameter baru (misalnya penambahan durasi layanan atau larangan jam pada lokasi tertentu). Dengan cara ini pengetahuan tacit berpindah ke sistem secara bertahap tanpa memaksa pengguna mengikuti rencana yang tidak realistis.</w:t>
      </w:r>
    </w:p>
    <w:p>
      <w:pPr>
        <w:spacing w:after="0" w:before="0" w:line="360" w:lineRule="auto"/>
        <w:ind w:firstLine="0"/>
        <w:jc w:val="both"/>
      </w:pPr>
      <w:r>
        <w:rPr>
          <w:rFonts w:ascii="Times New Roman" w:hAnsi="Times New Roman"/>
          <w:b/>
          <w:i w:val="0"/>
          <w:sz w:val="21"/>
        </w:rPr>
        <w:t>Penyampaian ETA dan penanganan eksepsi.</w:t>
      </w:r>
      <w:r>
        <w:rPr>
          <w:rFonts w:ascii="Times New Roman" w:hAnsi="Times New Roman"/>
          <w:b w:val="0"/>
          <w:i w:val="0"/>
          <w:sz w:val="21"/>
        </w:rPr>
        <w:t xml:space="preserve"> ETA dikirim kepada pelanggan pada pagi hari dalam bentuk rentang waktu, diperbarui bila deviasi melebihi ambang tertentu. Dispatcher memantau papan eksepsi: kiriman yang diproyeksikan melewati jendela waktu diberi tindakan (hubungi pelanggan, ubah urutan, atau realokasi). Protokol ini mengubah keterlambatan dari kejadian yang baru diketahui setelah terjadi menjadi kejadian yang dikelola sebelum terjadi.</w:t>
      </w:r>
    </w:p>
    <w:p>
      <w:pPr>
        <w:spacing w:after="0" w:before="0" w:line="360" w:lineRule="auto"/>
        <w:ind w:firstLine="0"/>
        <w:jc w:val="both"/>
      </w:pPr>
      <w:r>
        <w:rPr>
          <w:rFonts w:ascii="Times New Roman" w:hAnsi="Times New Roman"/>
          <w:b/>
          <w:i w:val="0"/>
          <w:sz w:val="21"/>
        </w:rPr>
        <w:t>Rancangan uji A/B.</w:t>
      </w:r>
      <w:r>
        <w:rPr>
          <w:rFonts w:ascii="Times New Roman" w:hAnsi="Times New Roman"/>
          <w:b w:val="0"/>
          <w:i w:val="0"/>
          <w:sz w:val="21"/>
        </w:rPr>
        <w:t xml:space="preserve"> Lima kendaraan kelompok uji dan lima belas kelompok pembanding dipilih acak berlapis menurut wilayah; KPI dibandingkan dengan uji Mann-Whitney pada tingkat signifikansi 5%. Kriteria keberhasilan gate bersifat ganda—efisiensi membaik dan layanan tidak memburuk—agar penghematan tidak diperoleh dengan mengorbankan ketepatan waktu.</w:t>
      </w:r>
    </w:p>
    <w:p>
      <w:pPr>
        <w:pStyle w:val="Heading3"/>
      </w:pPr>
      <w:r>
        <w:t>Lampiran 5  Data yang Belum Tersedia dan Cara Pengumpulannya</w:t>
      </w:r>
    </w:p>
    <w:p>
      <w:pPr>
        <w:keepNext/>
        <w:spacing w:line="240" w:lineRule="auto" w:before="200" w:after="80"/>
        <w:jc w:val="center"/>
      </w:pPr>
      <w:r>
        <w:rPr>
          <w:rFonts w:ascii="Times New Roman" w:hAnsi="Times New Roman"/>
          <w:b/>
          <w:color w:val="000000"/>
          <w:sz w:val="20"/>
        </w:rPr>
        <w:t>Tabel L5.1  Daftar Data yang Perlu Dikumpulkan Sebelum Implementasi</w:t>
      </w:r>
    </w:p>
    <w:tbl>
      <w:tblPr>
        <w:tblW w:type="auto" w:w="0"/>
        <w:jc w:val="center"/>
        <w:tblLayout w:type="fixed"/>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40" w:type="dxa"/>
          <w:left w:w="80" w:type="dxa"/>
          <w:bottom w:w="40" w:type="dxa"/>
          <w:right w:w="80" w:type="dxa"/>
        </w:tblCellMar>
      </w:tblPr>
      <w:tblGrid>
        <w:gridCol w:w="1504"/>
        <w:gridCol w:w="1504"/>
        <w:gridCol w:w="1504"/>
        <w:gridCol w:w="1504"/>
        <w:gridCol w:w="1504"/>
        <w:gridCol w:w="1504"/>
      </w:tblGrid>
      <w:tr>
        <w:trPr>
          <w:tblHeader w:val="true"/>
        </w:trPr>
        <w:tc>
          <w:tcPr>
            <w:tcW w:type="dxa" w:w="454"/>
            <w:shd w:val="clear" w:color="auto" w:fill="1F3864"/>
          </w:tcPr>
          <w:p>
            <w:pPr>
              <w:spacing w:line="240" w:lineRule="auto" w:after="0" w:before="0"/>
              <w:jc w:val="center"/>
            </w:pPr>
            <w:r/>
            <w:r>
              <w:rPr>
                <w:rFonts w:ascii="Times New Roman" w:hAnsi="Times New Roman"/>
                <w:b/>
                <w:color w:val="FFFFFF"/>
                <w:sz w:val="17"/>
              </w:rPr>
              <w:t>No</w:t>
            </w:r>
          </w:p>
        </w:tc>
        <w:tc>
          <w:tcPr>
            <w:tcW w:type="dxa" w:w="1928"/>
            <w:shd w:val="clear" w:color="auto" w:fill="1F3864"/>
          </w:tcPr>
          <w:p>
            <w:pPr>
              <w:spacing w:line="240" w:lineRule="auto" w:after="0" w:before="0"/>
              <w:jc w:val="center"/>
            </w:pPr>
            <w:r/>
            <w:r>
              <w:rPr>
                <w:rFonts w:ascii="Times New Roman" w:hAnsi="Times New Roman"/>
                <w:b/>
                <w:color w:val="FFFFFF"/>
                <w:sz w:val="17"/>
              </w:rPr>
              <w:t>Data</w:t>
            </w:r>
          </w:p>
        </w:tc>
        <w:tc>
          <w:tcPr>
            <w:tcW w:type="dxa" w:w="1814"/>
            <w:shd w:val="clear" w:color="auto" w:fill="1F3864"/>
          </w:tcPr>
          <w:p>
            <w:pPr>
              <w:spacing w:line="240" w:lineRule="auto" w:after="0" w:before="0"/>
              <w:jc w:val="center"/>
            </w:pPr>
            <w:r/>
            <w:r>
              <w:rPr>
                <w:rFonts w:ascii="Times New Roman" w:hAnsi="Times New Roman"/>
                <w:b/>
                <w:color w:val="FFFFFF"/>
                <w:sz w:val="17"/>
              </w:rPr>
              <w:t>Kegunaan</w:t>
            </w:r>
          </w:p>
        </w:tc>
        <w:tc>
          <w:tcPr>
            <w:tcW w:type="dxa" w:w="2381"/>
            <w:shd w:val="clear" w:color="auto" w:fill="1F3864"/>
          </w:tcPr>
          <w:p>
            <w:pPr>
              <w:spacing w:line="240" w:lineRule="auto" w:after="0" w:before="0"/>
              <w:jc w:val="center"/>
            </w:pPr>
            <w:r/>
            <w:r>
              <w:rPr>
                <w:rFonts w:ascii="Times New Roman" w:hAnsi="Times New Roman"/>
                <w:b/>
                <w:color w:val="FFFFFF"/>
                <w:sz w:val="17"/>
              </w:rPr>
              <w:t>Metode Pengumpulan</w:t>
            </w:r>
          </w:p>
        </w:tc>
        <w:tc>
          <w:tcPr>
            <w:tcW w:type="dxa" w:w="1474"/>
            <w:shd w:val="clear" w:color="auto" w:fill="1F3864"/>
          </w:tcPr>
          <w:p>
            <w:pPr>
              <w:spacing w:line="240" w:lineRule="auto" w:after="0" w:before="0"/>
              <w:jc w:val="center"/>
            </w:pPr>
            <w:r/>
            <w:r>
              <w:rPr>
                <w:rFonts w:ascii="Times New Roman" w:hAnsi="Times New Roman"/>
                <w:b/>
                <w:color w:val="FFFFFF"/>
                <w:sz w:val="17"/>
              </w:rPr>
              <w:t>Sumber</w:t>
            </w:r>
          </w:p>
        </w:tc>
        <w:tc>
          <w:tcPr>
            <w:tcW w:type="dxa" w:w="794"/>
            <w:shd w:val="clear" w:color="auto" w:fill="1F3864"/>
          </w:tcPr>
          <w:p>
            <w:pPr>
              <w:spacing w:line="240" w:lineRule="auto" w:after="0" w:before="0"/>
              <w:jc w:val="center"/>
            </w:pPr>
            <w:r/>
            <w:r>
              <w:rPr>
                <w:rFonts w:ascii="Times New Roman" w:hAnsi="Times New Roman"/>
                <w:b/>
                <w:color w:val="FFFFFF"/>
                <w:sz w:val="17"/>
              </w:rPr>
              <w:t>Waktu</w:t>
            </w:r>
          </w:p>
        </w:tc>
      </w:tr>
      <w:tr>
        <w:trPr>
          <w:cantSplit w:val="true"/>
        </w:trPr>
        <w:tc>
          <w:tcPr>
            <w:tcW w:type="dxa" w:w="454"/>
          </w:tcPr>
          <w:p>
            <w:pPr>
              <w:spacing w:line="240" w:lineRule="auto" w:after="0" w:before="0"/>
              <w:jc w:val="center"/>
            </w:pPr>
            <w:r/>
            <w:r>
              <w:rPr>
                <w:rFonts w:ascii="Times New Roman" w:hAnsi="Times New Roman"/>
                <w:b w:val="0"/>
                <w:i w:val="0"/>
                <w:sz w:val="15"/>
              </w:rPr>
              <w:t>1</w:t>
            </w:r>
          </w:p>
        </w:tc>
        <w:tc>
          <w:tcPr>
            <w:tcW w:type="dxa" w:w="1928"/>
          </w:tcPr>
          <w:p>
            <w:pPr>
              <w:spacing w:line="240" w:lineRule="auto" w:after="0" w:before="0"/>
              <w:jc w:val="left"/>
            </w:pPr>
            <w:r/>
            <w:r>
              <w:rPr>
                <w:rFonts w:ascii="Times New Roman" w:hAnsi="Times New Roman"/>
                <w:b w:val="0"/>
                <w:i w:val="0"/>
                <w:sz w:val="15"/>
              </w:rPr>
              <w:t>Koordinat dan titik akses toko</w:t>
            </w:r>
          </w:p>
        </w:tc>
        <w:tc>
          <w:tcPr>
            <w:tcW w:type="dxa" w:w="1814"/>
          </w:tcPr>
          <w:p>
            <w:pPr>
              <w:spacing w:line="240" w:lineRule="auto" w:after="0" w:before="0"/>
              <w:jc w:val="left"/>
            </w:pPr>
            <w:r/>
            <w:r>
              <w:rPr>
                <w:rFonts w:ascii="Times New Roman" w:hAnsi="Times New Roman"/>
                <w:b w:val="0"/>
                <w:i w:val="0"/>
                <w:sz w:val="15"/>
              </w:rPr>
              <w:t>Dasar jarak dan clustering</w:t>
            </w:r>
          </w:p>
        </w:tc>
        <w:tc>
          <w:tcPr>
            <w:tcW w:type="dxa" w:w="2381"/>
          </w:tcPr>
          <w:p>
            <w:pPr>
              <w:spacing w:line="240" w:lineRule="auto" w:after="0" w:before="0"/>
              <w:jc w:val="left"/>
            </w:pPr>
            <w:r/>
            <w:r>
              <w:rPr>
                <w:rFonts w:ascii="Times New Roman" w:hAnsi="Times New Roman"/>
                <w:b w:val="0"/>
                <w:i w:val="0"/>
                <w:sz w:val="15"/>
              </w:rPr>
              <w:t>Survei lapangan dan pencatatan GPS</w:t>
            </w:r>
          </w:p>
        </w:tc>
        <w:tc>
          <w:tcPr>
            <w:tcW w:type="dxa" w:w="1474"/>
          </w:tcPr>
          <w:p>
            <w:pPr>
              <w:spacing w:line="240" w:lineRule="auto" w:after="0" w:before="0"/>
              <w:jc w:val="left"/>
            </w:pPr>
            <w:r/>
            <w:r>
              <w:rPr>
                <w:rFonts w:ascii="Times New Roman" w:hAnsi="Times New Roman"/>
                <w:b w:val="0"/>
                <w:i w:val="0"/>
                <w:sz w:val="15"/>
              </w:rPr>
              <w:t>Tim distribusi + pengemudi</w:t>
            </w:r>
          </w:p>
        </w:tc>
        <w:tc>
          <w:tcPr>
            <w:tcW w:type="dxa" w:w="794"/>
          </w:tcPr>
          <w:p>
            <w:pPr>
              <w:spacing w:line="240" w:lineRule="auto" w:after="0" w:before="0"/>
              <w:jc w:val="center"/>
            </w:pPr>
            <w:r/>
            <w:r>
              <w:rPr>
                <w:rFonts w:ascii="Times New Roman" w:hAnsi="Times New Roman"/>
                <w:b w:val="0"/>
                <w:i w:val="0"/>
                <w:sz w:val="15"/>
              </w:rPr>
              <w:t>Fase 0</w:t>
            </w:r>
          </w:p>
        </w:tc>
      </w:tr>
      <w:tr>
        <w:trPr>
          <w:cantSplit w:val="true"/>
        </w:trPr>
        <w:tc>
          <w:tcPr>
            <w:tcW w:type="dxa" w:w="454"/>
            <w:shd w:val="clear" w:color="auto" w:fill="EDF2F9"/>
          </w:tcPr>
          <w:p>
            <w:pPr>
              <w:spacing w:line="240" w:lineRule="auto" w:after="0" w:before="0"/>
              <w:jc w:val="center"/>
            </w:pPr>
            <w:r/>
            <w:r>
              <w:rPr>
                <w:rFonts w:ascii="Times New Roman" w:hAnsi="Times New Roman"/>
                <w:b w:val="0"/>
                <w:i w:val="0"/>
                <w:sz w:val="15"/>
              </w:rPr>
              <w:t>2</w:t>
            </w:r>
          </w:p>
        </w:tc>
        <w:tc>
          <w:tcPr>
            <w:tcW w:type="dxa" w:w="1928"/>
            <w:shd w:val="clear" w:color="auto" w:fill="EDF2F9"/>
          </w:tcPr>
          <w:p>
            <w:pPr>
              <w:spacing w:line="240" w:lineRule="auto" w:after="0" w:before="0"/>
              <w:jc w:val="left"/>
            </w:pPr>
            <w:r/>
            <w:r>
              <w:rPr>
                <w:rFonts w:ascii="Times New Roman" w:hAnsi="Times New Roman"/>
                <w:b w:val="0"/>
                <w:i w:val="0"/>
                <w:sz w:val="15"/>
              </w:rPr>
              <w:t>Jam penerimaan dan jendela waktu</w:t>
            </w:r>
          </w:p>
        </w:tc>
        <w:tc>
          <w:tcPr>
            <w:tcW w:type="dxa" w:w="1814"/>
            <w:shd w:val="clear" w:color="auto" w:fill="EDF2F9"/>
          </w:tcPr>
          <w:p>
            <w:pPr>
              <w:spacing w:line="240" w:lineRule="auto" w:after="0" w:before="0"/>
              <w:jc w:val="left"/>
            </w:pPr>
            <w:r/>
            <w:r>
              <w:rPr>
                <w:rFonts w:ascii="Times New Roman" w:hAnsi="Times New Roman"/>
                <w:b w:val="0"/>
                <w:i w:val="0"/>
                <w:sz w:val="15"/>
              </w:rPr>
              <w:t>Batasan waktu pada model rute</w:t>
            </w:r>
          </w:p>
        </w:tc>
        <w:tc>
          <w:tcPr>
            <w:tcW w:type="dxa" w:w="2381"/>
            <w:shd w:val="clear" w:color="auto" w:fill="EDF2F9"/>
          </w:tcPr>
          <w:p>
            <w:pPr>
              <w:spacing w:line="240" w:lineRule="auto" w:after="0" w:before="0"/>
              <w:jc w:val="left"/>
            </w:pPr>
            <w:r/>
            <w:r>
              <w:rPr>
                <w:rFonts w:ascii="Times New Roman" w:hAnsi="Times New Roman"/>
                <w:b w:val="0"/>
                <w:i w:val="0"/>
                <w:sz w:val="15"/>
              </w:rPr>
              <w:t>Wawancara terstruktur dan verifikasi kunjungan</w:t>
            </w:r>
          </w:p>
        </w:tc>
        <w:tc>
          <w:tcPr>
            <w:tcW w:type="dxa" w:w="1474"/>
            <w:shd w:val="clear" w:color="auto" w:fill="EDF2F9"/>
          </w:tcPr>
          <w:p>
            <w:pPr>
              <w:spacing w:line="240" w:lineRule="auto" w:after="0" w:before="0"/>
              <w:jc w:val="left"/>
            </w:pPr>
            <w:r/>
            <w:r>
              <w:rPr>
                <w:rFonts w:ascii="Times New Roman" w:hAnsi="Times New Roman"/>
                <w:b w:val="0"/>
                <w:i w:val="0"/>
                <w:sz w:val="15"/>
              </w:rPr>
              <w:t>Sales dan toko</w:t>
            </w:r>
          </w:p>
        </w:tc>
        <w:tc>
          <w:tcPr>
            <w:tcW w:type="dxa" w:w="794"/>
            <w:shd w:val="clear" w:color="auto" w:fill="EDF2F9"/>
          </w:tcPr>
          <w:p>
            <w:pPr>
              <w:spacing w:line="240" w:lineRule="auto" w:after="0" w:before="0"/>
              <w:jc w:val="center"/>
            </w:pPr>
            <w:r/>
            <w:r>
              <w:rPr>
                <w:rFonts w:ascii="Times New Roman" w:hAnsi="Times New Roman"/>
                <w:b w:val="0"/>
                <w:i w:val="0"/>
                <w:sz w:val="15"/>
              </w:rPr>
              <w:t>Fase 0</w:t>
            </w:r>
          </w:p>
        </w:tc>
      </w:tr>
      <w:tr>
        <w:trPr>
          <w:cantSplit w:val="true"/>
        </w:trPr>
        <w:tc>
          <w:tcPr>
            <w:tcW w:type="dxa" w:w="454"/>
          </w:tcPr>
          <w:p>
            <w:pPr>
              <w:spacing w:line="240" w:lineRule="auto" w:after="0" w:before="0"/>
              <w:jc w:val="center"/>
            </w:pPr>
            <w:r/>
            <w:r>
              <w:rPr>
                <w:rFonts w:ascii="Times New Roman" w:hAnsi="Times New Roman"/>
                <w:b w:val="0"/>
                <w:i w:val="0"/>
                <w:sz w:val="15"/>
              </w:rPr>
              <w:t>3</w:t>
            </w:r>
          </w:p>
        </w:tc>
        <w:tc>
          <w:tcPr>
            <w:tcW w:type="dxa" w:w="1928"/>
          </w:tcPr>
          <w:p>
            <w:pPr>
              <w:spacing w:line="240" w:lineRule="auto" w:after="0" w:before="0"/>
              <w:jc w:val="left"/>
            </w:pPr>
            <w:r/>
            <w:r>
              <w:rPr>
                <w:rFonts w:ascii="Times New Roman" w:hAnsi="Times New Roman"/>
                <w:b w:val="0"/>
                <w:i w:val="0"/>
                <w:sz w:val="15"/>
              </w:rPr>
              <w:t>Durasi bongkar muat per toko</w:t>
            </w:r>
          </w:p>
        </w:tc>
        <w:tc>
          <w:tcPr>
            <w:tcW w:type="dxa" w:w="1814"/>
          </w:tcPr>
          <w:p>
            <w:pPr>
              <w:spacing w:line="240" w:lineRule="auto" w:after="0" w:before="0"/>
              <w:jc w:val="left"/>
            </w:pPr>
            <w:r/>
            <w:r>
              <w:rPr>
                <w:rFonts w:ascii="Times New Roman" w:hAnsi="Times New Roman"/>
                <w:b w:val="0"/>
                <w:i w:val="0"/>
                <w:sz w:val="15"/>
              </w:rPr>
              <w:t>Estimasi waktu layanan per titik</w:t>
            </w:r>
          </w:p>
        </w:tc>
        <w:tc>
          <w:tcPr>
            <w:tcW w:type="dxa" w:w="2381"/>
          </w:tcPr>
          <w:p>
            <w:pPr>
              <w:spacing w:line="240" w:lineRule="auto" w:after="0" w:before="0"/>
              <w:jc w:val="left"/>
            </w:pPr>
            <w:r/>
            <w:r>
              <w:rPr>
                <w:rFonts w:ascii="Times New Roman" w:hAnsi="Times New Roman"/>
                <w:b w:val="0"/>
                <w:i w:val="0"/>
                <w:sz w:val="15"/>
              </w:rPr>
              <w:t>Pengukuran langsung selama 10 hari</w:t>
            </w:r>
          </w:p>
        </w:tc>
        <w:tc>
          <w:tcPr>
            <w:tcW w:type="dxa" w:w="1474"/>
          </w:tcPr>
          <w:p>
            <w:pPr>
              <w:spacing w:line="240" w:lineRule="auto" w:after="0" w:before="0"/>
              <w:jc w:val="left"/>
            </w:pPr>
            <w:r/>
            <w:r>
              <w:rPr>
                <w:rFonts w:ascii="Times New Roman" w:hAnsi="Times New Roman"/>
                <w:b w:val="0"/>
                <w:i w:val="0"/>
                <w:sz w:val="15"/>
              </w:rPr>
              <w:t>Pengemudi</w:t>
            </w:r>
          </w:p>
        </w:tc>
        <w:tc>
          <w:tcPr>
            <w:tcW w:type="dxa" w:w="794"/>
          </w:tcPr>
          <w:p>
            <w:pPr>
              <w:spacing w:line="240" w:lineRule="auto" w:after="0" w:before="0"/>
              <w:jc w:val="center"/>
            </w:pPr>
            <w:r/>
            <w:r>
              <w:rPr>
                <w:rFonts w:ascii="Times New Roman" w:hAnsi="Times New Roman"/>
                <w:b w:val="0"/>
                <w:i w:val="0"/>
                <w:sz w:val="15"/>
              </w:rPr>
              <w:t>Fase 0</w:t>
            </w:r>
          </w:p>
        </w:tc>
      </w:tr>
      <w:tr>
        <w:trPr>
          <w:cantSplit w:val="true"/>
        </w:trPr>
        <w:tc>
          <w:tcPr>
            <w:tcW w:type="dxa" w:w="454"/>
            <w:shd w:val="clear" w:color="auto" w:fill="EDF2F9"/>
          </w:tcPr>
          <w:p>
            <w:pPr>
              <w:spacing w:line="240" w:lineRule="auto" w:after="0" w:before="0"/>
              <w:jc w:val="center"/>
            </w:pPr>
            <w:r/>
            <w:r>
              <w:rPr>
                <w:rFonts w:ascii="Times New Roman" w:hAnsi="Times New Roman"/>
                <w:b w:val="0"/>
                <w:i w:val="0"/>
                <w:sz w:val="15"/>
              </w:rPr>
              <w:t>4</w:t>
            </w:r>
          </w:p>
        </w:tc>
        <w:tc>
          <w:tcPr>
            <w:tcW w:type="dxa" w:w="1928"/>
            <w:shd w:val="clear" w:color="auto" w:fill="EDF2F9"/>
          </w:tcPr>
          <w:p>
            <w:pPr>
              <w:spacing w:line="240" w:lineRule="auto" w:after="0" w:before="0"/>
              <w:jc w:val="left"/>
            </w:pPr>
            <w:r/>
            <w:r>
              <w:rPr>
                <w:rFonts w:ascii="Times New Roman" w:hAnsi="Times New Roman"/>
                <w:b w:val="0"/>
                <w:i w:val="0"/>
                <w:sz w:val="15"/>
              </w:rPr>
              <w:t>Jarak dan waktu tempuh aktual</w:t>
            </w:r>
          </w:p>
        </w:tc>
        <w:tc>
          <w:tcPr>
            <w:tcW w:type="dxa" w:w="1814"/>
            <w:shd w:val="clear" w:color="auto" w:fill="EDF2F9"/>
          </w:tcPr>
          <w:p>
            <w:pPr>
              <w:spacing w:line="240" w:lineRule="auto" w:after="0" w:before="0"/>
              <w:jc w:val="left"/>
            </w:pPr>
            <w:r/>
            <w:r>
              <w:rPr>
                <w:rFonts w:ascii="Times New Roman" w:hAnsi="Times New Roman"/>
                <w:b w:val="0"/>
                <w:i w:val="0"/>
                <w:sz w:val="15"/>
              </w:rPr>
              <w:t>Baseline K1, K5, K7</w:t>
            </w:r>
          </w:p>
        </w:tc>
        <w:tc>
          <w:tcPr>
            <w:tcW w:type="dxa" w:w="2381"/>
            <w:shd w:val="clear" w:color="auto" w:fill="EDF2F9"/>
          </w:tcPr>
          <w:p>
            <w:pPr>
              <w:spacing w:line="240" w:lineRule="auto" w:after="0" w:before="0"/>
              <w:jc w:val="left"/>
            </w:pPr>
            <w:r/>
            <w:r>
              <w:rPr>
                <w:rFonts w:ascii="Times New Roman" w:hAnsi="Times New Roman"/>
                <w:b w:val="0"/>
                <w:i w:val="0"/>
                <w:sz w:val="15"/>
              </w:rPr>
              <w:t>Odometer dan GPS; rekap harian</w:t>
            </w:r>
          </w:p>
        </w:tc>
        <w:tc>
          <w:tcPr>
            <w:tcW w:type="dxa" w:w="1474"/>
            <w:shd w:val="clear" w:color="auto" w:fill="EDF2F9"/>
          </w:tcPr>
          <w:p>
            <w:pPr>
              <w:spacing w:line="240" w:lineRule="auto" w:after="0" w:before="0"/>
              <w:jc w:val="left"/>
            </w:pPr>
            <w:r/>
            <w:r>
              <w:rPr>
                <w:rFonts w:ascii="Times New Roman" w:hAnsi="Times New Roman"/>
                <w:b w:val="0"/>
                <w:i w:val="0"/>
                <w:sz w:val="15"/>
              </w:rPr>
              <w:t>Armada</w:t>
            </w:r>
          </w:p>
        </w:tc>
        <w:tc>
          <w:tcPr>
            <w:tcW w:type="dxa" w:w="794"/>
            <w:shd w:val="clear" w:color="auto" w:fill="EDF2F9"/>
          </w:tcPr>
          <w:p>
            <w:pPr>
              <w:spacing w:line="240" w:lineRule="auto" w:after="0" w:before="0"/>
              <w:jc w:val="center"/>
            </w:pPr>
            <w:r/>
            <w:r>
              <w:rPr>
                <w:rFonts w:ascii="Times New Roman" w:hAnsi="Times New Roman"/>
                <w:b w:val="0"/>
                <w:i w:val="0"/>
                <w:sz w:val="15"/>
              </w:rPr>
              <w:t>Fase 0</w:t>
            </w:r>
          </w:p>
        </w:tc>
      </w:tr>
      <w:tr>
        <w:trPr>
          <w:cantSplit w:val="true"/>
        </w:trPr>
        <w:tc>
          <w:tcPr>
            <w:tcW w:type="dxa" w:w="454"/>
          </w:tcPr>
          <w:p>
            <w:pPr>
              <w:spacing w:line="240" w:lineRule="auto" w:after="0" w:before="0"/>
              <w:jc w:val="center"/>
            </w:pPr>
            <w:r/>
            <w:r>
              <w:rPr>
                <w:rFonts w:ascii="Times New Roman" w:hAnsi="Times New Roman"/>
                <w:b w:val="0"/>
                <w:i w:val="0"/>
                <w:sz w:val="15"/>
              </w:rPr>
              <w:t>5</w:t>
            </w:r>
          </w:p>
        </w:tc>
        <w:tc>
          <w:tcPr>
            <w:tcW w:type="dxa" w:w="1928"/>
          </w:tcPr>
          <w:p>
            <w:pPr>
              <w:spacing w:line="240" w:lineRule="auto" w:after="0" w:before="0"/>
              <w:jc w:val="left"/>
            </w:pPr>
            <w:r/>
            <w:r>
              <w:rPr>
                <w:rFonts w:ascii="Times New Roman" w:hAnsi="Times New Roman"/>
                <w:b w:val="0"/>
                <w:i w:val="0"/>
                <w:sz w:val="15"/>
              </w:rPr>
              <w:t>Tingkat dan penyebab keterlambatan</w:t>
            </w:r>
          </w:p>
        </w:tc>
        <w:tc>
          <w:tcPr>
            <w:tcW w:type="dxa" w:w="1814"/>
          </w:tcPr>
          <w:p>
            <w:pPr>
              <w:spacing w:line="240" w:lineRule="auto" w:after="0" w:before="0"/>
              <w:jc w:val="left"/>
            </w:pPr>
            <w:r/>
            <w:r>
              <w:rPr>
                <w:rFonts w:ascii="Times New Roman" w:hAnsi="Times New Roman"/>
                <w:b w:val="0"/>
                <w:i w:val="0"/>
                <w:sz w:val="15"/>
              </w:rPr>
              <w:t>Baseline K3 dan kalibrasi manfaat</w:t>
            </w:r>
          </w:p>
        </w:tc>
        <w:tc>
          <w:tcPr>
            <w:tcW w:type="dxa" w:w="2381"/>
          </w:tcPr>
          <w:p>
            <w:pPr>
              <w:spacing w:line="240" w:lineRule="auto" w:after="0" w:before="0"/>
              <w:jc w:val="left"/>
            </w:pPr>
            <w:r/>
            <w:r>
              <w:rPr>
                <w:rFonts w:ascii="Times New Roman" w:hAnsi="Times New Roman"/>
                <w:b w:val="0"/>
                <w:i w:val="0"/>
                <w:sz w:val="15"/>
              </w:rPr>
              <w:t>Log keterlambatan dengan kategori penyebab</w:t>
            </w:r>
          </w:p>
        </w:tc>
        <w:tc>
          <w:tcPr>
            <w:tcW w:type="dxa" w:w="1474"/>
          </w:tcPr>
          <w:p>
            <w:pPr>
              <w:spacing w:line="240" w:lineRule="auto" w:after="0" w:before="0"/>
              <w:jc w:val="left"/>
            </w:pPr>
            <w:r/>
            <w:r>
              <w:rPr>
                <w:rFonts w:ascii="Times New Roman" w:hAnsi="Times New Roman"/>
                <w:b w:val="0"/>
                <w:i w:val="0"/>
                <w:sz w:val="15"/>
              </w:rPr>
              <w:t>Dispatcher + pengemudi</w:t>
            </w:r>
          </w:p>
        </w:tc>
        <w:tc>
          <w:tcPr>
            <w:tcW w:type="dxa" w:w="794"/>
          </w:tcPr>
          <w:p>
            <w:pPr>
              <w:spacing w:line="240" w:lineRule="auto" w:after="0" w:before="0"/>
              <w:jc w:val="center"/>
            </w:pPr>
            <w:r/>
            <w:r>
              <w:rPr>
                <w:rFonts w:ascii="Times New Roman" w:hAnsi="Times New Roman"/>
                <w:b w:val="0"/>
                <w:i w:val="0"/>
                <w:sz w:val="15"/>
              </w:rPr>
              <w:t>Fase 0</w:t>
            </w:r>
          </w:p>
        </w:tc>
      </w:tr>
      <w:tr>
        <w:trPr>
          <w:cantSplit w:val="true"/>
        </w:trPr>
        <w:tc>
          <w:tcPr>
            <w:tcW w:type="dxa" w:w="454"/>
            <w:shd w:val="clear" w:color="auto" w:fill="EDF2F9"/>
          </w:tcPr>
          <w:p>
            <w:pPr>
              <w:spacing w:line="240" w:lineRule="auto" w:after="0" w:before="0"/>
              <w:jc w:val="center"/>
            </w:pPr>
            <w:r/>
            <w:r>
              <w:rPr>
                <w:rFonts w:ascii="Times New Roman" w:hAnsi="Times New Roman"/>
                <w:b w:val="0"/>
                <w:i w:val="0"/>
                <w:sz w:val="15"/>
              </w:rPr>
              <w:t>6</w:t>
            </w:r>
          </w:p>
        </w:tc>
        <w:tc>
          <w:tcPr>
            <w:tcW w:type="dxa" w:w="1928"/>
            <w:shd w:val="clear" w:color="auto" w:fill="EDF2F9"/>
          </w:tcPr>
          <w:p>
            <w:pPr>
              <w:spacing w:line="240" w:lineRule="auto" w:after="0" w:before="0"/>
              <w:jc w:val="left"/>
            </w:pPr>
            <w:r/>
            <w:r>
              <w:rPr>
                <w:rFonts w:ascii="Times New Roman" w:hAnsi="Times New Roman"/>
                <w:b w:val="0"/>
                <w:i w:val="0"/>
                <w:sz w:val="15"/>
              </w:rPr>
              <w:t>Kapasitas muatan per kendaraan</w:t>
            </w:r>
          </w:p>
        </w:tc>
        <w:tc>
          <w:tcPr>
            <w:tcW w:type="dxa" w:w="1814"/>
            <w:shd w:val="clear" w:color="auto" w:fill="EDF2F9"/>
          </w:tcPr>
          <w:p>
            <w:pPr>
              <w:spacing w:line="240" w:lineRule="auto" w:after="0" w:before="0"/>
              <w:jc w:val="left"/>
            </w:pPr>
            <w:r/>
            <w:r>
              <w:rPr>
                <w:rFonts w:ascii="Times New Roman" w:hAnsi="Times New Roman"/>
                <w:b w:val="0"/>
                <w:i w:val="0"/>
                <w:sz w:val="15"/>
              </w:rPr>
              <w:t>Batasan kapasitas optimasi</w:t>
            </w:r>
          </w:p>
        </w:tc>
        <w:tc>
          <w:tcPr>
            <w:tcW w:type="dxa" w:w="2381"/>
            <w:shd w:val="clear" w:color="auto" w:fill="EDF2F9"/>
          </w:tcPr>
          <w:p>
            <w:pPr>
              <w:spacing w:line="240" w:lineRule="auto" w:after="0" w:before="0"/>
              <w:jc w:val="left"/>
            </w:pPr>
            <w:r/>
            <w:r>
              <w:rPr>
                <w:rFonts w:ascii="Times New Roman" w:hAnsi="Times New Roman"/>
                <w:b w:val="0"/>
                <w:i w:val="0"/>
                <w:sz w:val="15"/>
              </w:rPr>
              <w:t>Dokumen spesifikasi kendaraan</w:t>
            </w:r>
          </w:p>
        </w:tc>
        <w:tc>
          <w:tcPr>
            <w:tcW w:type="dxa" w:w="1474"/>
            <w:shd w:val="clear" w:color="auto" w:fill="EDF2F9"/>
          </w:tcPr>
          <w:p>
            <w:pPr>
              <w:spacing w:line="240" w:lineRule="auto" w:after="0" w:before="0"/>
              <w:jc w:val="left"/>
            </w:pPr>
            <w:r/>
            <w:r>
              <w:rPr>
                <w:rFonts w:ascii="Times New Roman" w:hAnsi="Times New Roman"/>
                <w:b w:val="0"/>
                <w:i w:val="0"/>
                <w:sz w:val="15"/>
              </w:rPr>
              <w:t>Bagian teknik</w:t>
            </w:r>
          </w:p>
        </w:tc>
        <w:tc>
          <w:tcPr>
            <w:tcW w:type="dxa" w:w="794"/>
            <w:shd w:val="clear" w:color="auto" w:fill="EDF2F9"/>
          </w:tcPr>
          <w:p>
            <w:pPr>
              <w:spacing w:line="240" w:lineRule="auto" w:after="0" w:before="0"/>
              <w:jc w:val="center"/>
            </w:pPr>
            <w:r/>
            <w:r>
              <w:rPr>
                <w:rFonts w:ascii="Times New Roman" w:hAnsi="Times New Roman"/>
                <w:b w:val="0"/>
                <w:i w:val="0"/>
                <w:sz w:val="15"/>
              </w:rPr>
              <w:t>Fase 0</w:t>
            </w:r>
          </w:p>
        </w:tc>
      </w:tr>
      <w:tr>
        <w:trPr>
          <w:cantSplit w:val="true"/>
        </w:trPr>
        <w:tc>
          <w:tcPr>
            <w:tcW w:type="dxa" w:w="454"/>
          </w:tcPr>
          <w:p>
            <w:pPr>
              <w:spacing w:line="240" w:lineRule="auto" w:after="0" w:before="0"/>
              <w:jc w:val="center"/>
            </w:pPr>
            <w:r/>
            <w:r>
              <w:rPr>
                <w:rFonts w:ascii="Times New Roman" w:hAnsi="Times New Roman"/>
                <w:b w:val="0"/>
                <w:i w:val="0"/>
                <w:sz w:val="15"/>
              </w:rPr>
              <w:t>7</w:t>
            </w:r>
          </w:p>
        </w:tc>
        <w:tc>
          <w:tcPr>
            <w:tcW w:type="dxa" w:w="1928"/>
          </w:tcPr>
          <w:p>
            <w:pPr>
              <w:spacing w:line="240" w:lineRule="auto" w:after="0" w:before="0"/>
              <w:jc w:val="left"/>
            </w:pPr>
            <w:r/>
            <w:r>
              <w:rPr>
                <w:rFonts w:ascii="Times New Roman" w:hAnsi="Times New Roman"/>
                <w:b w:val="0"/>
                <w:i w:val="0"/>
                <w:sz w:val="15"/>
              </w:rPr>
              <w:t>Struktur biaya non-bahan bakar</w:t>
            </w:r>
          </w:p>
        </w:tc>
        <w:tc>
          <w:tcPr>
            <w:tcW w:type="dxa" w:w="1814"/>
          </w:tcPr>
          <w:p>
            <w:pPr>
              <w:spacing w:line="240" w:lineRule="auto" w:after="0" w:before="0"/>
              <w:jc w:val="left"/>
            </w:pPr>
            <w:r/>
            <w:r>
              <w:rPr>
                <w:rFonts w:ascii="Times New Roman" w:hAnsi="Times New Roman"/>
                <w:b w:val="0"/>
                <w:i w:val="0"/>
                <w:sz w:val="15"/>
              </w:rPr>
              <w:t>Validasi A3 dan K10</w:t>
            </w:r>
          </w:p>
        </w:tc>
        <w:tc>
          <w:tcPr>
            <w:tcW w:type="dxa" w:w="2381"/>
          </w:tcPr>
          <w:p>
            <w:pPr>
              <w:spacing w:line="240" w:lineRule="auto" w:after="0" w:before="0"/>
              <w:jc w:val="left"/>
            </w:pPr>
            <w:r/>
            <w:r>
              <w:rPr>
                <w:rFonts w:ascii="Times New Roman" w:hAnsi="Times New Roman"/>
                <w:b w:val="0"/>
                <w:i w:val="0"/>
                <w:sz w:val="15"/>
              </w:rPr>
              <w:t>Data akuntansi: penyusutan, perawatan, asuransi, upah</w:t>
            </w:r>
          </w:p>
        </w:tc>
        <w:tc>
          <w:tcPr>
            <w:tcW w:type="dxa" w:w="1474"/>
          </w:tcPr>
          <w:p>
            <w:pPr>
              <w:spacing w:line="240" w:lineRule="auto" w:after="0" w:before="0"/>
              <w:jc w:val="left"/>
            </w:pPr>
            <w:r/>
            <w:r>
              <w:rPr>
                <w:rFonts w:ascii="Times New Roman" w:hAnsi="Times New Roman"/>
                <w:b w:val="0"/>
                <w:i w:val="0"/>
                <w:sz w:val="15"/>
              </w:rPr>
              <w:t>Keuangan</w:t>
            </w:r>
          </w:p>
        </w:tc>
        <w:tc>
          <w:tcPr>
            <w:tcW w:type="dxa" w:w="794"/>
          </w:tcPr>
          <w:p>
            <w:pPr>
              <w:spacing w:line="240" w:lineRule="auto" w:after="0" w:before="0"/>
              <w:jc w:val="center"/>
            </w:pPr>
            <w:r/>
            <w:r>
              <w:rPr>
                <w:rFonts w:ascii="Times New Roman" w:hAnsi="Times New Roman"/>
                <w:b w:val="0"/>
                <w:i w:val="0"/>
                <w:sz w:val="15"/>
              </w:rPr>
              <w:t>Fase 0</w:t>
            </w:r>
          </w:p>
        </w:tc>
      </w:tr>
      <w:tr>
        <w:trPr>
          <w:cantSplit w:val="true"/>
        </w:trPr>
        <w:tc>
          <w:tcPr>
            <w:tcW w:type="dxa" w:w="454"/>
            <w:shd w:val="clear" w:color="auto" w:fill="EDF2F9"/>
          </w:tcPr>
          <w:p>
            <w:pPr>
              <w:spacing w:line="240" w:lineRule="auto" w:after="0" w:before="0"/>
              <w:jc w:val="center"/>
            </w:pPr>
            <w:r/>
            <w:r>
              <w:rPr>
                <w:rFonts w:ascii="Times New Roman" w:hAnsi="Times New Roman"/>
                <w:b w:val="0"/>
                <w:i w:val="0"/>
                <w:sz w:val="15"/>
              </w:rPr>
              <w:t>8</w:t>
            </w:r>
          </w:p>
        </w:tc>
        <w:tc>
          <w:tcPr>
            <w:tcW w:type="dxa" w:w="1928"/>
            <w:shd w:val="clear" w:color="auto" w:fill="EDF2F9"/>
          </w:tcPr>
          <w:p>
            <w:pPr>
              <w:spacing w:line="240" w:lineRule="auto" w:after="0" w:before="0"/>
              <w:jc w:val="left"/>
            </w:pPr>
            <w:r/>
            <w:r>
              <w:rPr>
                <w:rFonts w:ascii="Times New Roman" w:hAnsi="Times New Roman"/>
                <w:b w:val="0"/>
                <w:i w:val="0"/>
                <w:sz w:val="15"/>
              </w:rPr>
              <w:t>Riwayat rute 3–6 bulan</w:t>
            </w:r>
          </w:p>
        </w:tc>
        <w:tc>
          <w:tcPr>
            <w:tcW w:type="dxa" w:w="1814"/>
            <w:shd w:val="clear" w:color="auto" w:fill="EDF2F9"/>
          </w:tcPr>
          <w:p>
            <w:pPr>
              <w:spacing w:line="240" w:lineRule="auto" w:after="0" w:before="0"/>
              <w:jc w:val="left"/>
            </w:pPr>
            <w:r/>
            <w:r>
              <w:rPr>
                <w:rFonts w:ascii="Times New Roman" w:hAnsi="Times New Roman"/>
                <w:b w:val="0"/>
                <w:i w:val="0"/>
                <w:sz w:val="15"/>
              </w:rPr>
              <w:t>Analisis pola dan pembanding</w:t>
            </w:r>
          </w:p>
        </w:tc>
        <w:tc>
          <w:tcPr>
            <w:tcW w:type="dxa" w:w="2381"/>
            <w:shd w:val="clear" w:color="auto" w:fill="EDF2F9"/>
          </w:tcPr>
          <w:p>
            <w:pPr>
              <w:spacing w:line="240" w:lineRule="auto" w:after="0" w:before="0"/>
              <w:jc w:val="left"/>
            </w:pPr>
            <w:r/>
            <w:r>
              <w:rPr>
                <w:rFonts w:ascii="Times New Roman" w:hAnsi="Times New Roman"/>
                <w:b w:val="0"/>
                <w:i w:val="0"/>
                <w:sz w:val="15"/>
              </w:rPr>
              <w:t>Ekstraksi arsip daftar pesanan dan lembar rute</w:t>
            </w:r>
          </w:p>
        </w:tc>
        <w:tc>
          <w:tcPr>
            <w:tcW w:type="dxa" w:w="1474"/>
            <w:shd w:val="clear" w:color="auto" w:fill="EDF2F9"/>
          </w:tcPr>
          <w:p>
            <w:pPr>
              <w:spacing w:line="240" w:lineRule="auto" w:after="0" w:before="0"/>
              <w:jc w:val="left"/>
            </w:pPr>
            <w:r/>
            <w:r>
              <w:rPr>
                <w:rFonts w:ascii="Times New Roman" w:hAnsi="Times New Roman"/>
                <w:b w:val="0"/>
                <w:i w:val="0"/>
                <w:sz w:val="15"/>
              </w:rPr>
              <w:t>Dispatcher</w:t>
            </w:r>
          </w:p>
        </w:tc>
        <w:tc>
          <w:tcPr>
            <w:tcW w:type="dxa" w:w="794"/>
            <w:shd w:val="clear" w:color="auto" w:fill="EDF2F9"/>
          </w:tcPr>
          <w:p>
            <w:pPr>
              <w:spacing w:line="240" w:lineRule="auto" w:after="0" w:before="0"/>
              <w:jc w:val="center"/>
            </w:pPr>
            <w:r/>
            <w:r>
              <w:rPr>
                <w:rFonts w:ascii="Times New Roman" w:hAnsi="Times New Roman"/>
                <w:b w:val="0"/>
                <w:i w:val="0"/>
                <w:sz w:val="15"/>
              </w:rPr>
              <w:t>Fase 0</w:t>
            </w:r>
          </w:p>
        </w:tc>
      </w:tr>
      <w:tr>
        <w:trPr>
          <w:cantSplit w:val="true"/>
        </w:trPr>
        <w:tc>
          <w:tcPr>
            <w:tcW w:type="dxa" w:w="454"/>
          </w:tcPr>
          <w:p>
            <w:pPr>
              <w:spacing w:line="240" w:lineRule="auto" w:after="0" w:before="0"/>
              <w:jc w:val="center"/>
            </w:pPr>
            <w:r/>
            <w:r>
              <w:rPr>
                <w:rFonts w:ascii="Times New Roman" w:hAnsi="Times New Roman"/>
                <w:b w:val="0"/>
                <w:i w:val="0"/>
                <w:sz w:val="15"/>
              </w:rPr>
              <w:t>9</w:t>
            </w:r>
          </w:p>
        </w:tc>
        <w:tc>
          <w:tcPr>
            <w:tcW w:type="dxa" w:w="1928"/>
          </w:tcPr>
          <w:p>
            <w:pPr>
              <w:spacing w:line="240" w:lineRule="auto" w:after="0" w:before="0"/>
              <w:jc w:val="left"/>
            </w:pPr>
            <w:r/>
            <w:r>
              <w:rPr>
                <w:rFonts w:ascii="Times New Roman" w:hAnsi="Times New Roman"/>
                <w:b w:val="0"/>
                <w:i w:val="0"/>
                <w:sz w:val="15"/>
              </w:rPr>
              <w:t>Kendala khusus per lokasi</w:t>
            </w:r>
          </w:p>
        </w:tc>
        <w:tc>
          <w:tcPr>
            <w:tcW w:type="dxa" w:w="1814"/>
          </w:tcPr>
          <w:p>
            <w:pPr>
              <w:spacing w:line="240" w:lineRule="auto" w:after="0" w:before="0"/>
              <w:jc w:val="left"/>
            </w:pPr>
            <w:r/>
            <w:r>
              <w:rPr>
                <w:rFonts w:ascii="Times New Roman" w:hAnsi="Times New Roman"/>
                <w:b w:val="0"/>
                <w:i w:val="0"/>
                <w:sz w:val="15"/>
              </w:rPr>
              <w:t>Aturan override dan parameter</w:t>
            </w:r>
          </w:p>
        </w:tc>
        <w:tc>
          <w:tcPr>
            <w:tcW w:type="dxa" w:w="2381"/>
          </w:tcPr>
          <w:p>
            <w:pPr>
              <w:spacing w:line="240" w:lineRule="auto" w:after="0" w:before="0"/>
              <w:jc w:val="left"/>
            </w:pPr>
            <w:r/>
            <w:r>
              <w:rPr>
                <w:rFonts w:ascii="Times New Roman" w:hAnsi="Times New Roman"/>
                <w:b w:val="0"/>
                <w:i w:val="0"/>
                <w:sz w:val="15"/>
              </w:rPr>
              <w:t>FGD dengan pengemudi senior</w:t>
            </w:r>
          </w:p>
        </w:tc>
        <w:tc>
          <w:tcPr>
            <w:tcW w:type="dxa" w:w="1474"/>
          </w:tcPr>
          <w:p>
            <w:pPr>
              <w:spacing w:line="240" w:lineRule="auto" w:after="0" w:before="0"/>
              <w:jc w:val="left"/>
            </w:pPr>
            <w:r/>
            <w:r>
              <w:rPr>
                <w:rFonts w:ascii="Times New Roman" w:hAnsi="Times New Roman"/>
                <w:b w:val="0"/>
                <w:i w:val="0"/>
                <w:sz w:val="15"/>
              </w:rPr>
              <w:t>Pengemudi</w:t>
            </w:r>
          </w:p>
        </w:tc>
        <w:tc>
          <w:tcPr>
            <w:tcW w:type="dxa" w:w="794"/>
          </w:tcPr>
          <w:p>
            <w:pPr>
              <w:spacing w:line="240" w:lineRule="auto" w:after="0" w:before="0"/>
              <w:jc w:val="center"/>
            </w:pPr>
            <w:r/>
            <w:r>
              <w:rPr>
                <w:rFonts w:ascii="Times New Roman" w:hAnsi="Times New Roman"/>
                <w:b w:val="0"/>
                <w:i w:val="0"/>
                <w:sz w:val="15"/>
              </w:rPr>
              <w:t>Fase 1</w:t>
            </w:r>
          </w:p>
        </w:tc>
      </w:tr>
      <w:tr>
        <w:trPr>
          <w:cantSplit w:val="true"/>
        </w:trPr>
        <w:tc>
          <w:tcPr>
            <w:tcW w:type="dxa" w:w="454"/>
            <w:shd w:val="clear" w:color="auto" w:fill="EDF2F9"/>
          </w:tcPr>
          <w:p>
            <w:pPr>
              <w:spacing w:line="240" w:lineRule="auto" w:after="0" w:before="0"/>
              <w:jc w:val="center"/>
            </w:pPr>
            <w:r/>
            <w:r>
              <w:rPr>
                <w:rFonts w:ascii="Times New Roman" w:hAnsi="Times New Roman"/>
                <w:b w:val="0"/>
                <w:i w:val="0"/>
                <w:sz w:val="15"/>
              </w:rPr>
              <w:t>10</w:t>
            </w:r>
          </w:p>
        </w:tc>
        <w:tc>
          <w:tcPr>
            <w:tcW w:type="dxa" w:w="1928"/>
            <w:shd w:val="clear" w:color="auto" w:fill="EDF2F9"/>
          </w:tcPr>
          <w:p>
            <w:pPr>
              <w:spacing w:line="240" w:lineRule="auto" w:after="0" w:before="0"/>
              <w:jc w:val="left"/>
            </w:pPr>
            <w:r/>
            <w:r>
              <w:rPr>
                <w:rFonts w:ascii="Times New Roman" w:hAnsi="Times New Roman"/>
                <w:b w:val="0"/>
                <w:i w:val="0"/>
                <w:sz w:val="15"/>
              </w:rPr>
              <w:t>Harapan pelanggan atas ketepatan waktu</w:t>
            </w:r>
          </w:p>
        </w:tc>
        <w:tc>
          <w:tcPr>
            <w:tcW w:type="dxa" w:w="1814"/>
            <w:shd w:val="clear" w:color="auto" w:fill="EDF2F9"/>
          </w:tcPr>
          <w:p>
            <w:pPr>
              <w:spacing w:line="240" w:lineRule="auto" w:after="0" w:before="0"/>
              <w:jc w:val="left"/>
            </w:pPr>
            <w:r/>
            <w:r>
              <w:rPr>
                <w:rFonts w:ascii="Times New Roman" w:hAnsi="Times New Roman"/>
                <w:b w:val="0"/>
                <w:i w:val="0"/>
                <w:sz w:val="15"/>
              </w:rPr>
              <w:t>Penetapan janji waktu dan target K2</w:t>
            </w:r>
          </w:p>
        </w:tc>
        <w:tc>
          <w:tcPr>
            <w:tcW w:type="dxa" w:w="2381"/>
            <w:shd w:val="clear" w:color="auto" w:fill="EDF2F9"/>
          </w:tcPr>
          <w:p>
            <w:pPr>
              <w:spacing w:line="240" w:lineRule="auto" w:after="0" w:before="0"/>
              <w:jc w:val="left"/>
            </w:pPr>
            <w:r/>
            <w:r>
              <w:rPr>
                <w:rFonts w:ascii="Times New Roman" w:hAnsi="Times New Roman"/>
                <w:b w:val="0"/>
                <w:i w:val="0"/>
                <w:sz w:val="15"/>
              </w:rPr>
              <w:t>Survei singkat 30 pelanggan utama</w:t>
            </w:r>
          </w:p>
        </w:tc>
        <w:tc>
          <w:tcPr>
            <w:tcW w:type="dxa" w:w="1474"/>
            <w:shd w:val="clear" w:color="auto" w:fill="EDF2F9"/>
          </w:tcPr>
          <w:p>
            <w:pPr>
              <w:spacing w:line="240" w:lineRule="auto" w:after="0" w:before="0"/>
              <w:jc w:val="left"/>
            </w:pPr>
            <w:r/>
            <w:r>
              <w:rPr>
                <w:rFonts w:ascii="Times New Roman" w:hAnsi="Times New Roman"/>
                <w:b w:val="0"/>
                <w:i w:val="0"/>
                <w:sz w:val="15"/>
              </w:rPr>
              <w:t>Pelanggan ritel</w:t>
            </w:r>
          </w:p>
        </w:tc>
        <w:tc>
          <w:tcPr>
            <w:tcW w:type="dxa" w:w="794"/>
            <w:shd w:val="clear" w:color="auto" w:fill="EDF2F9"/>
          </w:tcPr>
          <w:p>
            <w:pPr>
              <w:spacing w:line="240" w:lineRule="auto" w:after="0" w:before="0"/>
              <w:jc w:val="center"/>
            </w:pPr>
            <w:r/>
            <w:r>
              <w:rPr>
                <w:rFonts w:ascii="Times New Roman" w:hAnsi="Times New Roman"/>
                <w:b w:val="0"/>
                <w:i w:val="0"/>
                <w:sz w:val="15"/>
              </w:rPr>
              <w:t>Fase 1</w:t>
            </w:r>
          </w:p>
        </w:tc>
      </w:tr>
    </w:tbl>
    <w:p>
      <w:pPr>
        <w:spacing w:line="240" w:lineRule="auto" w:before="60" w:after="200"/>
        <w:ind w:left="0"/>
        <w:jc w:val="left"/>
      </w:pPr>
      <w:r>
        <w:rPr>
          <w:rFonts w:ascii="Times New Roman" w:hAnsi="Times New Roman"/>
          <w:i/>
          <w:color w:val="595959"/>
          <w:sz w:val="16"/>
        </w:rPr>
        <w:t>Sumber: rancangan penulis. Seluruh data ini menggantikan asumsi A2 serta A4–A12.</w:t>
      </w:r>
    </w:p>
    <w:p>
      <w:pPr>
        <w:pStyle w:val="Heading3"/>
      </w:pPr>
      <w:r>
        <w:t>Lampiran 6  Rincian Biaya</w:t>
      </w:r>
    </w:p>
    <w:p>
      <w:pPr>
        <w:keepNext/>
        <w:spacing w:line="240" w:lineRule="auto" w:before="200" w:after="80"/>
        <w:jc w:val="center"/>
      </w:pPr>
      <w:r>
        <w:rPr>
          <w:rFonts w:ascii="Times New Roman" w:hAnsi="Times New Roman"/>
          <w:b/>
          <w:color w:val="000000"/>
          <w:sz w:val="20"/>
        </w:rPr>
        <w:t>Tabel L6.1  Rincian Belanja Modal dan Biaya Operasional Alternatif 4</w:t>
      </w:r>
    </w:p>
    <w:tbl>
      <w:tblPr>
        <w:tblW w:type="auto" w:w="0"/>
        <w:jc w:val="center"/>
        <w:tblLayout w:type="fixed"/>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40" w:type="dxa"/>
          <w:left w:w="80" w:type="dxa"/>
          <w:bottom w:w="40" w:type="dxa"/>
          <w:right w:w="80" w:type="dxa"/>
        </w:tblCellMar>
      </w:tblPr>
      <w:tblGrid>
        <w:gridCol w:w="2256"/>
        <w:gridCol w:w="2256"/>
        <w:gridCol w:w="2256"/>
        <w:gridCol w:w="2256"/>
      </w:tblGrid>
      <w:tr>
        <w:trPr>
          <w:tblHeader w:val="true"/>
        </w:trPr>
        <w:tc>
          <w:tcPr>
            <w:tcW w:type="dxa" w:w="3118"/>
            <w:shd w:val="clear" w:color="auto" w:fill="1F3864"/>
          </w:tcPr>
          <w:p>
            <w:pPr>
              <w:spacing w:line="240" w:lineRule="auto" w:after="0" w:before="0"/>
              <w:jc w:val="center"/>
            </w:pPr>
            <w:r/>
            <w:r>
              <w:rPr>
                <w:rFonts w:ascii="Times New Roman" w:hAnsi="Times New Roman"/>
                <w:b/>
                <w:color w:val="FFFFFF"/>
                <w:sz w:val="17"/>
              </w:rPr>
              <w:t>Komponen Belanja Modal (Capex)</w:t>
            </w:r>
          </w:p>
        </w:tc>
        <w:tc>
          <w:tcPr>
            <w:tcW w:type="dxa" w:w="1361"/>
            <w:shd w:val="clear" w:color="auto" w:fill="1F3864"/>
          </w:tcPr>
          <w:p>
            <w:pPr>
              <w:spacing w:line="240" w:lineRule="auto" w:after="0" w:before="0"/>
              <w:jc w:val="center"/>
            </w:pPr>
            <w:r/>
            <w:r>
              <w:rPr>
                <w:rFonts w:ascii="Times New Roman" w:hAnsi="Times New Roman"/>
                <w:b/>
                <w:color w:val="FFFFFF"/>
                <w:sz w:val="17"/>
              </w:rPr>
              <w:t>Nilai (Rp)</w:t>
            </w:r>
          </w:p>
        </w:tc>
        <w:tc>
          <w:tcPr>
            <w:tcW w:type="dxa" w:w="3061"/>
            <w:shd w:val="clear" w:color="auto" w:fill="1F3864"/>
          </w:tcPr>
          <w:p>
            <w:pPr>
              <w:spacing w:line="240" w:lineRule="auto" w:after="0" w:before="0"/>
              <w:jc w:val="center"/>
            </w:pPr>
            <w:r/>
            <w:r>
              <w:rPr>
                <w:rFonts w:ascii="Times New Roman" w:hAnsi="Times New Roman"/>
                <w:b/>
                <w:color w:val="FFFFFF"/>
                <w:sz w:val="17"/>
              </w:rPr>
              <w:t>Komponen Biaya Operasional (Opex/tahun)</w:t>
            </w:r>
          </w:p>
        </w:tc>
        <w:tc>
          <w:tcPr>
            <w:tcW w:type="dxa" w:w="1417"/>
            <w:shd w:val="clear" w:color="auto" w:fill="1F3864"/>
          </w:tcPr>
          <w:p>
            <w:pPr>
              <w:spacing w:line="240" w:lineRule="auto" w:after="0" w:before="0"/>
              <w:jc w:val="center"/>
            </w:pPr>
            <w:r/>
            <w:r>
              <w:rPr>
                <w:rFonts w:ascii="Times New Roman" w:hAnsi="Times New Roman"/>
                <w:b/>
                <w:color w:val="FFFFFF"/>
                <w:sz w:val="17"/>
              </w:rPr>
              <w:t>Nilai (Rp)</w:t>
            </w:r>
          </w:p>
        </w:tc>
      </w:tr>
      <w:tr>
        <w:trPr>
          <w:cantSplit w:val="true"/>
        </w:trPr>
        <w:tc>
          <w:tcPr>
            <w:tcW w:type="dxa" w:w="3118"/>
          </w:tcPr>
          <w:p>
            <w:pPr>
              <w:spacing w:line="240" w:lineRule="auto" w:after="0" w:before="0"/>
              <w:jc w:val="left"/>
            </w:pPr>
            <w:r/>
            <w:r>
              <w:rPr>
                <w:rFonts w:ascii="Times New Roman" w:hAnsi="Times New Roman"/>
                <w:b w:val="0"/>
                <w:i w:val="0"/>
                <w:sz w:val="15"/>
              </w:rPr>
              <w:t>Lisensi aplikasi optimasi dan aplikasi pengemudi (20 kendaraan, tahun pertama)</w:t>
            </w:r>
          </w:p>
        </w:tc>
        <w:tc>
          <w:tcPr>
            <w:tcW w:type="dxa" w:w="1361"/>
          </w:tcPr>
          <w:p>
            <w:pPr>
              <w:spacing w:line="240" w:lineRule="auto" w:after="0" w:before="0"/>
              <w:jc w:val="right"/>
            </w:pPr>
            <w:r/>
            <w:r>
              <w:rPr>
                <w:rFonts w:ascii="Times New Roman" w:hAnsi="Times New Roman"/>
                <w:b w:val="0"/>
                <w:i w:val="0"/>
                <w:sz w:val="15"/>
              </w:rPr>
              <w:t>60.000.000</w:t>
            </w:r>
          </w:p>
        </w:tc>
        <w:tc>
          <w:tcPr>
            <w:tcW w:type="dxa" w:w="3061"/>
          </w:tcPr>
          <w:p>
            <w:pPr>
              <w:spacing w:line="240" w:lineRule="auto" w:after="0" w:before="0"/>
              <w:jc w:val="left"/>
            </w:pPr>
            <w:r/>
            <w:r>
              <w:rPr>
                <w:rFonts w:ascii="Times New Roman" w:hAnsi="Times New Roman"/>
                <w:b w:val="0"/>
                <w:i w:val="0"/>
                <w:sz w:val="15"/>
              </w:rPr>
              <w:t>Langganan perangkat lunak (20 kendaraan)</w:t>
            </w:r>
          </w:p>
        </w:tc>
        <w:tc>
          <w:tcPr>
            <w:tcW w:type="dxa" w:w="1417"/>
          </w:tcPr>
          <w:p>
            <w:pPr>
              <w:spacing w:line="240" w:lineRule="auto" w:after="0" w:before="0"/>
              <w:jc w:val="right"/>
            </w:pPr>
            <w:r/>
            <w:r>
              <w:rPr>
                <w:rFonts w:ascii="Times New Roman" w:hAnsi="Times New Roman"/>
                <w:b w:val="0"/>
                <w:i w:val="0"/>
                <w:sz w:val="15"/>
              </w:rPr>
              <w:t>60.000.000</w:t>
            </w:r>
          </w:p>
        </w:tc>
      </w:tr>
      <w:tr>
        <w:trPr>
          <w:cantSplit w:val="true"/>
        </w:trPr>
        <w:tc>
          <w:tcPr>
            <w:tcW w:type="dxa" w:w="3118"/>
            <w:shd w:val="clear" w:color="auto" w:fill="EDF2F9"/>
          </w:tcPr>
          <w:p>
            <w:pPr>
              <w:spacing w:line="240" w:lineRule="auto" w:after="0" w:before="0"/>
              <w:jc w:val="left"/>
            </w:pPr>
            <w:r/>
            <w:r>
              <w:rPr>
                <w:rFonts w:ascii="Times New Roman" w:hAnsi="Times New Roman"/>
                <w:b w:val="0"/>
                <w:i w:val="0"/>
                <w:sz w:val="15"/>
              </w:rPr>
              <w:t>Implementasi, konfigurasi master data, integrasi dasar</w:t>
            </w:r>
          </w:p>
        </w:tc>
        <w:tc>
          <w:tcPr>
            <w:tcW w:type="dxa" w:w="1361"/>
            <w:shd w:val="clear" w:color="auto" w:fill="EDF2F9"/>
          </w:tcPr>
          <w:p>
            <w:pPr>
              <w:spacing w:line="240" w:lineRule="auto" w:after="0" w:before="0"/>
              <w:jc w:val="right"/>
            </w:pPr>
            <w:r/>
            <w:r>
              <w:rPr>
                <w:rFonts w:ascii="Times New Roman" w:hAnsi="Times New Roman"/>
                <w:b w:val="0"/>
                <w:i w:val="0"/>
                <w:sz w:val="15"/>
              </w:rPr>
              <w:t>25.000.000</w:t>
            </w:r>
          </w:p>
        </w:tc>
        <w:tc>
          <w:tcPr>
            <w:tcW w:type="dxa" w:w="3061"/>
            <w:shd w:val="clear" w:color="auto" w:fill="EDF2F9"/>
          </w:tcPr>
          <w:p>
            <w:pPr>
              <w:spacing w:line="240" w:lineRule="auto" w:after="0" w:before="0"/>
              <w:jc w:val="left"/>
            </w:pPr>
            <w:r/>
            <w:r>
              <w:rPr>
                <w:rFonts w:ascii="Times New Roman" w:hAnsi="Times New Roman"/>
                <w:b w:val="0"/>
                <w:i w:val="0"/>
                <w:sz w:val="15"/>
              </w:rPr>
              <w:t>Kuota data dan komunikasi</w:t>
            </w:r>
          </w:p>
        </w:tc>
        <w:tc>
          <w:tcPr>
            <w:tcW w:type="dxa" w:w="1417"/>
            <w:shd w:val="clear" w:color="auto" w:fill="EDF2F9"/>
          </w:tcPr>
          <w:p>
            <w:pPr>
              <w:spacing w:line="240" w:lineRule="auto" w:after="0" w:before="0"/>
              <w:jc w:val="right"/>
            </w:pPr>
            <w:r/>
            <w:r>
              <w:rPr>
                <w:rFonts w:ascii="Times New Roman" w:hAnsi="Times New Roman"/>
                <w:b w:val="0"/>
                <w:i w:val="0"/>
                <w:sz w:val="15"/>
              </w:rPr>
              <w:t>14.000.000</w:t>
            </w:r>
          </w:p>
        </w:tc>
      </w:tr>
      <w:tr>
        <w:trPr>
          <w:cantSplit w:val="true"/>
        </w:trPr>
        <w:tc>
          <w:tcPr>
            <w:tcW w:type="dxa" w:w="3118"/>
          </w:tcPr>
          <w:p>
            <w:pPr>
              <w:spacing w:line="240" w:lineRule="auto" w:after="0" w:before="0"/>
              <w:jc w:val="left"/>
            </w:pPr>
            <w:r/>
            <w:r>
              <w:rPr>
                <w:rFonts w:ascii="Times New Roman" w:hAnsi="Times New Roman"/>
                <w:b w:val="0"/>
                <w:i w:val="0"/>
                <w:sz w:val="15"/>
              </w:rPr>
              <w:t>Perangkat pengemudi: 12 unit telepon pintar/tablet, dudukan, pengisi daya</w:t>
            </w:r>
          </w:p>
        </w:tc>
        <w:tc>
          <w:tcPr>
            <w:tcW w:type="dxa" w:w="1361"/>
          </w:tcPr>
          <w:p>
            <w:pPr>
              <w:spacing w:line="240" w:lineRule="auto" w:after="0" w:before="0"/>
              <w:jc w:val="right"/>
            </w:pPr>
            <w:r/>
            <w:r>
              <w:rPr>
                <w:rFonts w:ascii="Times New Roman" w:hAnsi="Times New Roman"/>
                <w:b w:val="0"/>
                <w:i w:val="0"/>
                <w:sz w:val="15"/>
              </w:rPr>
              <w:t>18.000.000</w:t>
            </w:r>
          </w:p>
        </w:tc>
        <w:tc>
          <w:tcPr>
            <w:tcW w:type="dxa" w:w="3061"/>
          </w:tcPr>
          <w:p>
            <w:pPr>
              <w:spacing w:line="240" w:lineRule="auto" w:after="0" w:before="0"/>
              <w:jc w:val="left"/>
            </w:pPr>
            <w:r/>
            <w:r>
              <w:rPr>
                <w:rFonts w:ascii="Times New Roman" w:hAnsi="Times New Roman"/>
                <w:b w:val="0"/>
                <w:i w:val="0"/>
                <w:sz w:val="15"/>
              </w:rPr>
              <w:t>Pemeliharaan dan penggantian perangkat</w:t>
            </w:r>
          </w:p>
        </w:tc>
        <w:tc>
          <w:tcPr>
            <w:tcW w:type="dxa" w:w="1417"/>
          </w:tcPr>
          <w:p>
            <w:pPr>
              <w:spacing w:line="240" w:lineRule="auto" w:after="0" w:before="0"/>
              <w:jc w:val="right"/>
            </w:pPr>
            <w:r/>
            <w:r>
              <w:rPr>
                <w:rFonts w:ascii="Times New Roman" w:hAnsi="Times New Roman"/>
                <w:b w:val="0"/>
                <w:i w:val="0"/>
                <w:sz w:val="15"/>
              </w:rPr>
              <w:t>10.000.000</w:t>
            </w:r>
          </w:p>
        </w:tc>
      </w:tr>
      <w:tr>
        <w:trPr>
          <w:cantSplit w:val="true"/>
        </w:trPr>
        <w:tc>
          <w:tcPr>
            <w:tcW w:type="dxa" w:w="3118"/>
            <w:shd w:val="clear" w:color="auto" w:fill="EDF2F9"/>
          </w:tcPr>
          <w:p>
            <w:pPr>
              <w:spacing w:line="240" w:lineRule="auto" w:after="0" w:before="0"/>
              <w:jc w:val="left"/>
            </w:pPr>
            <w:r/>
            <w:r>
              <w:rPr>
                <w:rFonts w:ascii="Times New Roman" w:hAnsi="Times New Roman"/>
                <w:b w:val="0"/>
                <w:i w:val="0"/>
                <w:sz w:val="15"/>
              </w:rPr>
              <w:t>Pelatihan dan manajemen perubahan</w:t>
            </w:r>
          </w:p>
        </w:tc>
        <w:tc>
          <w:tcPr>
            <w:tcW w:type="dxa" w:w="1361"/>
            <w:shd w:val="clear" w:color="auto" w:fill="EDF2F9"/>
          </w:tcPr>
          <w:p>
            <w:pPr>
              <w:spacing w:line="240" w:lineRule="auto" w:after="0" w:before="0"/>
              <w:jc w:val="right"/>
            </w:pPr>
            <w:r/>
            <w:r>
              <w:rPr>
                <w:rFonts w:ascii="Times New Roman" w:hAnsi="Times New Roman"/>
                <w:b w:val="0"/>
                <w:i w:val="0"/>
                <w:sz w:val="15"/>
              </w:rPr>
              <w:t>12.000.000</w:t>
            </w:r>
          </w:p>
        </w:tc>
        <w:tc>
          <w:tcPr>
            <w:tcW w:type="dxa" w:w="3061"/>
            <w:shd w:val="clear" w:color="auto" w:fill="EDF2F9"/>
          </w:tcPr>
          <w:p>
            <w:pPr>
              <w:spacing w:line="240" w:lineRule="auto" w:after="0" w:before="0"/>
              <w:jc w:val="left"/>
            </w:pPr>
            <w:r/>
            <w:r>
              <w:rPr>
                <w:rFonts w:ascii="Times New Roman" w:hAnsi="Times New Roman"/>
                <w:b w:val="0"/>
                <w:i w:val="0"/>
                <w:sz w:val="15"/>
              </w:rPr>
              <w:t>Administrasi distribusi dan analisis data (0,5 FTE)</w:t>
            </w:r>
          </w:p>
        </w:tc>
        <w:tc>
          <w:tcPr>
            <w:tcW w:type="dxa" w:w="1417"/>
            <w:shd w:val="clear" w:color="auto" w:fill="EDF2F9"/>
          </w:tcPr>
          <w:p>
            <w:pPr>
              <w:spacing w:line="240" w:lineRule="auto" w:after="0" w:before="0"/>
              <w:jc w:val="right"/>
            </w:pPr>
            <w:r/>
            <w:r>
              <w:rPr>
                <w:rFonts w:ascii="Times New Roman" w:hAnsi="Times New Roman"/>
                <w:b w:val="0"/>
                <w:i w:val="0"/>
                <w:sz w:val="15"/>
              </w:rPr>
              <w:t>9.000.000</w:t>
            </w:r>
          </w:p>
        </w:tc>
      </w:tr>
      <w:tr>
        <w:trPr>
          <w:cantSplit w:val="true"/>
        </w:trPr>
        <w:tc>
          <w:tcPr>
            <w:tcW w:type="dxa" w:w="3118"/>
          </w:tcPr>
          <w:p>
            <w:pPr>
              <w:spacing w:line="240" w:lineRule="auto" w:after="0" w:before="0"/>
              <w:jc w:val="left"/>
            </w:pPr>
            <w:r/>
            <w:r>
              <w:rPr>
                <w:rFonts w:ascii="Times New Roman" w:hAnsi="Times New Roman"/>
                <w:b w:val="0"/>
                <w:i w:val="0"/>
                <w:sz w:val="15"/>
              </w:rPr>
              <w:t>Audit baseline dan pengukuran awal</w:t>
            </w:r>
          </w:p>
        </w:tc>
        <w:tc>
          <w:tcPr>
            <w:tcW w:type="dxa" w:w="1361"/>
          </w:tcPr>
          <w:p>
            <w:pPr>
              <w:spacing w:line="240" w:lineRule="auto" w:after="0" w:before="0"/>
              <w:jc w:val="right"/>
            </w:pPr>
            <w:r/>
            <w:r>
              <w:rPr>
                <w:rFonts w:ascii="Times New Roman" w:hAnsi="Times New Roman"/>
                <w:b w:val="0"/>
                <w:i w:val="0"/>
                <w:sz w:val="15"/>
              </w:rPr>
              <w:t>10.000.000</w:t>
            </w:r>
          </w:p>
        </w:tc>
        <w:tc>
          <w:tcPr>
            <w:tcW w:type="dxa" w:w="3061"/>
          </w:tcPr>
          <w:p>
            <w:pPr>
              <w:spacing w:line="240" w:lineRule="auto" w:after="0" w:before="0"/>
              <w:jc w:val="left"/>
            </w:pPr>
            <w:r/>
            <w:r>
              <w:rPr>
                <w:rFonts w:ascii="Times New Roman" w:hAnsi="Times New Roman"/>
                <w:b w:val="0"/>
                <w:i w:val="0"/>
                <w:sz w:val="15"/>
              </w:rPr>
              <w:t>Pelatihan penyegaran dan audit kepatuhan</w:t>
            </w:r>
          </w:p>
        </w:tc>
        <w:tc>
          <w:tcPr>
            <w:tcW w:type="dxa" w:w="1417"/>
          </w:tcPr>
          <w:p>
            <w:pPr>
              <w:spacing w:line="240" w:lineRule="auto" w:after="0" w:before="0"/>
              <w:jc w:val="right"/>
            </w:pPr>
            <w:r/>
            <w:r>
              <w:rPr>
                <w:rFonts w:ascii="Times New Roman" w:hAnsi="Times New Roman"/>
                <w:b w:val="0"/>
                <w:i w:val="0"/>
                <w:sz w:val="15"/>
              </w:rPr>
              <w:t>6.000.000</w:t>
            </w:r>
          </w:p>
        </w:tc>
      </w:tr>
      <w:tr>
        <w:trPr>
          <w:cantSplit w:val="true"/>
        </w:trPr>
        <w:tc>
          <w:tcPr>
            <w:tcW w:type="dxa" w:w="3118"/>
            <w:shd w:val="clear" w:color="auto" w:fill="EDF2F9"/>
            <w:shd w:val="clear" w:color="auto" w:fill="DCE6F1"/>
          </w:tcPr>
          <w:p>
            <w:pPr>
              <w:spacing w:line="240" w:lineRule="auto" w:after="0" w:before="0"/>
              <w:jc w:val="left"/>
            </w:pPr>
            <w:r/>
            <w:r>
              <w:rPr>
                <w:rFonts w:ascii="Times New Roman" w:hAnsi="Times New Roman"/>
                <w:b/>
                <w:i w:val="0"/>
                <w:sz w:val="15"/>
              </w:rPr>
              <w:t>Total capex</w:t>
            </w:r>
          </w:p>
        </w:tc>
        <w:tc>
          <w:tcPr>
            <w:tcW w:type="dxa" w:w="1361"/>
            <w:shd w:val="clear" w:color="auto" w:fill="EDF2F9"/>
            <w:shd w:val="clear" w:color="auto" w:fill="DCE6F1"/>
          </w:tcPr>
          <w:p>
            <w:pPr>
              <w:spacing w:line="240" w:lineRule="auto" w:after="0" w:before="0"/>
              <w:jc w:val="right"/>
            </w:pPr>
            <w:r/>
            <w:r>
              <w:rPr>
                <w:rFonts w:ascii="Times New Roman" w:hAnsi="Times New Roman"/>
                <w:b/>
                <w:i w:val="0"/>
                <w:sz w:val="15"/>
              </w:rPr>
              <w:t>125.000.000</w:t>
            </w:r>
          </w:p>
        </w:tc>
        <w:tc>
          <w:tcPr>
            <w:tcW w:type="dxa" w:w="3061"/>
            <w:shd w:val="clear" w:color="auto" w:fill="EDF2F9"/>
            <w:shd w:val="clear" w:color="auto" w:fill="DCE6F1"/>
          </w:tcPr>
          <w:p>
            <w:pPr>
              <w:spacing w:line="240" w:lineRule="auto" w:after="0" w:before="0"/>
              <w:jc w:val="left"/>
            </w:pPr>
            <w:r/>
            <w:r>
              <w:rPr>
                <w:rFonts w:ascii="Times New Roman" w:hAnsi="Times New Roman"/>
                <w:b/>
                <w:i w:val="0"/>
                <w:sz w:val="15"/>
              </w:rPr>
              <w:t>Total opex</w:t>
            </w:r>
          </w:p>
        </w:tc>
        <w:tc>
          <w:tcPr>
            <w:tcW w:type="dxa" w:w="1417"/>
            <w:shd w:val="clear" w:color="auto" w:fill="EDF2F9"/>
            <w:shd w:val="clear" w:color="auto" w:fill="DCE6F1"/>
          </w:tcPr>
          <w:p>
            <w:pPr>
              <w:spacing w:line="240" w:lineRule="auto" w:after="0" w:before="0"/>
              <w:jc w:val="right"/>
            </w:pPr>
            <w:r/>
            <w:r>
              <w:rPr>
                <w:rFonts w:ascii="Times New Roman" w:hAnsi="Times New Roman"/>
                <w:b/>
                <w:i w:val="0"/>
                <w:sz w:val="15"/>
              </w:rPr>
              <w:t>99.000.000</w:t>
            </w:r>
          </w:p>
        </w:tc>
      </w:tr>
    </w:tbl>
    <w:p>
      <w:pPr>
        <w:spacing w:line="240" w:lineRule="auto" w:before="60" w:after="200"/>
        <w:ind w:left="0"/>
        <w:jc w:val="left"/>
      </w:pPr>
      <w:r>
        <w:rPr>
          <w:rFonts w:ascii="Times New Roman" w:hAnsi="Times New Roman"/>
          <w:i/>
          <w:color w:val="595959"/>
          <w:sz w:val="16"/>
        </w:rPr>
        <w:t>Sumber: estimasi penulis; harga aktual dikonfirmasi melalui penawaran vendor pada Fase 1.</w:t>
      </w:r>
    </w:p>
    <w:p>
      <w:pPr>
        <w:pStyle w:val="Heading3"/>
      </w:pPr>
      <w:r>
        <w:t>Lampiran 7  Register Risiko Lengkap</w:t>
      </w:r>
    </w:p>
    <w:p>
      <w:pPr>
        <w:keepNext/>
        <w:spacing w:line="240" w:lineRule="auto" w:before="200" w:after="80"/>
        <w:jc w:val="center"/>
      </w:pPr>
      <w:r>
        <w:rPr>
          <w:rFonts w:ascii="Times New Roman" w:hAnsi="Times New Roman"/>
          <w:b/>
          <w:color w:val="000000"/>
          <w:sz w:val="20"/>
        </w:rPr>
        <w:t>Tabel L7.1  Register Risiko Lengkap dengan Penilaian dan Mitigasi</w:t>
      </w:r>
    </w:p>
    <w:tbl>
      <w:tblPr>
        <w:tblW w:type="auto" w:w="0"/>
        <w:jc w:val="center"/>
        <w:tblLayout w:type="fixed"/>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40" w:type="dxa"/>
          <w:left w:w="80" w:type="dxa"/>
          <w:bottom w:w="40" w:type="dxa"/>
          <w:right w:w="80" w:type="dxa"/>
        </w:tblCellMar>
      </w:tblPr>
      <w:tblGrid>
        <w:gridCol w:w="1289"/>
        <w:gridCol w:w="1289"/>
        <w:gridCol w:w="1289"/>
        <w:gridCol w:w="1289"/>
        <w:gridCol w:w="1289"/>
        <w:gridCol w:w="1289"/>
        <w:gridCol w:w="1289"/>
      </w:tblGrid>
      <w:tr>
        <w:trPr>
          <w:tblHeader w:val="true"/>
        </w:trPr>
        <w:tc>
          <w:tcPr>
            <w:tcW w:type="dxa" w:w="567"/>
            <w:shd w:val="clear" w:color="auto" w:fill="1F3864"/>
          </w:tcPr>
          <w:p>
            <w:pPr>
              <w:spacing w:line="240" w:lineRule="auto" w:after="0" w:before="0"/>
              <w:jc w:val="center"/>
            </w:pPr>
            <w:r/>
            <w:r>
              <w:rPr>
                <w:rFonts w:ascii="Times New Roman" w:hAnsi="Times New Roman"/>
                <w:b/>
                <w:color w:val="FFFFFF"/>
                <w:sz w:val="17"/>
              </w:rPr>
              <w:t>Kode</w:t>
            </w:r>
          </w:p>
        </w:tc>
        <w:tc>
          <w:tcPr>
            <w:tcW w:type="dxa" w:w="3061"/>
            <w:shd w:val="clear" w:color="auto" w:fill="1F3864"/>
          </w:tcPr>
          <w:p>
            <w:pPr>
              <w:spacing w:line="240" w:lineRule="auto" w:after="0" w:before="0"/>
              <w:jc w:val="center"/>
            </w:pPr>
            <w:r/>
            <w:r>
              <w:rPr>
                <w:rFonts w:ascii="Times New Roman" w:hAnsi="Times New Roman"/>
                <w:b/>
                <w:color w:val="FFFFFF"/>
                <w:sz w:val="17"/>
              </w:rPr>
              <w:t>Risiko</w:t>
            </w:r>
          </w:p>
        </w:tc>
        <w:tc>
          <w:tcPr>
            <w:tcW w:type="dxa" w:w="1077"/>
            <w:shd w:val="clear" w:color="auto" w:fill="1F3864"/>
          </w:tcPr>
          <w:p>
            <w:pPr>
              <w:spacing w:line="240" w:lineRule="auto" w:after="0" w:before="0"/>
              <w:jc w:val="center"/>
            </w:pPr>
            <w:r/>
            <w:r>
              <w:rPr>
                <w:rFonts w:ascii="Times New Roman" w:hAnsi="Times New Roman"/>
                <w:b/>
                <w:color w:val="FFFFFF"/>
                <w:sz w:val="17"/>
              </w:rPr>
              <w:t>Kategori</w:t>
            </w:r>
          </w:p>
        </w:tc>
        <w:tc>
          <w:tcPr>
            <w:tcW w:type="dxa" w:w="397"/>
            <w:shd w:val="clear" w:color="auto" w:fill="1F3864"/>
          </w:tcPr>
          <w:p>
            <w:pPr>
              <w:spacing w:line="240" w:lineRule="auto" w:after="0" w:before="0"/>
              <w:jc w:val="center"/>
            </w:pPr>
            <w:r/>
            <w:r>
              <w:rPr>
                <w:rFonts w:ascii="Times New Roman" w:hAnsi="Times New Roman"/>
                <w:b/>
                <w:color w:val="FFFFFF"/>
                <w:sz w:val="17"/>
              </w:rPr>
              <w:t>K</w:t>
            </w:r>
          </w:p>
        </w:tc>
        <w:tc>
          <w:tcPr>
            <w:tcW w:type="dxa" w:w="397"/>
            <w:shd w:val="clear" w:color="auto" w:fill="1F3864"/>
          </w:tcPr>
          <w:p>
            <w:pPr>
              <w:spacing w:line="240" w:lineRule="auto" w:after="0" w:before="0"/>
              <w:jc w:val="center"/>
            </w:pPr>
            <w:r/>
            <w:r>
              <w:rPr>
                <w:rFonts w:ascii="Times New Roman" w:hAnsi="Times New Roman"/>
                <w:b/>
                <w:color w:val="FFFFFF"/>
                <w:sz w:val="17"/>
              </w:rPr>
              <w:t>D</w:t>
            </w:r>
          </w:p>
        </w:tc>
        <w:tc>
          <w:tcPr>
            <w:tcW w:type="dxa" w:w="567"/>
            <w:shd w:val="clear" w:color="auto" w:fill="1F3864"/>
          </w:tcPr>
          <w:p>
            <w:pPr>
              <w:spacing w:line="240" w:lineRule="auto" w:after="0" w:before="0"/>
              <w:jc w:val="center"/>
            </w:pPr>
            <w:r/>
            <w:r>
              <w:rPr>
                <w:rFonts w:ascii="Times New Roman" w:hAnsi="Times New Roman"/>
                <w:b/>
                <w:color w:val="FFFFFF"/>
                <w:sz w:val="17"/>
              </w:rPr>
              <w:t>Skor</w:t>
            </w:r>
          </w:p>
        </w:tc>
        <w:tc>
          <w:tcPr>
            <w:tcW w:type="dxa" w:w="2891"/>
            <w:shd w:val="clear" w:color="auto" w:fill="1F3864"/>
          </w:tcPr>
          <w:p>
            <w:pPr>
              <w:spacing w:line="240" w:lineRule="auto" w:after="0" w:before="0"/>
              <w:jc w:val="center"/>
            </w:pPr>
            <w:r/>
            <w:r>
              <w:rPr>
                <w:rFonts w:ascii="Times New Roman" w:hAnsi="Times New Roman"/>
                <w:b/>
                <w:color w:val="FFFFFF"/>
                <w:sz w:val="17"/>
              </w:rPr>
              <w:t>Mitigasi</w:t>
            </w:r>
          </w:p>
        </w:tc>
      </w:tr>
      <w:tr>
        <w:trPr>
          <w:cantSplit w:val="true"/>
        </w:trPr>
        <w:tc>
          <w:tcPr>
            <w:tcW w:type="dxa" w:w="567"/>
          </w:tcPr>
          <w:p>
            <w:pPr>
              <w:spacing w:line="240" w:lineRule="auto" w:after="0" w:before="0"/>
              <w:jc w:val="center"/>
            </w:pPr>
            <w:r/>
            <w:r>
              <w:rPr>
                <w:rFonts w:ascii="Times New Roman" w:hAnsi="Times New Roman"/>
                <w:b w:val="0"/>
                <w:i w:val="0"/>
                <w:sz w:val="14"/>
              </w:rPr>
              <w:t>R1</w:t>
            </w:r>
          </w:p>
        </w:tc>
        <w:tc>
          <w:tcPr>
            <w:tcW w:type="dxa" w:w="3061"/>
          </w:tcPr>
          <w:p>
            <w:pPr>
              <w:spacing w:line="240" w:lineRule="auto" w:after="0" w:before="0"/>
              <w:jc w:val="left"/>
            </w:pPr>
            <w:r/>
            <w:r>
              <w:rPr>
                <w:rFonts w:ascii="Times New Roman" w:hAnsi="Times New Roman"/>
                <w:b w:val="0"/>
                <w:i w:val="0"/>
                <w:sz w:val="14"/>
              </w:rPr>
              <w:t>Sistem dianggap kaku sehingga dispatcher kembali menyusun rute manual</w:t>
            </w:r>
          </w:p>
        </w:tc>
        <w:tc>
          <w:tcPr>
            <w:tcW w:type="dxa" w:w="1077"/>
          </w:tcPr>
          <w:p>
            <w:pPr>
              <w:spacing w:line="240" w:lineRule="auto" w:after="0" w:before="0"/>
              <w:jc w:val="left"/>
            </w:pPr>
            <w:r/>
            <w:r>
              <w:rPr>
                <w:rFonts w:ascii="Times New Roman" w:hAnsi="Times New Roman"/>
                <w:b w:val="0"/>
                <w:i w:val="0"/>
                <w:sz w:val="14"/>
              </w:rPr>
              <w:t>Operasional</w:t>
            </w:r>
          </w:p>
        </w:tc>
        <w:tc>
          <w:tcPr>
            <w:tcW w:type="dxa" w:w="397"/>
          </w:tcPr>
          <w:p>
            <w:pPr>
              <w:spacing w:line="240" w:lineRule="auto" w:after="0" w:before="0"/>
              <w:jc w:val="center"/>
            </w:pPr>
            <w:r/>
            <w:r>
              <w:rPr>
                <w:rFonts w:ascii="Times New Roman" w:hAnsi="Times New Roman"/>
                <w:b w:val="0"/>
                <w:i w:val="0"/>
                <w:sz w:val="14"/>
              </w:rPr>
              <w:t>4</w:t>
            </w:r>
          </w:p>
        </w:tc>
        <w:tc>
          <w:tcPr>
            <w:tcW w:type="dxa" w:w="397"/>
          </w:tcPr>
          <w:p>
            <w:pPr>
              <w:spacing w:line="240" w:lineRule="auto" w:after="0" w:before="0"/>
              <w:jc w:val="center"/>
            </w:pPr>
            <w:r/>
            <w:r>
              <w:rPr>
                <w:rFonts w:ascii="Times New Roman" w:hAnsi="Times New Roman"/>
                <w:b w:val="0"/>
                <w:i w:val="0"/>
                <w:sz w:val="14"/>
              </w:rPr>
              <w:t>5</w:t>
            </w:r>
          </w:p>
        </w:tc>
        <w:tc>
          <w:tcPr>
            <w:tcW w:type="dxa" w:w="567"/>
          </w:tcPr>
          <w:p>
            <w:pPr>
              <w:spacing w:line="240" w:lineRule="auto" w:after="0" w:before="0"/>
              <w:jc w:val="center"/>
            </w:pPr>
            <w:r/>
            <w:r>
              <w:rPr>
                <w:rFonts w:ascii="Times New Roman" w:hAnsi="Times New Roman"/>
                <w:b w:val="0"/>
                <w:i w:val="0"/>
                <w:sz w:val="14"/>
              </w:rPr>
              <w:t>20</w:t>
            </w:r>
          </w:p>
        </w:tc>
        <w:tc>
          <w:tcPr>
            <w:tcW w:type="dxa" w:w="2891"/>
          </w:tcPr>
          <w:p>
            <w:pPr>
              <w:spacing w:line="240" w:lineRule="auto" w:after="0" w:before="0"/>
              <w:jc w:val="left"/>
            </w:pPr>
            <w:r/>
            <w:r>
              <w:rPr>
                <w:rFonts w:ascii="Times New Roman" w:hAnsi="Times New Roman"/>
                <w:b w:val="0"/>
                <w:i w:val="0"/>
                <w:sz w:val="14"/>
              </w:rPr>
              <w:t>Override resmi dan tercatat; tinjauan harian atas penimpaan</w:t>
            </w:r>
          </w:p>
        </w:tc>
      </w:tr>
      <w:tr>
        <w:trPr>
          <w:cantSplit w:val="true"/>
        </w:trPr>
        <w:tc>
          <w:tcPr>
            <w:tcW w:type="dxa" w:w="567"/>
            <w:shd w:val="clear" w:color="auto" w:fill="EDF2F9"/>
          </w:tcPr>
          <w:p>
            <w:pPr>
              <w:spacing w:line="240" w:lineRule="auto" w:after="0" w:before="0"/>
              <w:jc w:val="center"/>
            </w:pPr>
            <w:r/>
            <w:r>
              <w:rPr>
                <w:rFonts w:ascii="Times New Roman" w:hAnsi="Times New Roman"/>
                <w:b w:val="0"/>
                <w:i w:val="0"/>
                <w:sz w:val="14"/>
              </w:rPr>
              <w:t>R2</w:t>
            </w:r>
          </w:p>
        </w:tc>
        <w:tc>
          <w:tcPr>
            <w:tcW w:type="dxa" w:w="3061"/>
            <w:shd w:val="clear" w:color="auto" w:fill="EDF2F9"/>
          </w:tcPr>
          <w:p>
            <w:pPr>
              <w:spacing w:line="240" w:lineRule="auto" w:after="0" w:before="0"/>
              <w:jc w:val="left"/>
            </w:pPr>
            <w:r/>
            <w:r>
              <w:rPr>
                <w:rFonts w:ascii="Times New Roman" w:hAnsi="Times New Roman"/>
                <w:b w:val="0"/>
                <w:i w:val="0"/>
                <w:sz w:val="14"/>
              </w:rPr>
              <w:t>Keterlambatan tetap terjadi karena faktor eksternal</w:t>
            </w:r>
          </w:p>
        </w:tc>
        <w:tc>
          <w:tcPr>
            <w:tcW w:type="dxa" w:w="1077"/>
            <w:shd w:val="clear" w:color="auto" w:fill="EDF2F9"/>
          </w:tcPr>
          <w:p>
            <w:pPr>
              <w:spacing w:line="240" w:lineRule="auto" w:after="0" w:before="0"/>
              <w:jc w:val="left"/>
            </w:pPr>
            <w:r/>
            <w:r>
              <w:rPr>
                <w:rFonts w:ascii="Times New Roman" w:hAnsi="Times New Roman"/>
                <w:b w:val="0"/>
                <w:i w:val="0"/>
                <w:sz w:val="14"/>
              </w:rPr>
              <w:t>Operasional</w:t>
            </w:r>
          </w:p>
        </w:tc>
        <w:tc>
          <w:tcPr>
            <w:tcW w:type="dxa" w:w="397"/>
            <w:shd w:val="clear" w:color="auto" w:fill="EDF2F9"/>
          </w:tcPr>
          <w:p>
            <w:pPr>
              <w:spacing w:line="240" w:lineRule="auto" w:after="0" w:before="0"/>
              <w:jc w:val="center"/>
            </w:pPr>
            <w:r/>
            <w:r>
              <w:rPr>
                <w:rFonts w:ascii="Times New Roman" w:hAnsi="Times New Roman"/>
                <w:b w:val="0"/>
                <w:i w:val="0"/>
                <w:sz w:val="14"/>
              </w:rPr>
              <w:t>4</w:t>
            </w:r>
          </w:p>
        </w:tc>
        <w:tc>
          <w:tcPr>
            <w:tcW w:type="dxa" w:w="397"/>
            <w:shd w:val="clear" w:color="auto" w:fill="EDF2F9"/>
          </w:tcPr>
          <w:p>
            <w:pPr>
              <w:spacing w:line="240" w:lineRule="auto" w:after="0" w:before="0"/>
              <w:jc w:val="center"/>
            </w:pPr>
            <w:r/>
            <w:r>
              <w:rPr>
                <w:rFonts w:ascii="Times New Roman" w:hAnsi="Times New Roman"/>
                <w:b w:val="0"/>
                <w:i w:val="0"/>
                <w:sz w:val="14"/>
              </w:rPr>
              <w:t>3</w:t>
            </w:r>
          </w:p>
        </w:tc>
        <w:tc>
          <w:tcPr>
            <w:tcW w:type="dxa" w:w="567"/>
            <w:shd w:val="clear" w:color="auto" w:fill="EDF2F9"/>
          </w:tcPr>
          <w:p>
            <w:pPr>
              <w:spacing w:line="240" w:lineRule="auto" w:after="0" w:before="0"/>
              <w:jc w:val="center"/>
            </w:pPr>
            <w:r/>
            <w:r>
              <w:rPr>
                <w:rFonts w:ascii="Times New Roman" w:hAnsi="Times New Roman"/>
                <w:b w:val="0"/>
                <w:i w:val="0"/>
                <w:sz w:val="14"/>
              </w:rPr>
              <w:t>12</w:t>
            </w:r>
          </w:p>
        </w:tc>
        <w:tc>
          <w:tcPr>
            <w:tcW w:type="dxa" w:w="2891"/>
            <w:shd w:val="clear" w:color="auto" w:fill="EDF2F9"/>
          </w:tcPr>
          <w:p>
            <w:pPr>
              <w:spacing w:line="240" w:lineRule="auto" w:after="0" w:before="0"/>
              <w:jc w:val="left"/>
            </w:pPr>
            <w:r/>
            <w:r>
              <w:rPr>
                <w:rFonts w:ascii="Times New Roman" w:hAnsi="Times New Roman"/>
                <w:b w:val="0"/>
                <w:i w:val="0"/>
                <w:sz w:val="14"/>
              </w:rPr>
              <w:t>ETA berbasis rentang; protokol pemberitahuan dini</w:t>
            </w:r>
          </w:p>
        </w:tc>
      </w:tr>
      <w:tr>
        <w:trPr>
          <w:cantSplit w:val="true"/>
        </w:trPr>
        <w:tc>
          <w:tcPr>
            <w:tcW w:type="dxa" w:w="567"/>
          </w:tcPr>
          <w:p>
            <w:pPr>
              <w:spacing w:line="240" w:lineRule="auto" w:after="0" w:before="0"/>
              <w:jc w:val="center"/>
            </w:pPr>
            <w:r/>
            <w:r>
              <w:rPr>
                <w:rFonts w:ascii="Times New Roman" w:hAnsi="Times New Roman"/>
                <w:b w:val="0"/>
                <w:i w:val="0"/>
                <w:sz w:val="14"/>
              </w:rPr>
              <w:t>R3</w:t>
            </w:r>
          </w:p>
        </w:tc>
        <w:tc>
          <w:tcPr>
            <w:tcW w:type="dxa" w:w="3061"/>
          </w:tcPr>
          <w:p>
            <w:pPr>
              <w:spacing w:line="240" w:lineRule="auto" w:after="0" w:before="0"/>
              <w:jc w:val="left"/>
            </w:pPr>
            <w:r/>
            <w:r>
              <w:rPr>
                <w:rFonts w:ascii="Times New Roman" w:hAnsi="Times New Roman"/>
                <w:b w:val="0"/>
                <w:i w:val="0"/>
                <w:sz w:val="14"/>
              </w:rPr>
              <w:t>Rollout mengganggu pengiriman harian</w:t>
            </w:r>
          </w:p>
        </w:tc>
        <w:tc>
          <w:tcPr>
            <w:tcW w:type="dxa" w:w="1077"/>
          </w:tcPr>
          <w:p>
            <w:pPr>
              <w:spacing w:line="240" w:lineRule="auto" w:after="0" w:before="0"/>
              <w:jc w:val="left"/>
            </w:pPr>
            <w:r/>
            <w:r>
              <w:rPr>
                <w:rFonts w:ascii="Times New Roman" w:hAnsi="Times New Roman"/>
                <w:b w:val="0"/>
                <w:i w:val="0"/>
                <w:sz w:val="14"/>
              </w:rPr>
              <w:t>Operasional</w:t>
            </w:r>
          </w:p>
        </w:tc>
        <w:tc>
          <w:tcPr>
            <w:tcW w:type="dxa" w:w="397"/>
          </w:tcPr>
          <w:p>
            <w:pPr>
              <w:spacing w:line="240" w:lineRule="auto" w:after="0" w:before="0"/>
              <w:jc w:val="center"/>
            </w:pPr>
            <w:r/>
            <w:r>
              <w:rPr>
                <w:rFonts w:ascii="Times New Roman" w:hAnsi="Times New Roman"/>
                <w:b w:val="0"/>
                <w:i w:val="0"/>
                <w:sz w:val="14"/>
              </w:rPr>
              <w:t>2</w:t>
            </w:r>
          </w:p>
        </w:tc>
        <w:tc>
          <w:tcPr>
            <w:tcW w:type="dxa" w:w="397"/>
          </w:tcPr>
          <w:p>
            <w:pPr>
              <w:spacing w:line="240" w:lineRule="auto" w:after="0" w:before="0"/>
              <w:jc w:val="center"/>
            </w:pPr>
            <w:r/>
            <w:r>
              <w:rPr>
                <w:rFonts w:ascii="Times New Roman" w:hAnsi="Times New Roman"/>
                <w:b w:val="0"/>
                <w:i w:val="0"/>
                <w:sz w:val="14"/>
              </w:rPr>
              <w:t>5</w:t>
            </w:r>
          </w:p>
        </w:tc>
        <w:tc>
          <w:tcPr>
            <w:tcW w:type="dxa" w:w="567"/>
          </w:tcPr>
          <w:p>
            <w:pPr>
              <w:spacing w:line="240" w:lineRule="auto" w:after="0" w:before="0"/>
              <w:jc w:val="center"/>
            </w:pPr>
            <w:r/>
            <w:r>
              <w:rPr>
                <w:rFonts w:ascii="Times New Roman" w:hAnsi="Times New Roman"/>
                <w:b w:val="0"/>
                <w:i w:val="0"/>
                <w:sz w:val="14"/>
              </w:rPr>
              <w:t>10</w:t>
            </w:r>
          </w:p>
        </w:tc>
        <w:tc>
          <w:tcPr>
            <w:tcW w:type="dxa" w:w="2891"/>
          </w:tcPr>
          <w:p>
            <w:pPr>
              <w:spacing w:line="240" w:lineRule="auto" w:after="0" w:before="0"/>
              <w:jc w:val="left"/>
            </w:pPr>
            <w:r/>
            <w:r>
              <w:rPr>
                <w:rFonts w:ascii="Times New Roman" w:hAnsi="Times New Roman"/>
                <w:b w:val="0"/>
                <w:i w:val="0"/>
                <w:sz w:val="14"/>
              </w:rPr>
              <w:t>Migrasi bertahap per wilayah; kapasitas cadangan</w:t>
            </w:r>
          </w:p>
        </w:tc>
      </w:tr>
      <w:tr>
        <w:trPr>
          <w:cantSplit w:val="true"/>
        </w:trPr>
        <w:tc>
          <w:tcPr>
            <w:tcW w:type="dxa" w:w="567"/>
            <w:shd w:val="clear" w:color="auto" w:fill="EDF2F9"/>
          </w:tcPr>
          <w:p>
            <w:pPr>
              <w:spacing w:line="240" w:lineRule="auto" w:after="0" w:before="0"/>
              <w:jc w:val="center"/>
            </w:pPr>
            <w:r/>
            <w:r>
              <w:rPr>
                <w:rFonts w:ascii="Times New Roman" w:hAnsi="Times New Roman"/>
                <w:b w:val="0"/>
                <w:i w:val="0"/>
                <w:sz w:val="14"/>
              </w:rPr>
              <w:t>R4</w:t>
            </w:r>
          </w:p>
        </w:tc>
        <w:tc>
          <w:tcPr>
            <w:tcW w:type="dxa" w:w="3061"/>
            <w:shd w:val="clear" w:color="auto" w:fill="EDF2F9"/>
          </w:tcPr>
          <w:p>
            <w:pPr>
              <w:spacing w:line="240" w:lineRule="auto" w:after="0" w:before="0"/>
              <w:jc w:val="left"/>
            </w:pPr>
            <w:r/>
            <w:r>
              <w:rPr>
                <w:rFonts w:ascii="Times New Roman" w:hAnsi="Times New Roman"/>
                <w:b w:val="0"/>
                <w:i w:val="0"/>
                <w:sz w:val="14"/>
              </w:rPr>
              <w:t>Manfaat tidak terealisasi karena kembali ke kebiasaan lama</w:t>
            </w:r>
          </w:p>
        </w:tc>
        <w:tc>
          <w:tcPr>
            <w:tcW w:type="dxa" w:w="1077"/>
            <w:shd w:val="clear" w:color="auto" w:fill="EDF2F9"/>
          </w:tcPr>
          <w:p>
            <w:pPr>
              <w:spacing w:line="240" w:lineRule="auto" w:after="0" w:before="0"/>
              <w:jc w:val="left"/>
            </w:pPr>
            <w:r/>
            <w:r>
              <w:rPr>
                <w:rFonts w:ascii="Times New Roman" w:hAnsi="Times New Roman"/>
                <w:b w:val="0"/>
                <w:i w:val="0"/>
                <w:sz w:val="14"/>
              </w:rPr>
              <w:t>Operasional</w:t>
            </w:r>
          </w:p>
        </w:tc>
        <w:tc>
          <w:tcPr>
            <w:tcW w:type="dxa" w:w="397"/>
            <w:shd w:val="clear" w:color="auto" w:fill="EDF2F9"/>
          </w:tcPr>
          <w:p>
            <w:pPr>
              <w:spacing w:line="240" w:lineRule="auto" w:after="0" w:before="0"/>
              <w:jc w:val="center"/>
            </w:pPr>
            <w:r/>
            <w:r>
              <w:rPr>
                <w:rFonts w:ascii="Times New Roman" w:hAnsi="Times New Roman"/>
                <w:b w:val="0"/>
                <w:i w:val="0"/>
                <w:sz w:val="14"/>
              </w:rPr>
              <w:t>3</w:t>
            </w:r>
          </w:p>
        </w:tc>
        <w:tc>
          <w:tcPr>
            <w:tcW w:type="dxa" w:w="397"/>
            <w:shd w:val="clear" w:color="auto" w:fill="EDF2F9"/>
          </w:tcPr>
          <w:p>
            <w:pPr>
              <w:spacing w:line="240" w:lineRule="auto" w:after="0" w:before="0"/>
              <w:jc w:val="center"/>
            </w:pPr>
            <w:r/>
            <w:r>
              <w:rPr>
                <w:rFonts w:ascii="Times New Roman" w:hAnsi="Times New Roman"/>
                <w:b w:val="0"/>
                <w:i w:val="0"/>
                <w:sz w:val="14"/>
              </w:rPr>
              <w:t>4</w:t>
            </w:r>
          </w:p>
        </w:tc>
        <w:tc>
          <w:tcPr>
            <w:tcW w:type="dxa" w:w="567"/>
            <w:shd w:val="clear" w:color="auto" w:fill="EDF2F9"/>
          </w:tcPr>
          <w:p>
            <w:pPr>
              <w:spacing w:line="240" w:lineRule="auto" w:after="0" w:before="0"/>
              <w:jc w:val="center"/>
            </w:pPr>
            <w:r/>
            <w:r>
              <w:rPr>
                <w:rFonts w:ascii="Times New Roman" w:hAnsi="Times New Roman"/>
                <w:b w:val="0"/>
                <w:i w:val="0"/>
                <w:sz w:val="14"/>
              </w:rPr>
              <w:t>12</w:t>
            </w:r>
          </w:p>
        </w:tc>
        <w:tc>
          <w:tcPr>
            <w:tcW w:type="dxa" w:w="2891"/>
            <w:shd w:val="clear" w:color="auto" w:fill="EDF2F9"/>
          </w:tcPr>
          <w:p>
            <w:pPr>
              <w:spacing w:line="240" w:lineRule="auto" w:after="0" w:before="0"/>
              <w:jc w:val="left"/>
            </w:pPr>
            <w:r/>
            <w:r>
              <w:rPr>
                <w:rFonts w:ascii="Times New Roman" w:hAnsi="Times New Roman"/>
                <w:b w:val="0"/>
                <w:i w:val="0"/>
                <w:sz w:val="14"/>
              </w:rPr>
              <w:t>KPI masuk penilaian kinerja; audit kepatuhan bulanan</w:t>
            </w:r>
          </w:p>
        </w:tc>
      </w:tr>
      <w:tr>
        <w:trPr>
          <w:cantSplit w:val="true"/>
        </w:trPr>
        <w:tc>
          <w:tcPr>
            <w:tcW w:type="dxa" w:w="567"/>
          </w:tcPr>
          <w:p>
            <w:pPr>
              <w:spacing w:line="240" w:lineRule="auto" w:after="0" w:before="0"/>
              <w:jc w:val="center"/>
            </w:pPr>
            <w:r/>
            <w:r>
              <w:rPr>
                <w:rFonts w:ascii="Times New Roman" w:hAnsi="Times New Roman"/>
                <w:b w:val="0"/>
                <w:i w:val="0"/>
                <w:sz w:val="14"/>
              </w:rPr>
              <w:t>R5</w:t>
            </w:r>
          </w:p>
        </w:tc>
        <w:tc>
          <w:tcPr>
            <w:tcW w:type="dxa" w:w="3061"/>
          </w:tcPr>
          <w:p>
            <w:pPr>
              <w:spacing w:line="240" w:lineRule="auto" w:after="0" w:before="0"/>
              <w:jc w:val="left"/>
            </w:pPr>
            <w:r/>
            <w:r>
              <w:rPr>
                <w:rFonts w:ascii="Times New Roman" w:hAnsi="Times New Roman"/>
                <w:b w:val="0"/>
                <w:i w:val="0"/>
                <w:sz w:val="14"/>
              </w:rPr>
              <w:t>Master data tidak akurat saat go-live</w:t>
            </w:r>
          </w:p>
        </w:tc>
        <w:tc>
          <w:tcPr>
            <w:tcW w:type="dxa" w:w="1077"/>
          </w:tcPr>
          <w:p>
            <w:pPr>
              <w:spacing w:line="240" w:lineRule="auto" w:after="0" w:before="0"/>
              <w:jc w:val="left"/>
            </w:pPr>
            <w:r/>
            <w:r>
              <w:rPr>
                <w:rFonts w:ascii="Times New Roman" w:hAnsi="Times New Roman"/>
                <w:b w:val="0"/>
                <w:i w:val="0"/>
                <w:sz w:val="14"/>
              </w:rPr>
              <w:t>Teknologi</w:t>
            </w:r>
          </w:p>
        </w:tc>
        <w:tc>
          <w:tcPr>
            <w:tcW w:type="dxa" w:w="397"/>
          </w:tcPr>
          <w:p>
            <w:pPr>
              <w:spacing w:line="240" w:lineRule="auto" w:after="0" w:before="0"/>
              <w:jc w:val="center"/>
            </w:pPr>
            <w:r/>
            <w:r>
              <w:rPr>
                <w:rFonts w:ascii="Times New Roman" w:hAnsi="Times New Roman"/>
                <w:b w:val="0"/>
                <w:i w:val="0"/>
                <w:sz w:val="14"/>
              </w:rPr>
              <w:t>3</w:t>
            </w:r>
          </w:p>
        </w:tc>
        <w:tc>
          <w:tcPr>
            <w:tcW w:type="dxa" w:w="397"/>
          </w:tcPr>
          <w:p>
            <w:pPr>
              <w:spacing w:line="240" w:lineRule="auto" w:after="0" w:before="0"/>
              <w:jc w:val="center"/>
            </w:pPr>
            <w:r/>
            <w:r>
              <w:rPr>
                <w:rFonts w:ascii="Times New Roman" w:hAnsi="Times New Roman"/>
                <w:b w:val="0"/>
                <w:i w:val="0"/>
                <w:sz w:val="14"/>
              </w:rPr>
              <w:t>5</w:t>
            </w:r>
          </w:p>
        </w:tc>
        <w:tc>
          <w:tcPr>
            <w:tcW w:type="dxa" w:w="567"/>
          </w:tcPr>
          <w:p>
            <w:pPr>
              <w:spacing w:line="240" w:lineRule="auto" w:after="0" w:before="0"/>
              <w:jc w:val="center"/>
            </w:pPr>
            <w:r/>
            <w:r>
              <w:rPr>
                <w:rFonts w:ascii="Times New Roman" w:hAnsi="Times New Roman"/>
                <w:b w:val="0"/>
                <w:i w:val="0"/>
                <w:sz w:val="14"/>
              </w:rPr>
              <w:t>15</w:t>
            </w:r>
          </w:p>
        </w:tc>
        <w:tc>
          <w:tcPr>
            <w:tcW w:type="dxa" w:w="2891"/>
          </w:tcPr>
          <w:p>
            <w:pPr>
              <w:spacing w:line="240" w:lineRule="auto" w:after="0" w:before="0"/>
              <w:jc w:val="left"/>
            </w:pPr>
            <w:r/>
            <w:r>
              <w:rPr>
                <w:rFonts w:ascii="Times New Roman" w:hAnsi="Times New Roman"/>
                <w:b w:val="0"/>
                <w:i w:val="0"/>
                <w:sz w:val="14"/>
              </w:rPr>
              <w:t>Gate G1 mengikat; validasi silang; koreksi cepat</w:t>
            </w:r>
          </w:p>
        </w:tc>
      </w:tr>
      <w:tr>
        <w:trPr>
          <w:cantSplit w:val="true"/>
        </w:trPr>
        <w:tc>
          <w:tcPr>
            <w:tcW w:type="dxa" w:w="567"/>
            <w:shd w:val="clear" w:color="auto" w:fill="EDF2F9"/>
          </w:tcPr>
          <w:p>
            <w:pPr>
              <w:spacing w:line="240" w:lineRule="auto" w:after="0" w:before="0"/>
              <w:jc w:val="center"/>
            </w:pPr>
            <w:r/>
            <w:r>
              <w:rPr>
                <w:rFonts w:ascii="Times New Roman" w:hAnsi="Times New Roman"/>
                <w:b w:val="0"/>
                <w:i w:val="0"/>
                <w:sz w:val="14"/>
              </w:rPr>
              <w:t>R6</w:t>
            </w:r>
          </w:p>
        </w:tc>
        <w:tc>
          <w:tcPr>
            <w:tcW w:type="dxa" w:w="3061"/>
            <w:shd w:val="clear" w:color="auto" w:fill="EDF2F9"/>
          </w:tcPr>
          <w:p>
            <w:pPr>
              <w:spacing w:line="240" w:lineRule="auto" w:after="0" w:before="0"/>
              <w:jc w:val="left"/>
            </w:pPr>
            <w:r/>
            <w:r>
              <w:rPr>
                <w:rFonts w:ascii="Times New Roman" w:hAnsi="Times New Roman"/>
                <w:b w:val="0"/>
                <w:i w:val="0"/>
                <w:sz w:val="14"/>
              </w:rPr>
              <w:t>Integrasi dengan sistem lama gagal atau menunda jadwal</w:t>
            </w:r>
          </w:p>
        </w:tc>
        <w:tc>
          <w:tcPr>
            <w:tcW w:type="dxa" w:w="1077"/>
            <w:shd w:val="clear" w:color="auto" w:fill="EDF2F9"/>
          </w:tcPr>
          <w:p>
            <w:pPr>
              <w:spacing w:line="240" w:lineRule="auto" w:after="0" w:before="0"/>
              <w:jc w:val="left"/>
            </w:pPr>
            <w:r/>
            <w:r>
              <w:rPr>
                <w:rFonts w:ascii="Times New Roman" w:hAnsi="Times New Roman"/>
                <w:b w:val="0"/>
                <w:i w:val="0"/>
                <w:sz w:val="14"/>
              </w:rPr>
              <w:t>Teknologi</w:t>
            </w:r>
          </w:p>
        </w:tc>
        <w:tc>
          <w:tcPr>
            <w:tcW w:type="dxa" w:w="397"/>
            <w:shd w:val="clear" w:color="auto" w:fill="EDF2F9"/>
          </w:tcPr>
          <w:p>
            <w:pPr>
              <w:spacing w:line="240" w:lineRule="auto" w:after="0" w:before="0"/>
              <w:jc w:val="center"/>
            </w:pPr>
            <w:r/>
            <w:r>
              <w:rPr>
                <w:rFonts w:ascii="Times New Roman" w:hAnsi="Times New Roman"/>
                <w:b w:val="0"/>
                <w:i w:val="0"/>
                <w:sz w:val="14"/>
              </w:rPr>
              <w:t>3</w:t>
            </w:r>
          </w:p>
        </w:tc>
        <w:tc>
          <w:tcPr>
            <w:tcW w:type="dxa" w:w="397"/>
            <w:shd w:val="clear" w:color="auto" w:fill="EDF2F9"/>
          </w:tcPr>
          <w:p>
            <w:pPr>
              <w:spacing w:line="240" w:lineRule="auto" w:after="0" w:before="0"/>
              <w:jc w:val="center"/>
            </w:pPr>
            <w:r/>
            <w:r>
              <w:rPr>
                <w:rFonts w:ascii="Times New Roman" w:hAnsi="Times New Roman"/>
                <w:b w:val="0"/>
                <w:i w:val="0"/>
                <w:sz w:val="14"/>
              </w:rPr>
              <w:t>3</w:t>
            </w:r>
          </w:p>
        </w:tc>
        <w:tc>
          <w:tcPr>
            <w:tcW w:type="dxa" w:w="567"/>
            <w:shd w:val="clear" w:color="auto" w:fill="EDF2F9"/>
          </w:tcPr>
          <w:p>
            <w:pPr>
              <w:spacing w:line="240" w:lineRule="auto" w:after="0" w:before="0"/>
              <w:jc w:val="center"/>
            </w:pPr>
            <w:r/>
            <w:r>
              <w:rPr>
                <w:rFonts w:ascii="Times New Roman" w:hAnsi="Times New Roman"/>
                <w:b w:val="0"/>
                <w:i w:val="0"/>
                <w:sz w:val="14"/>
              </w:rPr>
              <w:t>9</w:t>
            </w:r>
          </w:p>
        </w:tc>
        <w:tc>
          <w:tcPr>
            <w:tcW w:type="dxa" w:w="2891"/>
            <w:shd w:val="clear" w:color="auto" w:fill="EDF2F9"/>
          </w:tcPr>
          <w:p>
            <w:pPr>
              <w:spacing w:line="240" w:lineRule="auto" w:after="0" w:before="0"/>
              <w:jc w:val="left"/>
            </w:pPr>
            <w:r/>
            <w:r>
              <w:rPr>
                <w:rFonts w:ascii="Times New Roman" w:hAnsi="Times New Roman"/>
                <w:b w:val="0"/>
                <w:i w:val="0"/>
                <w:sz w:val="14"/>
              </w:rPr>
              <w:t>Integrasi dasar saja; integrasi penuh ditunda ke G4</w:t>
            </w:r>
          </w:p>
        </w:tc>
      </w:tr>
      <w:tr>
        <w:trPr>
          <w:cantSplit w:val="true"/>
        </w:trPr>
        <w:tc>
          <w:tcPr>
            <w:tcW w:type="dxa" w:w="567"/>
          </w:tcPr>
          <w:p>
            <w:pPr>
              <w:spacing w:line="240" w:lineRule="auto" w:after="0" w:before="0"/>
              <w:jc w:val="center"/>
            </w:pPr>
            <w:r/>
            <w:r>
              <w:rPr>
                <w:rFonts w:ascii="Times New Roman" w:hAnsi="Times New Roman"/>
                <w:b w:val="0"/>
                <w:i w:val="0"/>
                <w:sz w:val="14"/>
              </w:rPr>
              <w:t>R7</w:t>
            </w:r>
          </w:p>
        </w:tc>
        <w:tc>
          <w:tcPr>
            <w:tcW w:type="dxa" w:w="3061"/>
          </w:tcPr>
          <w:p>
            <w:pPr>
              <w:spacing w:line="240" w:lineRule="auto" w:after="0" w:before="0"/>
              <w:jc w:val="left"/>
            </w:pPr>
            <w:r/>
            <w:r>
              <w:rPr>
                <w:rFonts w:ascii="Times New Roman" w:hAnsi="Times New Roman"/>
                <w:b w:val="0"/>
                <w:i w:val="0"/>
                <w:sz w:val="14"/>
              </w:rPr>
              <w:t>Kualitas usulan rute rendah pada awal penggunaan</w:t>
            </w:r>
          </w:p>
        </w:tc>
        <w:tc>
          <w:tcPr>
            <w:tcW w:type="dxa" w:w="1077"/>
          </w:tcPr>
          <w:p>
            <w:pPr>
              <w:spacing w:line="240" w:lineRule="auto" w:after="0" w:before="0"/>
              <w:jc w:val="left"/>
            </w:pPr>
            <w:r/>
            <w:r>
              <w:rPr>
                <w:rFonts w:ascii="Times New Roman" w:hAnsi="Times New Roman"/>
                <w:b w:val="0"/>
                <w:i w:val="0"/>
                <w:sz w:val="14"/>
              </w:rPr>
              <w:t>Teknologi</w:t>
            </w:r>
          </w:p>
        </w:tc>
        <w:tc>
          <w:tcPr>
            <w:tcW w:type="dxa" w:w="397"/>
          </w:tcPr>
          <w:p>
            <w:pPr>
              <w:spacing w:line="240" w:lineRule="auto" w:after="0" w:before="0"/>
              <w:jc w:val="center"/>
            </w:pPr>
            <w:r/>
            <w:r>
              <w:rPr>
                <w:rFonts w:ascii="Times New Roman" w:hAnsi="Times New Roman"/>
                <w:b w:val="0"/>
                <w:i w:val="0"/>
                <w:sz w:val="14"/>
              </w:rPr>
              <w:t>4</w:t>
            </w:r>
          </w:p>
        </w:tc>
        <w:tc>
          <w:tcPr>
            <w:tcW w:type="dxa" w:w="397"/>
          </w:tcPr>
          <w:p>
            <w:pPr>
              <w:spacing w:line="240" w:lineRule="auto" w:after="0" w:before="0"/>
              <w:jc w:val="center"/>
            </w:pPr>
            <w:r/>
            <w:r>
              <w:rPr>
                <w:rFonts w:ascii="Times New Roman" w:hAnsi="Times New Roman"/>
                <w:b w:val="0"/>
                <w:i w:val="0"/>
                <w:sz w:val="14"/>
              </w:rPr>
              <w:t>3</w:t>
            </w:r>
          </w:p>
        </w:tc>
        <w:tc>
          <w:tcPr>
            <w:tcW w:type="dxa" w:w="567"/>
          </w:tcPr>
          <w:p>
            <w:pPr>
              <w:spacing w:line="240" w:lineRule="auto" w:after="0" w:before="0"/>
              <w:jc w:val="center"/>
            </w:pPr>
            <w:r/>
            <w:r>
              <w:rPr>
                <w:rFonts w:ascii="Times New Roman" w:hAnsi="Times New Roman"/>
                <w:b w:val="0"/>
                <w:i w:val="0"/>
                <w:sz w:val="14"/>
              </w:rPr>
              <w:t>12</w:t>
            </w:r>
          </w:p>
        </w:tc>
        <w:tc>
          <w:tcPr>
            <w:tcW w:type="dxa" w:w="2891"/>
          </w:tcPr>
          <w:p>
            <w:pPr>
              <w:spacing w:line="240" w:lineRule="auto" w:after="0" w:before="0"/>
              <w:jc w:val="left"/>
            </w:pPr>
            <w:r/>
            <w:r>
              <w:rPr>
                <w:rFonts w:ascii="Times New Roman" w:hAnsi="Times New Roman"/>
                <w:b w:val="0"/>
                <w:i w:val="0"/>
                <w:sz w:val="14"/>
              </w:rPr>
              <w:t>Kalibrasi parameter pada pilot; pembelajaran dari override</w:t>
            </w:r>
          </w:p>
        </w:tc>
      </w:tr>
      <w:tr>
        <w:trPr>
          <w:cantSplit w:val="true"/>
        </w:trPr>
        <w:tc>
          <w:tcPr>
            <w:tcW w:type="dxa" w:w="567"/>
            <w:shd w:val="clear" w:color="auto" w:fill="EDF2F9"/>
          </w:tcPr>
          <w:p>
            <w:pPr>
              <w:spacing w:line="240" w:lineRule="auto" w:after="0" w:before="0"/>
              <w:jc w:val="center"/>
            </w:pPr>
            <w:r/>
            <w:r>
              <w:rPr>
                <w:rFonts w:ascii="Times New Roman" w:hAnsi="Times New Roman"/>
                <w:b w:val="0"/>
                <w:i w:val="0"/>
                <w:sz w:val="14"/>
              </w:rPr>
              <w:t>R8</w:t>
            </w:r>
          </w:p>
        </w:tc>
        <w:tc>
          <w:tcPr>
            <w:tcW w:type="dxa" w:w="3061"/>
            <w:shd w:val="clear" w:color="auto" w:fill="EDF2F9"/>
          </w:tcPr>
          <w:p>
            <w:pPr>
              <w:spacing w:line="240" w:lineRule="auto" w:after="0" w:before="0"/>
              <w:jc w:val="left"/>
            </w:pPr>
            <w:r/>
            <w:r>
              <w:rPr>
                <w:rFonts w:ascii="Times New Roman" w:hAnsi="Times New Roman"/>
                <w:b w:val="0"/>
                <w:i w:val="0"/>
                <w:sz w:val="14"/>
              </w:rPr>
              <w:t>Ketergantungan berlebih pada satu vendor</w:t>
            </w:r>
          </w:p>
        </w:tc>
        <w:tc>
          <w:tcPr>
            <w:tcW w:type="dxa" w:w="1077"/>
            <w:shd w:val="clear" w:color="auto" w:fill="EDF2F9"/>
          </w:tcPr>
          <w:p>
            <w:pPr>
              <w:spacing w:line="240" w:lineRule="auto" w:after="0" w:before="0"/>
              <w:jc w:val="left"/>
            </w:pPr>
            <w:r/>
            <w:r>
              <w:rPr>
                <w:rFonts w:ascii="Times New Roman" w:hAnsi="Times New Roman"/>
                <w:b w:val="0"/>
                <w:i w:val="0"/>
                <w:sz w:val="14"/>
              </w:rPr>
              <w:t>Teknologi</w:t>
            </w:r>
          </w:p>
        </w:tc>
        <w:tc>
          <w:tcPr>
            <w:tcW w:type="dxa" w:w="397"/>
            <w:shd w:val="clear" w:color="auto" w:fill="EDF2F9"/>
          </w:tcPr>
          <w:p>
            <w:pPr>
              <w:spacing w:line="240" w:lineRule="auto" w:after="0" w:before="0"/>
              <w:jc w:val="center"/>
            </w:pPr>
            <w:r/>
            <w:r>
              <w:rPr>
                <w:rFonts w:ascii="Times New Roman" w:hAnsi="Times New Roman"/>
                <w:b w:val="0"/>
                <w:i w:val="0"/>
                <w:sz w:val="14"/>
              </w:rPr>
              <w:t>3</w:t>
            </w:r>
          </w:p>
        </w:tc>
        <w:tc>
          <w:tcPr>
            <w:tcW w:type="dxa" w:w="397"/>
            <w:shd w:val="clear" w:color="auto" w:fill="EDF2F9"/>
          </w:tcPr>
          <w:p>
            <w:pPr>
              <w:spacing w:line="240" w:lineRule="auto" w:after="0" w:before="0"/>
              <w:jc w:val="center"/>
            </w:pPr>
            <w:r/>
            <w:r>
              <w:rPr>
                <w:rFonts w:ascii="Times New Roman" w:hAnsi="Times New Roman"/>
                <w:b w:val="0"/>
                <w:i w:val="0"/>
                <w:sz w:val="14"/>
              </w:rPr>
              <w:t>3</w:t>
            </w:r>
          </w:p>
        </w:tc>
        <w:tc>
          <w:tcPr>
            <w:tcW w:type="dxa" w:w="567"/>
            <w:shd w:val="clear" w:color="auto" w:fill="EDF2F9"/>
          </w:tcPr>
          <w:p>
            <w:pPr>
              <w:spacing w:line="240" w:lineRule="auto" w:after="0" w:before="0"/>
              <w:jc w:val="center"/>
            </w:pPr>
            <w:r/>
            <w:r>
              <w:rPr>
                <w:rFonts w:ascii="Times New Roman" w:hAnsi="Times New Roman"/>
                <w:b w:val="0"/>
                <w:i w:val="0"/>
                <w:sz w:val="14"/>
              </w:rPr>
              <w:t>9</w:t>
            </w:r>
          </w:p>
        </w:tc>
        <w:tc>
          <w:tcPr>
            <w:tcW w:type="dxa" w:w="2891"/>
            <w:shd w:val="clear" w:color="auto" w:fill="EDF2F9"/>
          </w:tcPr>
          <w:p>
            <w:pPr>
              <w:spacing w:line="240" w:lineRule="auto" w:after="0" w:before="0"/>
              <w:jc w:val="left"/>
            </w:pPr>
            <w:r/>
            <w:r>
              <w:rPr>
                <w:rFonts w:ascii="Times New Roman" w:hAnsi="Times New Roman"/>
                <w:b w:val="0"/>
                <w:i w:val="0"/>
                <w:sz w:val="14"/>
              </w:rPr>
              <w:t>Data dapat diekspor; klausul kepemilikan data; evaluasi tahunan</w:t>
            </w:r>
          </w:p>
        </w:tc>
      </w:tr>
      <w:tr>
        <w:trPr>
          <w:cantSplit w:val="true"/>
        </w:trPr>
        <w:tc>
          <w:tcPr>
            <w:tcW w:type="dxa" w:w="567"/>
          </w:tcPr>
          <w:p>
            <w:pPr>
              <w:spacing w:line="240" w:lineRule="auto" w:after="0" w:before="0"/>
              <w:jc w:val="center"/>
            </w:pPr>
            <w:r/>
            <w:r>
              <w:rPr>
                <w:rFonts w:ascii="Times New Roman" w:hAnsi="Times New Roman"/>
                <w:b w:val="0"/>
                <w:i w:val="0"/>
                <w:sz w:val="14"/>
              </w:rPr>
              <w:t>R9</w:t>
            </w:r>
          </w:p>
        </w:tc>
        <w:tc>
          <w:tcPr>
            <w:tcW w:type="dxa" w:w="3061"/>
          </w:tcPr>
          <w:p>
            <w:pPr>
              <w:spacing w:line="240" w:lineRule="auto" w:after="0" w:before="0"/>
              <w:jc w:val="left"/>
            </w:pPr>
            <w:r/>
            <w:r>
              <w:rPr>
                <w:rFonts w:ascii="Times New Roman" w:hAnsi="Times New Roman"/>
                <w:b w:val="0"/>
                <w:i w:val="0"/>
                <w:sz w:val="14"/>
              </w:rPr>
              <w:t>Penolakan pengemudi karena khawatir diawasi</w:t>
            </w:r>
          </w:p>
        </w:tc>
        <w:tc>
          <w:tcPr>
            <w:tcW w:type="dxa" w:w="1077"/>
          </w:tcPr>
          <w:p>
            <w:pPr>
              <w:spacing w:line="240" w:lineRule="auto" w:after="0" w:before="0"/>
              <w:jc w:val="left"/>
            </w:pPr>
            <w:r/>
            <w:r>
              <w:rPr>
                <w:rFonts w:ascii="Times New Roman" w:hAnsi="Times New Roman"/>
                <w:b w:val="0"/>
                <w:i w:val="0"/>
                <w:sz w:val="14"/>
              </w:rPr>
              <w:t>Sosial</w:t>
            </w:r>
          </w:p>
        </w:tc>
        <w:tc>
          <w:tcPr>
            <w:tcW w:type="dxa" w:w="397"/>
          </w:tcPr>
          <w:p>
            <w:pPr>
              <w:spacing w:line="240" w:lineRule="auto" w:after="0" w:before="0"/>
              <w:jc w:val="center"/>
            </w:pPr>
            <w:r/>
            <w:r>
              <w:rPr>
                <w:rFonts w:ascii="Times New Roman" w:hAnsi="Times New Roman"/>
                <w:b w:val="0"/>
                <w:i w:val="0"/>
                <w:sz w:val="14"/>
              </w:rPr>
              <w:t>4</w:t>
            </w:r>
          </w:p>
        </w:tc>
        <w:tc>
          <w:tcPr>
            <w:tcW w:type="dxa" w:w="397"/>
          </w:tcPr>
          <w:p>
            <w:pPr>
              <w:spacing w:line="240" w:lineRule="auto" w:after="0" w:before="0"/>
              <w:jc w:val="center"/>
            </w:pPr>
            <w:r/>
            <w:r>
              <w:rPr>
                <w:rFonts w:ascii="Times New Roman" w:hAnsi="Times New Roman"/>
                <w:b w:val="0"/>
                <w:i w:val="0"/>
                <w:sz w:val="14"/>
              </w:rPr>
              <w:t>4</w:t>
            </w:r>
          </w:p>
        </w:tc>
        <w:tc>
          <w:tcPr>
            <w:tcW w:type="dxa" w:w="567"/>
          </w:tcPr>
          <w:p>
            <w:pPr>
              <w:spacing w:line="240" w:lineRule="auto" w:after="0" w:before="0"/>
              <w:jc w:val="center"/>
            </w:pPr>
            <w:r/>
            <w:r>
              <w:rPr>
                <w:rFonts w:ascii="Times New Roman" w:hAnsi="Times New Roman"/>
                <w:b w:val="0"/>
                <w:i w:val="0"/>
                <w:sz w:val="14"/>
              </w:rPr>
              <w:t>16</w:t>
            </w:r>
          </w:p>
        </w:tc>
        <w:tc>
          <w:tcPr>
            <w:tcW w:type="dxa" w:w="2891"/>
          </w:tcPr>
          <w:p>
            <w:pPr>
              <w:spacing w:line="240" w:lineRule="auto" w:after="0" w:before="0"/>
              <w:jc w:val="left"/>
            </w:pPr>
            <w:r/>
            <w:r>
              <w:rPr>
                <w:rFonts w:ascii="Times New Roman" w:hAnsi="Times New Roman"/>
                <w:b w:val="0"/>
                <w:i w:val="0"/>
                <w:sz w:val="14"/>
              </w:rPr>
              <w:t>GPS untuk ETA dan keselamatan, bukan sanksi; pelibatan pengemudi</w:t>
            </w:r>
          </w:p>
        </w:tc>
      </w:tr>
      <w:tr>
        <w:trPr>
          <w:cantSplit w:val="true"/>
        </w:trPr>
        <w:tc>
          <w:tcPr>
            <w:tcW w:type="dxa" w:w="567"/>
            <w:shd w:val="clear" w:color="auto" w:fill="EDF2F9"/>
          </w:tcPr>
          <w:p>
            <w:pPr>
              <w:spacing w:line="240" w:lineRule="auto" w:after="0" w:before="0"/>
              <w:jc w:val="center"/>
            </w:pPr>
            <w:r/>
            <w:r>
              <w:rPr>
                <w:rFonts w:ascii="Times New Roman" w:hAnsi="Times New Roman"/>
                <w:b w:val="0"/>
                <w:i w:val="0"/>
                <w:sz w:val="14"/>
              </w:rPr>
              <w:t>R10</w:t>
            </w:r>
          </w:p>
        </w:tc>
        <w:tc>
          <w:tcPr>
            <w:tcW w:type="dxa" w:w="3061"/>
            <w:shd w:val="clear" w:color="auto" w:fill="EDF2F9"/>
          </w:tcPr>
          <w:p>
            <w:pPr>
              <w:spacing w:line="240" w:lineRule="auto" w:after="0" w:before="0"/>
              <w:jc w:val="left"/>
            </w:pPr>
            <w:r/>
            <w:r>
              <w:rPr>
                <w:rFonts w:ascii="Times New Roman" w:hAnsi="Times New Roman"/>
                <w:b w:val="0"/>
                <w:i w:val="0"/>
                <w:sz w:val="14"/>
              </w:rPr>
              <w:t>Beban kerja baru bagi dispatcher pada masa transisi</w:t>
            </w:r>
          </w:p>
        </w:tc>
        <w:tc>
          <w:tcPr>
            <w:tcW w:type="dxa" w:w="1077"/>
            <w:shd w:val="clear" w:color="auto" w:fill="EDF2F9"/>
          </w:tcPr>
          <w:p>
            <w:pPr>
              <w:spacing w:line="240" w:lineRule="auto" w:after="0" w:before="0"/>
              <w:jc w:val="left"/>
            </w:pPr>
            <w:r/>
            <w:r>
              <w:rPr>
                <w:rFonts w:ascii="Times New Roman" w:hAnsi="Times New Roman"/>
                <w:b w:val="0"/>
                <w:i w:val="0"/>
                <w:sz w:val="14"/>
              </w:rPr>
              <w:t>Sosial</w:t>
            </w:r>
          </w:p>
        </w:tc>
        <w:tc>
          <w:tcPr>
            <w:tcW w:type="dxa" w:w="397"/>
            <w:shd w:val="clear" w:color="auto" w:fill="EDF2F9"/>
          </w:tcPr>
          <w:p>
            <w:pPr>
              <w:spacing w:line="240" w:lineRule="auto" w:after="0" w:before="0"/>
              <w:jc w:val="center"/>
            </w:pPr>
            <w:r/>
            <w:r>
              <w:rPr>
                <w:rFonts w:ascii="Times New Roman" w:hAnsi="Times New Roman"/>
                <w:b w:val="0"/>
                <w:i w:val="0"/>
                <w:sz w:val="14"/>
              </w:rPr>
              <w:t>3</w:t>
            </w:r>
          </w:p>
        </w:tc>
        <w:tc>
          <w:tcPr>
            <w:tcW w:type="dxa" w:w="397"/>
            <w:shd w:val="clear" w:color="auto" w:fill="EDF2F9"/>
          </w:tcPr>
          <w:p>
            <w:pPr>
              <w:spacing w:line="240" w:lineRule="auto" w:after="0" w:before="0"/>
              <w:jc w:val="center"/>
            </w:pPr>
            <w:r/>
            <w:r>
              <w:rPr>
                <w:rFonts w:ascii="Times New Roman" w:hAnsi="Times New Roman"/>
                <w:b w:val="0"/>
                <w:i w:val="0"/>
                <w:sz w:val="14"/>
              </w:rPr>
              <w:t>3</w:t>
            </w:r>
          </w:p>
        </w:tc>
        <w:tc>
          <w:tcPr>
            <w:tcW w:type="dxa" w:w="567"/>
            <w:shd w:val="clear" w:color="auto" w:fill="EDF2F9"/>
          </w:tcPr>
          <w:p>
            <w:pPr>
              <w:spacing w:line="240" w:lineRule="auto" w:after="0" w:before="0"/>
              <w:jc w:val="center"/>
            </w:pPr>
            <w:r/>
            <w:r>
              <w:rPr>
                <w:rFonts w:ascii="Times New Roman" w:hAnsi="Times New Roman"/>
                <w:b w:val="0"/>
                <w:i w:val="0"/>
                <w:sz w:val="14"/>
              </w:rPr>
              <w:t>9</w:t>
            </w:r>
          </w:p>
        </w:tc>
        <w:tc>
          <w:tcPr>
            <w:tcW w:type="dxa" w:w="2891"/>
            <w:shd w:val="clear" w:color="auto" w:fill="EDF2F9"/>
          </w:tcPr>
          <w:p>
            <w:pPr>
              <w:spacing w:line="240" w:lineRule="auto" w:after="0" w:before="0"/>
              <w:jc w:val="left"/>
            </w:pPr>
            <w:r/>
            <w:r>
              <w:rPr>
                <w:rFonts w:ascii="Times New Roman" w:hAnsi="Times New Roman"/>
                <w:b w:val="0"/>
                <w:i w:val="0"/>
                <w:sz w:val="14"/>
              </w:rPr>
              <w:t>Pelatihan bertahap; target sementara diturunkan</w:t>
            </w:r>
          </w:p>
        </w:tc>
      </w:tr>
      <w:tr>
        <w:trPr>
          <w:cantSplit w:val="true"/>
        </w:trPr>
        <w:tc>
          <w:tcPr>
            <w:tcW w:type="dxa" w:w="567"/>
          </w:tcPr>
          <w:p>
            <w:pPr>
              <w:spacing w:line="240" w:lineRule="auto" w:after="0" w:before="0"/>
              <w:jc w:val="center"/>
            </w:pPr>
            <w:r/>
            <w:r>
              <w:rPr>
                <w:rFonts w:ascii="Times New Roman" w:hAnsi="Times New Roman"/>
                <w:b w:val="0"/>
                <w:i w:val="0"/>
                <w:sz w:val="14"/>
              </w:rPr>
              <w:t>R11</w:t>
            </w:r>
          </w:p>
        </w:tc>
        <w:tc>
          <w:tcPr>
            <w:tcW w:type="dxa" w:w="3061"/>
          </w:tcPr>
          <w:p>
            <w:pPr>
              <w:spacing w:line="240" w:lineRule="auto" w:after="0" w:before="0"/>
              <w:jc w:val="left"/>
            </w:pPr>
            <w:r/>
            <w:r>
              <w:rPr>
                <w:rFonts w:ascii="Times New Roman" w:hAnsi="Times New Roman"/>
                <w:b w:val="0"/>
                <w:i w:val="0"/>
                <w:sz w:val="14"/>
              </w:rPr>
              <w:t>Kesenjangan keterampilan digital</w:t>
            </w:r>
          </w:p>
        </w:tc>
        <w:tc>
          <w:tcPr>
            <w:tcW w:type="dxa" w:w="1077"/>
          </w:tcPr>
          <w:p>
            <w:pPr>
              <w:spacing w:line="240" w:lineRule="auto" w:after="0" w:before="0"/>
              <w:jc w:val="left"/>
            </w:pPr>
            <w:r/>
            <w:r>
              <w:rPr>
                <w:rFonts w:ascii="Times New Roman" w:hAnsi="Times New Roman"/>
                <w:b w:val="0"/>
                <w:i w:val="0"/>
                <w:sz w:val="14"/>
              </w:rPr>
              <w:t>Sosial</w:t>
            </w:r>
          </w:p>
        </w:tc>
        <w:tc>
          <w:tcPr>
            <w:tcW w:type="dxa" w:w="397"/>
          </w:tcPr>
          <w:p>
            <w:pPr>
              <w:spacing w:line="240" w:lineRule="auto" w:after="0" w:before="0"/>
              <w:jc w:val="center"/>
            </w:pPr>
            <w:r/>
            <w:r>
              <w:rPr>
                <w:rFonts w:ascii="Times New Roman" w:hAnsi="Times New Roman"/>
                <w:b w:val="0"/>
                <w:i w:val="0"/>
                <w:sz w:val="14"/>
              </w:rPr>
              <w:t>3</w:t>
            </w:r>
          </w:p>
        </w:tc>
        <w:tc>
          <w:tcPr>
            <w:tcW w:type="dxa" w:w="397"/>
          </w:tcPr>
          <w:p>
            <w:pPr>
              <w:spacing w:line="240" w:lineRule="auto" w:after="0" w:before="0"/>
              <w:jc w:val="center"/>
            </w:pPr>
            <w:r/>
            <w:r>
              <w:rPr>
                <w:rFonts w:ascii="Times New Roman" w:hAnsi="Times New Roman"/>
                <w:b w:val="0"/>
                <w:i w:val="0"/>
                <w:sz w:val="14"/>
              </w:rPr>
              <w:t>3</w:t>
            </w:r>
          </w:p>
        </w:tc>
        <w:tc>
          <w:tcPr>
            <w:tcW w:type="dxa" w:w="567"/>
          </w:tcPr>
          <w:p>
            <w:pPr>
              <w:spacing w:line="240" w:lineRule="auto" w:after="0" w:before="0"/>
              <w:jc w:val="center"/>
            </w:pPr>
            <w:r/>
            <w:r>
              <w:rPr>
                <w:rFonts w:ascii="Times New Roman" w:hAnsi="Times New Roman"/>
                <w:b w:val="0"/>
                <w:i w:val="0"/>
                <w:sz w:val="14"/>
              </w:rPr>
              <w:t>9</w:t>
            </w:r>
          </w:p>
        </w:tc>
        <w:tc>
          <w:tcPr>
            <w:tcW w:type="dxa" w:w="2891"/>
          </w:tcPr>
          <w:p>
            <w:pPr>
              <w:spacing w:line="240" w:lineRule="auto" w:after="0" w:before="0"/>
              <w:jc w:val="left"/>
            </w:pPr>
            <w:r/>
            <w:r>
              <w:rPr>
                <w:rFonts w:ascii="Times New Roman" w:hAnsi="Times New Roman"/>
                <w:b w:val="0"/>
                <w:i w:val="0"/>
                <w:sz w:val="14"/>
              </w:rPr>
              <w:t>Pendampingan lapangan dan pendampingan sebaya</w:t>
            </w:r>
          </w:p>
        </w:tc>
      </w:tr>
      <w:tr>
        <w:trPr>
          <w:cantSplit w:val="true"/>
        </w:trPr>
        <w:tc>
          <w:tcPr>
            <w:tcW w:type="dxa" w:w="567"/>
            <w:shd w:val="clear" w:color="auto" w:fill="EDF2F9"/>
          </w:tcPr>
          <w:p>
            <w:pPr>
              <w:spacing w:line="240" w:lineRule="auto" w:after="0" w:before="0"/>
              <w:jc w:val="center"/>
            </w:pPr>
            <w:r/>
            <w:r>
              <w:rPr>
                <w:rFonts w:ascii="Times New Roman" w:hAnsi="Times New Roman"/>
                <w:b w:val="0"/>
                <w:i w:val="0"/>
                <w:sz w:val="14"/>
              </w:rPr>
              <w:t>R12</w:t>
            </w:r>
          </w:p>
        </w:tc>
        <w:tc>
          <w:tcPr>
            <w:tcW w:type="dxa" w:w="3061"/>
            <w:shd w:val="clear" w:color="auto" w:fill="EDF2F9"/>
          </w:tcPr>
          <w:p>
            <w:pPr>
              <w:spacing w:line="240" w:lineRule="auto" w:after="0" w:before="0"/>
              <w:jc w:val="left"/>
            </w:pPr>
            <w:r/>
            <w:r>
              <w:rPr>
                <w:rFonts w:ascii="Times New Roman" w:hAnsi="Times New Roman"/>
                <w:b w:val="0"/>
                <w:i w:val="0"/>
                <w:sz w:val="14"/>
              </w:rPr>
              <w:t>Kebocoran atau penyalahgunaan data pelanggan dan posisi</w:t>
            </w:r>
          </w:p>
        </w:tc>
        <w:tc>
          <w:tcPr>
            <w:tcW w:type="dxa" w:w="1077"/>
            <w:shd w:val="clear" w:color="auto" w:fill="EDF2F9"/>
          </w:tcPr>
          <w:p>
            <w:pPr>
              <w:spacing w:line="240" w:lineRule="auto" w:after="0" w:before="0"/>
              <w:jc w:val="left"/>
            </w:pPr>
            <w:r/>
            <w:r>
              <w:rPr>
                <w:rFonts w:ascii="Times New Roman" w:hAnsi="Times New Roman"/>
                <w:b w:val="0"/>
                <w:i w:val="0"/>
                <w:sz w:val="14"/>
              </w:rPr>
              <w:t>Keamanan data</w:t>
            </w:r>
          </w:p>
        </w:tc>
        <w:tc>
          <w:tcPr>
            <w:tcW w:type="dxa" w:w="397"/>
            <w:shd w:val="clear" w:color="auto" w:fill="EDF2F9"/>
          </w:tcPr>
          <w:p>
            <w:pPr>
              <w:spacing w:line="240" w:lineRule="auto" w:after="0" w:before="0"/>
              <w:jc w:val="center"/>
            </w:pPr>
            <w:r/>
            <w:r>
              <w:rPr>
                <w:rFonts w:ascii="Times New Roman" w:hAnsi="Times New Roman"/>
                <w:b w:val="0"/>
                <w:i w:val="0"/>
                <w:sz w:val="14"/>
              </w:rPr>
              <w:t>3</w:t>
            </w:r>
          </w:p>
        </w:tc>
        <w:tc>
          <w:tcPr>
            <w:tcW w:type="dxa" w:w="397"/>
            <w:shd w:val="clear" w:color="auto" w:fill="EDF2F9"/>
          </w:tcPr>
          <w:p>
            <w:pPr>
              <w:spacing w:line="240" w:lineRule="auto" w:after="0" w:before="0"/>
              <w:jc w:val="center"/>
            </w:pPr>
            <w:r/>
            <w:r>
              <w:rPr>
                <w:rFonts w:ascii="Times New Roman" w:hAnsi="Times New Roman"/>
                <w:b w:val="0"/>
                <w:i w:val="0"/>
                <w:sz w:val="14"/>
              </w:rPr>
              <w:t>5</w:t>
            </w:r>
          </w:p>
        </w:tc>
        <w:tc>
          <w:tcPr>
            <w:tcW w:type="dxa" w:w="567"/>
            <w:shd w:val="clear" w:color="auto" w:fill="EDF2F9"/>
          </w:tcPr>
          <w:p>
            <w:pPr>
              <w:spacing w:line="240" w:lineRule="auto" w:after="0" w:before="0"/>
              <w:jc w:val="center"/>
            </w:pPr>
            <w:r/>
            <w:r>
              <w:rPr>
                <w:rFonts w:ascii="Times New Roman" w:hAnsi="Times New Roman"/>
                <w:b w:val="0"/>
                <w:i w:val="0"/>
                <w:sz w:val="14"/>
              </w:rPr>
              <w:t>15</w:t>
            </w:r>
          </w:p>
        </w:tc>
        <w:tc>
          <w:tcPr>
            <w:tcW w:type="dxa" w:w="2891"/>
            <w:shd w:val="clear" w:color="auto" w:fill="EDF2F9"/>
          </w:tcPr>
          <w:p>
            <w:pPr>
              <w:spacing w:line="240" w:lineRule="auto" w:after="0" w:before="0"/>
              <w:jc w:val="left"/>
            </w:pPr>
            <w:r/>
            <w:r>
              <w:rPr>
                <w:rFonts w:ascii="Times New Roman" w:hAnsi="Times New Roman"/>
                <w:b w:val="0"/>
                <w:i w:val="0"/>
                <w:sz w:val="14"/>
              </w:rPr>
              <w:t>Kendali akses berbasis peran; enkripsi; retensi terbatas</w:t>
            </w:r>
          </w:p>
        </w:tc>
      </w:tr>
      <w:tr>
        <w:trPr>
          <w:cantSplit w:val="true"/>
        </w:trPr>
        <w:tc>
          <w:tcPr>
            <w:tcW w:type="dxa" w:w="567"/>
          </w:tcPr>
          <w:p>
            <w:pPr>
              <w:spacing w:line="240" w:lineRule="auto" w:after="0" w:before="0"/>
              <w:jc w:val="center"/>
            </w:pPr>
            <w:r/>
            <w:r>
              <w:rPr>
                <w:rFonts w:ascii="Times New Roman" w:hAnsi="Times New Roman"/>
                <w:b w:val="0"/>
                <w:i w:val="0"/>
                <w:sz w:val="14"/>
              </w:rPr>
              <w:t>R13</w:t>
            </w:r>
          </w:p>
        </w:tc>
        <w:tc>
          <w:tcPr>
            <w:tcW w:type="dxa" w:w="3061"/>
          </w:tcPr>
          <w:p>
            <w:pPr>
              <w:spacing w:line="240" w:lineRule="auto" w:after="0" w:before="0"/>
              <w:jc w:val="left"/>
            </w:pPr>
            <w:r/>
            <w:r>
              <w:rPr>
                <w:rFonts w:ascii="Times New Roman" w:hAnsi="Times New Roman"/>
                <w:b w:val="0"/>
                <w:i w:val="0"/>
                <w:sz w:val="14"/>
              </w:rPr>
              <w:t>Kehilangan data akibat kegagalan perangkat atau vendor</w:t>
            </w:r>
          </w:p>
        </w:tc>
        <w:tc>
          <w:tcPr>
            <w:tcW w:type="dxa" w:w="1077"/>
          </w:tcPr>
          <w:p>
            <w:pPr>
              <w:spacing w:line="240" w:lineRule="auto" w:after="0" w:before="0"/>
              <w:jc w:val="left"/>
            </w:pPr>
            <w:r/>
            <w:r>
              <w:rPr>
                <w:rFonts w:ascii="Times New Roman" w:hAnsi="Times New Roman"/>
                <w:b w:val="0"/>
                <w:i w:val="0"/>
                <w:sz w:val="14"/>
              </w:rPr>
              <w:t>Keamanan data</w:t>
            </w:r>
          </w:p>
        </w:tc>
        <w:tc>
          <w:tcPr>
            <w:tcW w:type="dxa" w:w="397"/>
          </w:tcPr>
          <w:p>
            <w:pPr>
              <w:spacing w:line="240" w:lineRule="auto" w:after="0" w:before="0"/>
              <w:jc w:val="center"/>
            </w:pPr>
            <w:r/>
            <w:r>
              <w:rPr>
                <w:rFonts w:ascii="Times New Roman" w:hAnsi="Times New Roman"/>
                <w:b w:val="0"/>
                <w:i w:val="0"/>
                <w:sz w:val="14"/>
              </w:rPr>
              <w:t>2</w:t>
            </w:r>
          </w:p>
        </w:tc>
        <w:tc>
          <w:tcPr>
            <w:tcW w:type="dxa" w:w="397"/>
          </w:tcPr>
          <w:p>
            <w:pPr>
              <w:spacing w:line="240" w:lineRule="auto" w:after="0" w:before="0"/>
              <w:jc w:val="center"/>
            </w:pPr>
            <w:r/>
            <w:r>
              <w:rPr>
                <w:rFonts w:ascii="Times New Roman" w:hAnsi="Times New Roman"/>
                <w:b w:val="0"/>
                <w:i w:val="0"/>
                <w:sz w:val="14"/>
              </w:rPr>
              <w:t>5</w:t>
            </w:r>
          </w:p>
        </w:tc>
        <w:tc>
          <w:tcPr>
            <w:tcW w:type="dxa" w:w="567"/>
          </w:tcPr>
          <w:p>
            <w:pPr>
              <w:spacing w:line="240" w:lineRule="auto" w:after="0" w:before="0"/>
              <w:jc w:val="center"/>
            </w:pPr>
            <w:r/>
            <w:r>
              <w:rPr>
                <w:rFonts w:ascii="Times New Roman" w:hAnsi="Times New Roman"/>
                <w:b w:val="0"/>
                <w:i w:val="0"/>
                <w:sz w:val="14"/>
              </w:rPr>
              <w:t>10</w:t>
            </w:r>
          </w:p>
        </w:tc>
        <w:tc>
          <w:tcPr>
            <w:tcW w:type="dxa" w:w="2891"/>
          </w:tcPr>
          <w:p>
            <w:pPr>
              <w:spacing w:line="240" w:lineRule="auto" w:after="0" w:before="0"/>
              <w:jc w:val="left"/>
            </w:pPr>
            <w:r/>
            <w:r>
              <w:rPr>
                <w:rFonts w:ascii="Times New Roman" w:hAnsi="Times New Roman"/>
                <w:b w:val="0"/>
                <w:i w:val="0"/>
                <w:sz w:val="14"/>
              </w:rPr>
              <w:t>Pencadangan otomatis harian; ekspor berkala</w:t>
            </w:r>
          </w:p>
        </w:tc>
      </w:tr>
      <w:tr>
        <w:trPr>
          <w:cantSplit w:val="true"/>
        </w:trPr>
        <w:tc>
          <w:tcPr>
            <w:tcW w:type="dxa" w:w="567"/>
            <w:shd w:val="clear" w:color="auto" w:fill="EDF2F9"/>
          </w:tcPr>
          <w:p>
            <w:pPr>
              <w:spacing w:line="240" w:lineRule="auto" w:after="0" w:before="0"/>
              <w:jc w:val="center"/>
            </w:pPr>
            <w:r/>
            <w:r>
              <w:rPr>
                <w:rFonts w:ascii="Times New Roman" w:hAnsi="Times New Roman"/>
                <w:b w:val="0"/>
                <w:i w:val="0"/>
                <w:sz w:val="14"/>
              </w:rPr>
              <w:t>R14</w:t>
            </w:r>
          </w:p>
        </w:tc>
        <w:tc>
          <w:tcPr>
            <w:tcW w:type="dxa" w:w="3061"/>
            <w:shd w:val="clear" w:color="auto" w:fill="EDF2F9"/>
          </w:tcPr>
          <w:p>
            <w:pPr>
              <w:spacing w:line="240" w:lineRule="auto" w:after="0" w:before="0"/>
              <w:jc w:val="left"/>
            </w:pPr>
            <w:r/>
            <w:r>
              <w:rPr>
                <w:rFonts w:ascii="Times New Roman" w:hAnsi="Times New Roman"/>
                <w:b w:val="0"/>
                <w:i w:val="0"/>
                <w:sz w:val="14"/>
              </w:rPr>
              <w:t>Perubahan lingkup tidak terkendali</w:t>
            </w:r>
          </w:p>
        </w:tc>
        <w:tc>
          <w:tcPr>
            <w:tcW w:type="dxa" w:w="1077"/>
            <w:shd w:val="clear" w:color="auto" w:fill="EDF2F9"/>
          </w:tcPr>
          <w:p>
            <w:pPr>
              <w:spacing w:line="240" w:lineRule="auto" w:after="0" w:before="0"/>
              <w:jc w:val="left"/>
            </w:pPr>
            <w:r/>
            <w:r>
              <w:rPr>
                <w:rFonts w:ascii="Times New Roman" w:hAnsi="Times New Roman"/>
                <w:b w:val="0"/>
                <w:i w:val="0"/>
                <w:sz w:val="14"/>
              </w:rPr>
              <w:t>Teknologi</w:t>
            </w:r>
          </w:p>
        </w:tc>
        <w:tc>
          <w:tcPr>
            <w:tcW w:type="dxa" w:w="397"/>
            <w:shd w:val="clear" w:color="auto" w:fill="EDF2F9"/>
          </w:tcPr>
          <w:p>
            <w:pPr>
              <w:spacing w:line="240" w:lineRule="auto" w:after="0" w:before="0"/>
              <w:jc w:val="center"/>
            </w:pPr>
            <w:r/>
            <w:r>
              <w:rPr>
                <w:rFonts w:ascii="Times New Roman" w:hAnsi="Times New Roman"/>
                <w:b w:val="0"/>
                <w:i w:val="0"/>
                <w:sz w:val="14"/>
              </w:rPr>
              <w:t>4</w:t>
            </w:r>
          </w:p>
        </w:tc>
        <w:tc>
          <w:tcPr>
            <w:tcW w:type="dxa" w:w="397"/>
            <w:shd w:val="clear" w:color="auto" w:fill="EDF2F9"/>
          </w:tcPr>
          <w:p>
            <w:pPr>
              <w:spacing w:line="240" w:lineRule="auto" w:after="0" w:before="0"/>
              <w:jc w:val="center"/>
            </w:pPr>
            <w:r/>
            <w:r>
              <w:rPr>
                <w:rFonts w:ascii="Times New Roman" w:hAnsi="Times New Roman"/>
                <w:b w:val="0"/>
                <w:i w:val="0"/>
                <w:sz w:val="14"/>
              </w:rPr>
              <w:t>3</w:t>
            </w:r>
          </w:p>
        </w:tc>
        <w:tc>
          <w:tcPr>
            <w:tcW w:type="dxa" w:w="567"/>
            <w:shd w:val="clear" w:color="auto" w:fill="EDF2F9"/>
          </w:tcPr>
          <w:p>
            <w:pPr>
              <w:spacing w:line="240" w:lineRule="auto" w:after="0" w:before="0"/>
              <w:jc w:val="center"/>
            </w:pPr>
            <w:r/>
            <w:r>
              <w:rPr>
                <w:rFonts w:ascii="Times New Roman" w:hAnsi="Times New Roman"/>
                <w:b w:val="0"/>
                <w:i w:val="0"/>
                <w:sz w:val="14"/>
              </w:rPr>
              <w:t>12</w:t>
            </w:r>
          </w:p>
        </w:tc>
        <w:tc>
          <w:tcPr>
            <w:tcW w:type="dxa" w:w="2891"/>
            <w:shd w:val="clear" w:color="auto" w:fill="EDF2F9"/>
          </w:tcPr>
          <w:p>
            <w:pPr>
              <w:spacing w:line="240" w:lineRule="auto" w:after="0" w:before="0"/>
              <w:jc w:val="left"/>
            </w:pPr>
            <w:r/>
            <w:r>
              <w:rPr>
                <w:rFonts w:ascii="Times New Roman" w:hAnsi="Times New Roman"/>
                <w:b w:val="0"/>
                <w:i w:val="0"/>
                <w:sz w:val="14"/>
              </w:rPr>
              <w:t>Batas lingkup 90 hari; permintaan baru dievaluasi pada G4</w:t>
            </w:r>
          </w:p>
        </w:tc>
      </w:tr>
    </w:tbl>
    <w:p>
      <w:pPr>
        <w:spacing w:line="240" w:lineRule="auto" w:before="60" w:after="200"/>
        <w:ind w:left="0"/>
        <w:jc w:val="left"/>
      </w:pPr>
      <w:r>
        <w:rPr>
          <w:rFonts w:ascii="Times New Roman" w:hAnsi="Times New Roman"/>
          <w:i/>
          <w:color w:val="595959"/>
          <w:sz w:val="16"/>
        </w:rPr>
        <w:t>Sumber: identifikasi penulis. K = kemungkinan, D = dampak (skala 1–5); skor = K × D. 1–6 rendah, 8–12 sedang, 15–25 tinggi.</w:t>
      </w:r>
    </w:p>
    <w:p>
      <w:pPr>
        <w:pStyle w:val="Heading3"/>
      </w:pPr>
      <w:r>
        <w:t>Lampiran 8  Jadwal, RACI, dan Definisi Operasional KPI</w:t>
      </w:r>
    </w:p>
    <w:p>
      <w:pPr>
        <w:spacing w:after="0" w:before="0" w:line="360" w:lineRule="auto"/>
        <w:ind w:firstLine="0"/>
        <w:jc w:val="both"/>
      </w:pPr>
      <w:r>
        <w:rPr>
          <w:rFonts w:ascii="Times New Roman" w:hAnsi="Times New Roman"/>
          <w:b w:val="0"/>
          <w:i w:val="0"/>
          <w:sz w:val="21"/>
        </w:rPr>
        <w:t>Jadwal implementasi 90 hari beserta empat titik keputusan (gate) disajikan pada Gambar L8.1. Seluruh tanggal dihitung sebagai hari kalender sejak keputusan proyek diambil.</w:t>
      </w:r>
    </w:p>
    <w:p>
      <w:pPr>
        <w:keepNext/>
        <w:spacing w:before="200" w:after="40" w:line="240" w:lineRule="auto"/>
        <w:jc w:val="center"/>
      </w:pPr>
      <w:r>
        <w:drawing>
          <wp:inline xmlns:a="http://schemas.openxmlformats.org/drawingml/2006/main" xmlns:pic="http://schemas.openxmlformats.org/drawingml/2006/picture">
            <wp:extent cx="5220000" cy="2133414"/>
            <wp:docPr id="4" name="Picture 4"/>
            <wp:cNvGraphicFramePr>
              <a:graphicFrameLocks noChangeAspect="1"/>
            </wp:cNvGraphicFramePr>
            <a:graphic>
              <a:graphicData uri="http://schemas.openxmlformats.org/drawingml/2006/picture">
                <pic:pic>
                  <pic:nvPicPr>
                    <pic:cNvPr id="0" name="gambar-5-1-gantt.png"/>
                    <pic:cNvPicPr/>
                  </pic:nvPicPr>
                  <pic:blipFill>
                    <a:blip r:embed="rId13"/>
                    <a:stretch>
                      <a:fillRect/>
                    </a:stretch>
                  </pic:blipFill>
                  <pic:spPr>
                    <a:xfrm>
                      <a:off x="0" y="0"/>
                      <a:ext cx="5220000" cy="2133414"/>
                    </a:xfrm>
                    <a:prstGeom prst="rect"/>
                  </pic:spPr>
                </pic:pic>
              </a:graphicData>
            </a:graphic>
          </wp:inline>
        </w:drawing>
      </w:r>
    </w:p>
    <w:p>
      <w:pPr>
        <w:keepNext/>
        <w:spacing w:line="240" w:lineRule="auto" w:before="0" w:after="80"/>
        <w:jc w:val="center"/>
      </w:pPr>
      <w:r>
        <w:rPr>
          <w:rFonts w:ascii="Times New Roman" w:hAnsi="Times New Roman"/>
          <w:b/>
          <w:color w:val="000000"/>
          <w:sz w:val="20"/>
        </w:rPr>
        <w:t>Gambar L8.1  Jadwal Implementasi 90 Hari dan Titik Keputusan (Gate)</w:t>
      </w:r>
    </w:p>
    <w:p>
      <w:pPr>
        <w:spacing w:line="240" w:lineRule="auto" w:before="0" w:after="200"/>
        <w:jc w:val="left"/>
      </w:pPr>
      <w:r>
        <w:rPr>
          <w:rFonts w:ascii="Times New Roman" w:hAnsi="Times New Roman"/>
          <w:i/>
          <w:color w:val="595959"/>
          <w:sz w:val="16"/>
        </w:rPr>
        <w:t>Sumber: rancangan penulis.</w:t>
      </w:r>
    </w:p>
    <w:p>
      <w:pPr>
        <w:spacing w:after="0" w:before="0" w:line="360" w:lineRule="auto"/>
        <w:ind w:firstLine="0"/>
        <w:jc w:val="both"/>
      </w:pPr>
      <w:r>
        <w:rPr>
          <w:rFonts w:ascii="Times New Roman" w:hAnsi="Times New Roman"/>
          <w:b w:val="0"/>
          <w:i w:val="0"/>
          <w:sz w:val="21"/>
        </w:rPr>
        <w:t xml:space="preserve">Matriks RACI memastikan setiap aktivitas memiliki tepat satu pihak </w:t>
      </w:r>
      <w:r>
        <w:rPr>
          <w:rFonts w:ascii="Times New Roman" w:hAnsi="Times New Roman"/>
          <w:b w:val="0"/>
          <w:i/>
          <w:sz w:val="21"/>
        </w:rPr>
        <w:t>Accountable</w:t>
      </w:r>
      <w:r>
        <w:rPr>
          <w:rFonts w:ascii="Times New Roman" w:hAnsi="Times New Roman"/>
          <w:b w:val="0"/>
          <w:i w:val="0"/>
          <w:sz w:val="21"/>
        </w:rPr>
        <w:t>, sehingga tidak terjadi tumpang tindih kewenangan (Tabel L8.1).</w:t>
      </w:r>
    </w:p>
    <w:p>
      <w:pPr>
        <w:keepNext/>
        <w:spacing w:line="240" w:lineRule="auto" w:before="200" w:after="80"/>
        <w:jc w:val="center"/>
      </w:pPr>
      <w:r>
        <w:rPr>
          <w:rFonts w:ascii="Times New Roman" w:hAnsi="Times New Roman"/>
          <w:b/>
          <w:color w:val="000000"/>
          <w:sz w:val="20"/>
        </w:rPr>
        <w:t>Tabel L8.1  Matriks RACI Implementasi</w:t>
      </w:r>
    </w:p>
    <w:tbl>
      <w:tblPr>
        <w:tblW w:type="auto" w:w="0"/>
        <w:jc w:val="center"/>
        <w:tblLayout w:type="fixed"/>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40" w:type="dxa"/>
          <w:left w:w="80" w:type="dxa"/>
          <w:bottom w:w="40" w:type="dxa"/>
          <w:right w:w="80" w:type="dxa"/>
        </w:tblCellMar>
      </w:tblPr>
      <w:tblGrid>
        <w:gridCol w:w="1289"/>
        <w:gridCol w:w="1289"/>
        <w:gridCol w:w="1289"/>
        <w:gridCol w:w="1289"/>
        <w:gridCol w:w="1289"/>
        <w:gridCol w:w="1289"/>
        <w:gridCol w:w="1289"/>
      </w:tblGrid>
      <w:tr>
        <w:trPr>
          <w:tblHeader w:val="true"/>
        </w:trPr>
        <w:tc>
          <w:tcPr>
            <w:tcW w:type="dxa" w:w="3515"/>
            <w:shd w:val="clear" w:color="auto" w:fill="1F3864"/>
          </w:tcPr>
          <w:p>
            <w:pPr>
              <w:spacing w:line="240" w:lineRule="auto" w:after="0" w:before="0"/>
              <w:jc w:val="center"/>
            </w:pPr>
            <w:r/>
            <w:r>
              <w:rPr>
                <w:rFonts w:ascii="Times New Roman" w:hAnsi="Times New Roman"/>
                <w:b/>
                <w:color w:val="FFFFFF"/>
                <w:sz w:val="17"/>
              </w:rPr>
              <w:t>Aktivitas Kunci</w:t>
            </w:r>
          </w:p>
        </w:tc>
        <w:tc>
          <w:tcPr>
            <w:tcW w:type="dxa" w:w="964"/>
            <w:shd w:val="clear" w:color="auto" w:fill="1F3864"/>
          </w:tcPr>
          <w:p>
            <w:pPr>
              <w:spacing w:line="240" w:lineRule="auto" w:after="0" w:before="0"/>
              <w:jc w:val="center"/>
            </w:pPr>
            <w:r/>
            <w:r>
              <w:rPr>
                <w:rFonts w:ascii="Times New Roman" w:hAnsi="Times New Roman"/>
                <w:b/>
                <w:color w:val="FFFFFF"/>
                <w:sz w:val="17"/>
              </w:rPr>
              <w:t>Dir. Ops</w:t>
            </w:r>
          </w:p>
        </w:tc>
        <w:tc>
          <w:tcPr>
            <w:tcW w:type="dxa" w:w="964"/>
            <w:shd w:val="clear" w:color="auto" w:fill="1F3864"/>
          </w:tcPr>
          <w:p>
            <w:pPr>
              <w:spacing w:line="240" w:lineRule="auto" w:after="0" w:before="0"/>
              <w:jc w:val="center"/>
            </w:pPr>
            <w:r/>
            <w:r>
              <w:rPr>
                <w:rFonts w:ascii="Times New Roman" w:hAnsi="Times New Roman"/>
                <w:b/>
                <w:color w:val="FFFFFF"/>
                <w:sz w:val="17"/>
              </w:rPr>
              <w:t>Mgr. Ops</w:t>
            </w:r>
          </w:p>
        </w:tc>
        <w:tc>
          <w:tcPr>
            <w:tcW w:type="dxa" w:w="964"/>
            <w:shd w:val="clear" w:color="auto" w:fill="1F3864"/>
          </w:tcPr>
          <w:p>
            <w:pPr>
              <w:spacing w:line="240" w:lineRule="auto" w:after="0" w:before="0"/>
              <w:jc w:val="center"/>
            </w:pPr>
            <w:r/>
            <w:r>
              <w:rPr>
                <w:rFonts w:ascii="Times New Roman" w:hAnsi="Times New Roman"/>
                <w:b/>
                <w:color w:val="FFFFFF"/>
                <w:sz w:val="17"/>
              </w:rPr>
              <w:t>Dispatcher</w:t>
            </w:r>
          </w:p>
        </w:tc>
        <w:tc>
          <w:tcPr>
            <w:tcW w:type="dxa" w:w="964"/>
            <w:shd w:val="clear" w:color="auto" w:fill="1F3864"/>
          </w:tcPr>
          <w:p>
            <w:pPr>
              <w:spacing w:line="240" w:lineRule="auto" w:after="0" w:before="0"/>
              <w:jc w:val="center"/>
            </w:pPr>
            <w:r/>
            <w:r>
              <w:rPr>
                <w:rFonts w:ascii="Times New Roman" w:hAnsi="Times New Roman"/>
                <w:b/>
                <w:color w:val="FFFFFF"/>
                <w:sz w:val="17"/>
              </w:rPr>
              <w:t>Pengemudi</w:t>
            </w:r>
          </w:p>
        </w:tc>
        <w:tc>
          <w:tcPr>
            <w:tcW w:type="dxa" w:w="737"/>
            <w:shd w:val="clear" w:color="auto" w:fill="1F3864"/>
          </w:tcPr>
          <w:p>
            <w:pPr>
              <w:spacing w:line="240" w:lineRule="auto" w:after="0" w:before="0"/>
              <w:jc w:val="center"/>
            </w:pPr>
            <w:r/>
            <w:r>
              <w:rPr>
                <w:rFonts w:ascii="Times New Roman" w:hAnsi="Times New Roman"/>
                <w:b/>
                <w:color w:val="FFFFFF"/>
                <w:sz w:val="17"/>
              </w:rPr>
              <w:t>Tim TI</w:t>
            </w:r>
          </w:p>
        </w:tc>
        <w:tc>
          <w:tcPr>
            <w:tcW w:type="dxa" w:w="850"/>
            <w:shd w:val="clear" w:color="auto" w:fill="1F3864"/>
          </w:tcPr>
          <w:p>
            <w:pPr>
              <w:spacing w:line="240" w:lineRule="auto" w:after="0" w:before="0"/>
              <w:jc w:val="center"/>
            </w:pPr>
            <w:r/>
            <w:r>
              <w:rPr>
                <w:rFonts w:ascii="Times New Roman" w:hAnsi="Times New Roman"/>
                <w:b/>
                <w:color w:val="FFFFFF"/>
                <w:sz w:val="17"/>
              </w:rPr>
              <w:t>Keuangan</w:t>
            </w:r>
          </w:p>
        </w:tc>
      </w:tr>
      <w:tr>
        <w:trPr>
          <w:cantSplit w:val="true"/>
        </w:trPr>
        <w:tc>
          <w:tcPr>
            <w:tcW w:type="dxa" w:w="3515"/>
          </w:tcPr>
          <w:p>
            <w:pPr>
              <w:spacing w:line="240" w:lineRule="auto" w:after="0" w:before="0"/>
              <w:jc w:val="left"/>
            </w:pPr>
            <w:r/>
            <w:r>
              <w:rPr>
                <w:rFonts w:ascii="Times New Roman" w:hAnsi="Times New Roman"/>
                <w:b w:val="0"/>
                <w:i w:val="0"/>
                <w:sz w:val="16"/>
              </w:rPr>
              <w:t>Penetapan target dan anggaran</w:t>
            </w:r>
          </w:p>
        </w:tc>
        <w:tc>
          <w:tcPr>
            <w:tcW w:type="dxa" w:w="964"/>
          </w:tcPr>
          <w:p>
            <w:pPr>
              <w:spacing w:line="240" w:lineRule="auto" w:after="0" w:before="0"/>
              <w:jc w:val="center"/>
            </w:pPr>
            <w:r/>
            <w:r>
              <w:rPr>
                <w:rFonts w:ascii="Times New Roman" w:hAnsi="Times New Roman"/>
                <w:b w:val="0"/>
                <w:i w:val="0"/>
                <w:sz w:val="16"/>
              </w:rPr>
              <w:t>A</w:t>
            </w:r>
          </w:p>
        </w:tc>
        <w:tc>
          <w:tcPr>
            <w:tcW w:type="dxa" w:w="964"/>
          </w:tcPr>
          <w:p>
            <w:pPr>
              <w:spacing w:line="240" w:lineRule="auto" w:after="0" w:before="0"/>
              <w:jc w:val="center"/>
            </w:pPr>
            <w:r/>
            <w:r>
              <w:rPr>
                <w:rFonts w:ascii="Times New Roman" w:hAnsi="Times New Roman"/>
                <w:b w:val="0"/>
                <w:i w:val="0"/>
                <w:sz w:val="16"/>
              </w:rPr>
              <w:t>R</w:t>
            </w:r>
          </w:p>
        </w:tc>
        <w:tc>
          <w:tcPr>
            <w:tcW w:type="dxa" w:w="964"/>
          </w:tcPr>
          <w:p>
            <w:pPr>
              <w:spacing w:line="240" w:lineRule="auto" w:after="0" w:before="0"/>
              <w:jc w:val="center"/>
            </w:pPr>
            <w:r/>
            <w:r>
              <w:rPr>
                <w:rFonts w:ascii="Times New Roman" w:hAnsi="Times New Roman"/>
                <w:b w:val="0"/>
                <w:i w:val="0"/>
                <w:sz w:val="16"/>
              </w:rPr>
              <w:t>I</w:t>
            </w:r>
          </w:p>
        </w:tc>
        <w:tc>
          <w:tcPr>
            <w:tcW w:type="dxa" w:w="964"/>
          </w:tcPr>
          <w:p>
            <w:pPr>
              <w:spacing w:line="240" w:lineRule="auto" w:after="0" w:before="0"/>
              <w:jc w:val="center"/>
            </w:pPr>
            <w:r/>
            <w:r>
              <w:rPr>
                <w:rFonts w:ascii="Times New Roman" w:hAnsi="Times New Roman"/>
                <w:b w:val="0"/>
                <w:i w:val="0"/>
                <w:sz w:val="16"/>
              </w:rPr>
              <w:t>I</w:t>
            </w:r>
          </w:p>
        </w:tc>
        <w:tc>
          <w:tcPr>
            <w:tcW w:type="dxa" w:w="737"/>
          </w:tcPr>
          <w:p>
            <w:pPr>
              <w:spacing w:line="240" w:lineRule="auto" w:after="0" w:before="0"/>
              <w:jc w:val="center"/>
            </w:pPr>
            <w:r/>
            <w:r>
              <w:rPr>
                <w:rFonts w:ascii="Times New Roman" w:hAnsi="Times New Roman"/>
                <w:b w:val="0"/>
                <w:i w:val="0"/>
                <w:sz w:val="16"/>
              </w:rPr>
              <w:t>I</w:t>
            </w:r>
          </w:p>
        </w:tc>
        <w:tc>
          <w:tcPr>
            <w:tcW w:type="dxa" w:w="850"/>
          </w:tcPr>
          <w:p>
            <w:pPr>
              <w:spacing w:line="240" w:lineRule="auto" w:after="0" w:before="0"/>
              <w:jc w:val="center"/>
            </w:pPr>
            <w:r/>
            <w:r>
              <w:rPr>
                <w:rFonts w:ascii="Times New Roman" w:hAnsi="Times New Roman"/>
                <w:b w:val="0"/>
                <w:i w:val="0"/>
                <w:sz w:val="16"/>
              </w:rPr>
              <w:t>C</w:t>
            </w:r>
          </w:p>
        </w:tc>
      </w:tr>
      <w:tr>
        <w:trPr>
          <w:cantSplit w:val="true"/>
        </w:trPr>
        <w:tc>
          <w:tcPr>
            <w:tcW w:type="dxa" w:w="3515"/>
            <w:shd w:val="clear" w:color="auto" w:fill="EDF2F9"/>
          </w:tcPr>
          <w:p>
            <w:pPr>
              <w:spacing w:line="240" w:lineRule="auto" w:after="0" w:before="0"/>
              <w:jc w:val="left"/>
            </w:pPr>
            <w:r/>
            <w:r>
              <w:rPr>
                <w:rFonts w:ascii="Times New Roman" w:hAnsi="Times New Roman"/>
                <w:b w:val="0"/>
                <w:i w:val="0"/>
                <w:sz w:val="16"/>
              </w:rPr>
              <w:t>Pengukuran baseline dan master data</w:t>
            </w:r>
          </w:p>
        </w:tc>
        <w:tc>
          <w:tcPr>
            <w:tcW w:type="dxa" w:w="964"/>
            <w:shd w:val="clear" w:color="auto" w:fill="EDF2F9"/>
          </w:tcPr>
          <w:p>
            <w:pPr>
              <w:spacing w:line="240" w:lineRule="auto" w:after="0" w:before="0"/>
              <w:jc w:val="center"/>
            </w:pPr>
            <w:r/>
            <w:r>
              <w:rPr>
                <w:rFonts w:ascii="Times New Roman" w:hAnsi="Times New Roman"/>
                <w:b w:val="0"/>
                <w:i w:val="0"/>
                <w:sz w:val="16"/>
              </w:rPr>
              <w:t>I</w:t>
            </w:r>
          </w:p>
        </w:tc>
        <w:tc>
          <w:tcPr>
            <w:tcW w:type="dxa" w:w="964"/>
            <w:shd w:val="clear" w:color="auto" w:fill="EDF2F9"/>
          </w:tcPr>
          <w:p>
            <w:pPr>
              <w:spacing w:line="240" w:lineRule="auto" w:after="0" w:before="0"/>
              <w:jc w:val="center"/>
            </w:pPr>
            <w:r/>
            <w:r>
              <w:rPr>
                <w:rFonts w:ascii="Times New Roman" w:hAnsi="Times New Roman"/>
                <w:b w:val="0"/>
                <w:i w:val="0"/>
                <w:sz w:val="16"/>
              </w:rPr>
              <w:t>A</w:t>
            </w:r>
          </w:p>
        </w:tc>
        <w:tc>
          <w:tcPr>
            <w:tcW w:type="dxa" w:w="964"/>
            <w:shd w:val="clear" w:color="auto" w:fill="EDF2F9"/>
          </w:tcPr>
          <w:p>
            <w:pPr>
              <w:spacing w:line="240" w:lineRule="auto" w:after="0" w:before="0"/>
              <w:jc w:val="center"/>
            </w:pPr>
            <w:r/>
            <w:r>
              <w:rPr>
                <w:rFonts w:ascii="Times New Roman" w:hAnsi="Times New Roman"/>
                <w:b w:val="0"/>
                <w:i w:val="0"/>
                <w:sz w:val="16"/>
              </w:rPr>
              <w:t>R</w:t>
            </w:r>
          </w:p>
        </w:tc>
        <w:tc>
          <w:tcPr>
            <w:tcW w:type="dxa" w:w="964"/>
            <w:shd w:val="clear" w:color="auto" w:fill="EDF2F9"/>
          </w:tcPr>
          <w:p>
            <w:pPr>
              <w:spacing w:line="240" w:lineRule="auto" w:after="0" w:before="0"/>
              <w:jc w:val="center"/>
            </w:pPr>
            <w:r/>
            <w:r>
              <w:rPr>
                <w:rFonts w:ascii="Times New Roman" w:hAnsi="Times New Roman"/>
                <w:b w:val="0"/>
                <w:i w:val="0"/>
                <w:sz w:val="16"/>
              </w:rPr>
              <w:t>C</w:t>
            </w:r>
          </w:p>
        </w:tc>
        <w:tc>
          <w:tcPr>
            <w:tcW w:type="dxa" w:w="737"/>
            <w:shd w:val="clear" w:color="auto" w:fill="EDF2F9"/>
          </w:tcPr>
          <w:p>
            <w:pPr>
              <w:spacing w:line="240" w:lineRule="auto" w:after="0" w:before="0"/>
              <w:jc w:val="center"/>
            </w:pPr>
            <w:r/>
            <w:r>
              <w:rPr>
                <w:rFonts w:ascii="Times New Roman" w:hAnsi="Times New Roman"/>
                <w:b w:val="0"/>
                <w:i w:val="0"/>
                <w:sz w:val="16"/>
              </w:rPr>
              <w:t>C</w:t>
            </w:r>
          </w:p>
        </w:tc>
        <w:tc>
          <w:tcPr>
            <w:tcW w:type="dxa" w:w="850"/>
            <w:shd w:val="clear" w:color="auto" w:fill="EDF2F9"/>
          </w:tcPr>
          <w:p>
            <w:pPr>
              <w:spacing w:line="240" w:lineRule="auto" w:after="0" w:before="0"/>
              <w:jc w:val="center"/>
            </w:pPr>
            <w:r/>
            <w:r>
              <w:rPr>
                <w:rFonts w:ascii="Times New Roman" w:hAnsi="Times New Roman"/>
                <w:b w:val="0"/>
                <w:i w:val="0"/>
                <w:sz w:val="16"/>
              </w:rPr>
              <w:t>I</w:t>
            </w:r>
          </w:p>
        </w:tc>
      </w:tr>
      <w:tr>
        <w:trPr>
          <w:cantSplit w:val="true"/>
        </w:trPr>
        <w:tc>
          <w:tcPr>
            <w:tcW w:type="dxa" w:w="3515"/>
          </w:tcPr>
          <w:p>
            <w:pPr>
              <w:spacing w:line="240" w:lineRule="auto" w:after="0" w:before="0"/>
              <w:jc w:val="left"/>
            </w:pPr>
            <w:r/>
            <w:r>
              <w:rPr>
                <w:rFonts w:ascii="Times New Roman" w:hAnsi="Times New Roman"/>
                <w:b w:val="0"/>
                <w:i w:val="0"/>
                <w:sz w:val="16"/>
              </w:rPr>
              <w:t>Zonasi wilayah dan SOP rute</w:t>
            </w:r>
          </w:p>
        </w:tc>
        <w:tc>
          <w:tcPr>
            <w:tcW w:type="dxa" w:w="964"/>
          </w:tcPr>
          <w:p>
            <w:pPr>
              <w:spacing w:line="240" w:lineRule="auto" w:after="0" w:before="0"/>
              <w:jc w:val="center"/>
            </w:pPr>
            <w:r/>
            <w:r>
              <w:rPr>
                <w:rFonts w:ascii="Times New Roman" w:hAnsi="Times New Roman"/>
                <w:b w:val="0"/>
                <w:i w:val="0"/>
                <w:sz w:val="16"/>
              </w:rPr>
              <w:t>I</w:t>
            </w:r>
          </w:p>
        </w:tc>
        <w:tc>
          <w:tcPr>
            <w:tcW w:type="dxa" w:w="964"/>
          </w:tcPr>
          <w:p>
            <w:pPr>
              <w:spacing w:line="240" w:lineRule="auto" w:after="0" w:before="0"/>
              <w:jc w:val="center"/>
            </w:pPr>
            <w:r/>
            <w:r>
              <w:rPr>
                <w:rFonts w:ascii="Times New Roman" w:hAnsi="Times New Roman"/>
                <w:b w:val="0"/>
                <w:i w:val="0"/>
                <w:sz w:val="16"/>
              </w:rPr>
              <w:t>A</w:t>
            </w:r>
          </w:p>
        </w:tc>
        <w:tc>
          <w:tcPr>
            <w:tcW w:type="dxa" w:w="964"/>
          </w:tcPr>
          <w:p>
            <w:pPr>
              <w:spacing w:line="240" w:lineRule="auto" w:after="0" w:before="0"/>
              <w:jc w:val="center"/>
            </w:pPr>
            <w:r/>
            <w:r>
              <w:rPr>
                <w:rFonts w:ascii="Times New Roman" w:hAnsi="Times New Roman"/>
                <w:b w:val="0"/>
                <w:i w:val="0"/>
                <w:sz w:val="16"/>
              </w:rPr>
              <w:t>R</w:t>
            </w:r>
          </w:p>
        </w:tc>
        <w:tc>
          <w:tcPr>
            <w:tcW w:type="dxa" w:w="964"/>
          </w:tcPr>
          <w:p>
            <w:pPr>
              <w:spacing w:line="240" w:lineRule="auto" w:after="0" w:before="0"/>
              <w:jc w:val="center"/>
            </w:pPr>
            <w:r/>
            <w:r>
              <w:rPr>
                <w:rFonts w:ascii="Times New Roman" w:hAnsi="Times New Roman"/>
                <w:b w:val="0"/>
                <w:i w:val="0"/>
                <w:sz w:val="16"/>
              </w:rPr>
              <w:t>C</w:t>
            </w:r>
          </w:p>
        </w:tc>
        <w:tc>
          <w:tcPr>
            <w:tcW w:type="dxa" w:w="737"/>
          </w:tcPr>
          <w:p>
            <w:pPr>
              <w:spacing w:line="240" w:lineRule="auto" w:after="0" w:before="0"/>
              <w:jc w:val="center"/>
            </w:pPr>
            <w:r/>
            <w:r>
              <w:rPr>
                <w:rFonts w:ascii="Times New Roman" w:hAnsi="Times New Roman"/>
                <w:b w:val="0"/>
                <w:i w:val="0"/>
                <w:sz w:val="16"/>
              </w:rPr>
              <w:t>I</w:t>
            </w:r>
          </w:p>
        </w:tc>
        <w:tc>
          <w:tcPr>
            <w:tcW w:type="dxa" w:w="850"/>
          </w:tcPr>
          <w:p>
            <w:pPr>
              <w:spacing w:line="240" w:lineRule="auto" w:after="0" w:before="0"/>
              <w:jc w:val="center"/>
            </w:pPr>
            <w:r/>
            <w:r>
              <w:rPr>
                <w:rFonts w:ascii="Times New Roman" w:hAnsi="Times New Roman"/>
                <w:b w:val="0"/>
                <w:i w:val="0"/>
                <w:sz w:val="16"/>
              </w:rPr>
              <w:t>I</w:t>
            </w:r>
          </w:p>
        </w:tc>
      </w:tr>
      <w:tr>
        <w:trPr>
          <w:cantSplit w:val="true"/>
        </w:trPr>
        <w:tc>
          <w:tcPr>
            <w:tcW w:type="dxa" w:w="3515"/>
            <w:shd w:val="clear" w:color="auto" w:fill="EDF2F9"/>
          </w:tcPr>
          <w:p>
            <w:pPr>
              <w:spacing w:line="240" w:lineRule="auto" w:after="0" w:before="0"/>
              <w:jc w:val="left"/>
            </w:pPr>
            <w:r/>
            <w:r>
              <w:rPr>
                <w:rFonts w:ascii="Times New Roman" w:hAnsi="Times New Roman"/>
                <w:b w:val="0"/>
                <w:i w:val="0"/>
                <w:sz w:val="16"/>
              </w:rPr>
              <w:t>Pemilihan dan konfigurasi sistem</w:t>
            </w:r>
          </w:p>
        </w:tc>
        <w:tc>
          <w:tcPr>
            <w:tcW w:type="dxa" w:w="964"/>
            <w:shd w:val="clear" w:color="auto" w:fill="EDF2F9"/>
          </w:tcPr>
          <w:p>
            <w:pPr>
              <w:spacing w:line="240" w:lineRule="auto" w:after="0" w:before="0"/>
              <w:jc w:val="center"/>
            </w:pPr>
            <w:r/>
            <w:r>
              <w:rPr>
                <w:rFonts w:ascii="Times New Roman" w:hAnsi="Times New Roman"/>
                <w:b w:val="0"/>
                <w:i w:val="0"/>
                <w:sz w:val="16"/>
              </w:rPr>
              <w:t>I</w:t>
            </w:r>
          </w:p>
        </w:tc>
        <w:tc>
          <w:tcPr>
            <w:tcW w:type="dxa" w:w="964"/>
            <w:shd w:val="clear" w:color="auto" w:fill="EDF2F9"/>
          </w:tcPr>
          <w:p>
            <w:pPr>
              <w:spacing w:line="240" w:lineRule="auto" w:after="0" w:before="0"/>
              <w:jc w:val="center"/>
            </w:pPr>
            <w:r/>
            <w:r>
              <w:rPr>
                <w:rFonts w:ascii="Times New Roman" w:hAnsi="Times New Roman"/>
                <w:b w:val="0"/>
                <w:i w:val="0"/>
                <w:sz w:val="16"/>
              </w:rPr>
              <w:t>A</w:t>
            </w:r>
          </w:p>
        </w:tc>
        <w:tc>
          <w:tcPr>
            <w:tcW w:type="dxa" w:w="964"/>
            <w:shd w:val="clear" w:color="auto" w:fill="EDF2F9"/>
          </w:tcPr>
          <w:p>
            <w:pPr>
              <w:spacing w:line="240" w:lineRule="auto" w:after="0" w:before="0"/>
              <w:jc w:val="center"/>
            </w:pPr>
            <w:r/>
            <w:r>
              <w:rPr>
                <w:rFonts w:ascii="Times New Roman" w:hAnsi="Times New Roman"/>
                <w:b w:val="0"/>
                <w:i w:val="0"/>
                <w:sz w:val="16"/>
              </w:rPr>
              <w:t>C</w:t>
            </w:r>
          </w:p>
        </w:tc>
        <w:tc>
          <w:tcPr>
            <w:tcW w:type="dxa" w:w="964"/>
            <w:shd w:val="clear" w:color="auto" w:fill="EDF2F9"/>
          </w:tcPr>
          <w:p>
            <w:pPr>
              <w:spacing w:line="240" w:lineRule="auto" w:after="0" w:before="0"/>
              <w:jc w:val="center"/>
            </w:pPr>
            <w:r/>
            <w:r>
              <w:rPr>
                <w:rFonts w:ascii="Times New Roman" w:hAnsi="Times New Roman"/>
                <w:b w:val="0"/>
                <w:i w:val="0"/>
                <w:sz w:val="16"/>
              </w:rPr>
              <w:t>I</w:t>
            </w:r>
          </w:p>
        </w:tc>
        <w:tc>
          <w:tcPr>
            <w:tcW w:type="dxa" w:w="737"/>
            <w:shd w:val="clear" w:color="auto" w:fill="EDF2F9"/>
          </w:tcPr>
          <w:p>
            <w:pPr>
              <w:spacing w:line="240" w:lineRule="auto" w:after="0" w:before="0"/>
              <w:jc w:val="center"/>
            </w:pPr>
            <w:r/>
            <w:r>
              <w:rPr>
                <w:rFonts w:ascii="Times New Roman" w:hAnsi="Times New Roman"/>
                <w:b w:val="0"/>
                <w:i w:val="0"/>
                <w:sz w:val="16"/>
              </w:rPr>
              <w:t>R</w:t>
            </w:r>
          </w:p>
        </w:tc>
        <w:tc>
          <w:tcPr>
            <w:tcW w:type="dxa" w:w="850"/>
            <w:shd w:val="clear" w:color="auto" w:fill="EDF2F9"/>
          </w:tcPr>
          <w:p>
            <w:pPr>
              <w:spacing w:line="240" w:lineRule="auto" w:after="0" w:before="0"/>
              <w:jc w:val="center"/>
            </w:pPr>
            <w:r/>
            <w:r>
              <w:rPr>
                <w:rFonts w:ascii="Times New Roman" w:hAnsi="Times New Roman"/>
                <w:b w:val="0"/>
                <w:i w:val="0"/>
                <w:sz w:val="16"/>
              </w:rPr>
              <w:t>C</w:t>
            </w:r>
          </w:p>
        </w:tc>
      </w:tr>
      <w:tr>
        <w:trPr>
          <w:cantSplit w:val="true"/>
        </w:trPr>
        <w:tc>
          <w:tcPr>
            <w:tcW w:type="dxa" w:w="3515"/>
          </w:tcPr>
          <w:p>
            <w:pPr>
              <w:spacing w:line="240" w:lineRule="auto" w:after="0" w:before="0"/>
              <w:jc w:val="left"/>
            </w:pPr>
            <w:r/>
            <w:r>
              <w:rPr>
                <w:rFonts w:ascii="Times New Roman" w:hAnsi="Times New Roman"/>
                <w:b w:val="0"/>
                <w:i w:val="0"/>
                <w:sz w:val="16"/>
              </w:rPr>
              <w:t>Pelatihan dispatcher dan pengemudi</w:t>
            </w:r>
          </w:p>
        </w:tc>
        <w:tc>
          <w:tcPr>
            <w:tcW w:type="dxa" w:w="964"/>
          </w:tcPr>
          <w:p>
            <w:pPr>
              <w:spacing w:line="240" w:lineRule="auto" w:after="0" w:before="0"/>
              <w:jc w:val="center"/>
            </w:pPr>
            <w:r/>
            <w:r>
              <w:rPr>
                <w:rFonts w:ascii="Times New Roman" w:hAnsi="Times New Roman"/>
                <w:b w:val="0"/>
                <w:i w:val="0"/>
                <w:sz w:val="16"/>
              </w:rPr>
              <w:t>I</w:t>
            </w:r>
          </w:p>
        </w:tc>
        <w:tc>
          <w:tcPr>
            <w:tcW w:type="dxa" w:w="964"/>
          </w:tcPr>
          <w:p>
            <w:pPr>
              <w:spacing w:line="240" w:lineRule="auto" w:after="0" w:before="0"/>
              <w:jc w:val="center"/>
            </w:pPr>
            <w:r/>
            <w:r>
              <w:rPr>
                <w:rFonts w:ascii="Times New Roman" w:hAnsi="Times New Roman"/>
                <w:b w:val="0"/>
                <w:i w:val="0"/>
                <w:sz w:val="16"/>
              </w:rPr>
              <w:t>A</w:t>
            </w:r>
          </w:p>
        </w:tc>
        <w:tc>
          <w:tcPr>
            <w:tcW w:type="dxa" w:w="964"/>
          </w:tcPr>
          <w:p>
            <w:pPr>
              <w:spacing w:line="240" w:lineRule="auto" w:after="0" w:before="0"/>
              <w:jc w:val="center"/>
            </w:pPr>
            <w:r/>
            <w:r>
              <w:rPr>
                <w:rFonts w:ascii="Times New Roman" w:hAnsi="Times New Roman"/>
                <w:b w:val="0"/>
                <w:i w:val="0"/>
                <w:sz w:val="16"/>
              </w:rPr>
              <w:t>C</w:t>
            </w:r>
          </w:p>
        </w:tc>
        <w:tc>
          <w:tcPr>
            <w:tcW w:type="dxa" w:w="964"/>
          </w:tcPr>
          <w:p>
            <w:pPr>
              <w:spacing w:line="240" w:lineRule="auto" w:after="0" w:before="0"/>
              <w:jc w:val="center"/>
            </w:pPr>
            <w:r/>
            <w:r>
              <w:rPr>
                <w:rFonts w:ascii="Times New Roman" w:hAnsi="Times New Roman"/>
                <w:b w:val="0"/>
                <w:i w:val="0"/>
                <w:sz w:val="16"/>
              </w:rPr>
              <w:t>R</w:t>
            </w:r>
          </w:p>
        </w:tc>
        <w:tc>
          <w:tcPr>
            <w:tcW w:type="dxa" w:w="737"/>
          </w:tcPr>
          <w:p>
            <w:pPr>
              <w:spacing w:line="240" w:lineRule="auto" w:after="0" w:before="0"/>
              <w:jc w:val="center"/>
            </w:pPr>
            <w:r/>
            <w:r>
              <w:rPr>
                <w:rFonts w:ascii="Times New Roman" w:hAnsi="Times New Roman"/>
                <w:b w:val="0"/>
                <w:i w:val="0"/>
                <w:sz w:val="16"/>
              </w:rPr>
              <w:t>C</w:t>
            </w:r>
          </w:p>
        </w:tc>
        <w:tc>
          <w:tcPr>
            <w:tcW w:type="dxa" w:w="850"/>
          </w:tcPr>
          <w:p>
            <w:pPr>
              <w:spacing w:line="240" w:lineRule="auto" w:after="0" w:before="0"/>
              <w:jc w:val="center"/>
            </w:pPr>
            <w:r/>
            <w:r>
              <w:rPr>
                <w:rFonts w:ascii="Times New Roman" w:hAnsi="Times New Roman"/>
                <w:b w:val="0"/>
                <w:i w:val="0"/>
                <w:sz w:val="16"/>
              </w:rPr>
              <w:t>I</w:t>
            </w:r>
          </w:p>
        </w:tc>
      </w:tr>
      <w:tr>
        <w:trPr>
          <w:cantSplit w:val="true"/>
        </w:trPr>
        <w:tc>
          <w:tcPr>
            <w:tcW w:type="dxa" w:w="3515"/>
            <w:shd w:val="clear" w:color="auto" w:fill="EDF2F9"/>
          </w:tcPr>
          <w:p>
            <w:pPr>
              <w:spacing w:line="240" w:lineRule="auto" w:after="0" w:before="0"/>
              <w:jc w:val="left"/>
            </w:pPr>
            <w:r/>
            <w:r>
              <w:rPr>
                <w:rFonts w:ascii="Times New Roman" w:hAnsi="Times New Roman"/>
                <w:b w:val="0"/>
                <w:i w:val="0"/>
                <w:sz w:val="16"/>
              </w:rPr>
              <w:t>Pilot dan uji A/B</w:t>
            </w:r>
          </w:p>
        </w:tc>
        <w:tc>
          <w:tcPr>
            <w:tcW w:type="dxa" w:w="964"/>
            <w:shd w:val="clear" w:color="auto" w:fill="EDF2F9"/>
          </w:tcPr>
          <w:p>
            <w:pPr>
              <w:spacing w:line="240" w:lineRule="auto" w:after="0" w:before="0"/>
              <w:jc w:val="center"/>
            </w:pPr>
            <w:r/>
            <w:r>
              <w:rPr>
                <w:rFonts w:ascii="Times New Roman" w:hAnsi="Times New Roman"/>
                <w:b w:val="0"/>
                <w:i w:val="0"/>
                <w:sz w:val="16"/>
              </w:rPr>
              <w:t>I</w:t>
            </w:r>
          </w:p>
        </w:tc>
        <w:tc>
          <w:tcPr>
            <w:tcW w:type="dxa" w:w="964"/>
            <w:shd w:val="clear" w:color="auto" w:fill="EDF2F9"/>
          </w:tcPr>
          <w:p>
            <w:pPr>
              <w:spacing w:line="240" w:lineRule="auto" w:after="0" w:before="0"/>
              <w:jc w:val="center"/>
            </w:pPr>
            <w:r/>
            <w:r>
              <w:rPr>
                <w:rFonts w:ascii="Times New Roman" w:hAnsi="Times New Roman"/>
                <w:b w:val="0"/>
                <w:i w:val="0"/>
                <w:sz w:val="16"/>
              </w:rPr>
              <w:t>A</w:t>
            </w:r>
          </w:p>
        </w:tc>
        <w:tc>
          <w:tcPr>
            <w:tcW w:type="dxa" w:w="964"/>
            <w:shd w:val="clear" w:color="auto" w:fill="EDF2F9"/>
          </w:tcPr>
          <w:p>
            <w:pPr>
              <w:spacing w:line="240" w:lineRule="auto" w:after="0" w:before="0"/>
              <w:jc w:val="center"/>
            </w:pPr>
            <w:r/>
            <w:r>
              <w:rPr>
                <w:rFonts w:ascii="Times New Roman" w:hAnsi="Times New Roman"/>
                <w:b w:val="0"/>
                <w:i w:val="0"/>
                <w:sz w:val="16"/>
              </w:rPr>
              <w:t>R</w:t>
            </w:r>
          </w:p>
        </w:tc>
        <w:tc>
          <w:tcPr>
            <w:tcW w:type="dxa" w:w="964"/>
            <w:shd w:val="clear" w:color="auto" w:fill="EDF2F9"/>
          </w:tcPr>
          <w:p>
            <w:pPr>
              <w:spacing w:line="240" w:lineRule="auto" w:after="0" w:before="0"/>
              <w:jc w:val="center"/>
            </w:pPr>
            <w:r/>
            <w:r>
              <w:rPr>
                <w:rFonts w:ascii="Times New Roman" w:hAnsi="Times New Roman"/>
                <w:b w:val="0"/>
                <w:i w:val="0"/>
                <w:sz w:val="16"/>
              </w:rPr>
              <w:t>R</w:t>
            </w:r>
          </w:p>
        </w:tc>
        <w:tc>
          <w:tcPr>
            <w:tcW w:type="dxa" w:w="737"/>
            <w:shd w:val="clear" w:color="auto" w:fill="EDF2F9"/>
          </w:tcPr>
          <w:p>
            <w:pPr>
              <w:spacing w:line="240" w:lineRule="auto" w:after="0" w:before="0"/>
              <w:jc w:val="center"/>
            </w:pPr>
            <w:r/>
            <w:r>
              <w:rPr>
                <w:rFonts w:ascii="Times New Roman" w:hAnsi="Times New Roman"/>
                <w:b w:val="0"/>
                <w:i w:val="0"/>
                <w:sz w:val="16"/>
              </w:rPr>
              <w:t>C</w:t>
            </w:r>
          </w:p>
        </w:tc>
        <w:tc>
          <w:tcPr>
            <w:tcW w:type="dxa" w:w="850"/>
            <w:shd w:val="clear" w:color="auto" w:fill="EDF2F9"/>
          </w:tcPr>
          <w:p>
            <w:pPr>
              <w:spacing w:line="240" w:lineRule="auto" w:after="0" w:before="0"/>
              <w:jc w:val="center"/>
            </w:pPr>
            <w:r/>
            <w:r>
              <w:rPr>
                <w:rFonts w:ascii="Times New Roman" w:hAnsi="Times New Roman"/>
                <w:b w:val="0"/>
                <w:i w:val="0"/>
                <w:sz w:val="16"/>
              </w:rPr>
              <w:t>I</w:t>
            </w:r>
          </w:p>
        </w:tc>
      </w:tr>
      <w:tr>
        <w:trPr>
          <w:cantSplit w:val="true"/>
        </w:trPr>
        <w:tc>
          <w:tcPr>
            <w:tcW w:type="dxa" w:w="3515"/>
          </w:tcPr>
          <w:p>
            <w:pPr>
              <w:spacing w:line="240" w:lineRule="auto" w:after="0" w:before="0"/>
              <w:jc w:val="left"/>
            </w:pPr>
            <w:r/>
            <w:r>
              <w:rPr>
                <w:rFonts w:ascii="Times New Roman" w:hAnsi="Times New Roman"/>
                <w:b w:val="0"/>
                <w:i w:val="0"/>
                <w:sz w:val="16"/>
              </w:rPr>
              <w:t>Evaluasi pilot dan keputusan lanjut</w:t>
            </w:r>
          </w:p>
        </w:tc>
        <w:tc>
          <w:tcPr>
            <w:tcW w:type="dxa" w:w="964"/>
          </w:tcPr>
          <w:p>
            <w:pPr>
              <w:spacing w:line="240" w:lineRule="auto" w:after="0" w:before="0"/>
              <w:jc w:val="center"/>
            </w:pPr>
            <w:r/>
            <w:r>
              <w:rPr>
                <w:rFonts w:ascii="Times New Roman" w:hAnsi="Times New Roman"/>
                <w:b w:val="0"/>
                <w:i w:val="0"/>
                <w:sz w:val="16"/>
              </w:rPr>
              <w:t>A</w:t>
            </w:r>
          </w:p>
        </w:tc>
        <w:tc>
          <w:tcPr>
            <w:tcW w:type="dxa" w:w="964"/>
          </w:tcPr>
          <w:p>
            <w:pPr>
              <w:spacing w:line="240" w:lineRule="auto" w:after="0" w:before="0"/>
              <w:jc w:val="center"/>
            </w:pPr>
            <w:r/>
            <w:r>
              <w:rPr>
                <w:rFonts w:ascii="Times New Roman" w:hAnsi="Times New Roman"/>
                <w:b w:val="0"/>
                <w:i w:val="0"/>
                <w:sz w:val="16"/>
              </w:rPr>
              <w:t>R</w:t>
            </w:r>
          </w:p>
        </w:tc>
        <w:tc>
          <w:tcPr>
            <w:tcW w:type="dxa" w:w="964"/>
          </w:tcPr>
          <w:p>
            <w:pPr>
              <w:spacing w:line="240" w:lineRule="auto" w:after="0" w:before="0"/>
              <w:jc w:val="center"/>
            </w:pPr>
            <w:r/>
            <w:r>
              <w:rPr>
                <w:rFonts w:ascii="Times New Roman" w:hAnsi="Times New Roman"/>
                <w:b w:val="0"/>
                <w:i w:val="0"/>
                <w:sz w:val="16"/>
              </w:rPr>
              <w:t>C</w:t>
            </w:r>
          </w:p>
        </w:tc>
        <w:tc>
          <w:tcPr>
            <w:tcW w:type="dxa" w:w="964"/>
          </w:tcPr>
          <w:p>
            <w:pPr>
              <w:spacing w:line="240" w:lineRule="auto" w:after="0" w:before="0"/>
              <w:jc w:val="center"/>
            </w:pPr>
            <w:r/>
            <w:r>
              <w:rPr>
                <w:rFonts w:ascii="Times New Roman" w:hAnsi="Times New Roman"/>
                <w:b w:val="0"/>
                <w:i w:val="0"/>
                <w:sz w:val="16"/>
              </w:rPr>
              <w:t>C</w:t>
            </w:r>
          </w:p>
        </w:tc>
        <w:tc>
          <w:tcPr>
            <w:tcW w:type="dxa" w:w="737"/>
          </w:tcPr>
          <w:p>
            <w:pPr>
              <w:spacing w:line="240" w:lineRule="auto" w:after="0" w:before="0"/>
              <w:jc w:val="center"/>
            </w:pPr>
            <w:r/>
            <w:r>
              <w:rPr>
                <w:rFonts w:ascii="Times New Roman" w:hAnsi="Times New Roman"/>
                <w:b w:val="0"/>
                <w:i w:val="0"/>
                <w:sz w:val="16"/>
              </w:rPr>
              <w:t>C</w:t>
            </w:r>
          </w:p>
        </w:tc>
        <w:tc>
          <w:tcPr>
            <w:tcW w:type="dxa" w:w="850"/>
          </w:tcPr>
          <w:p>
            <w:pPr>
              <w:spacing w:line="240" w:lineRule="auto" w:after="0" w:before="0"/>
              <w:jc w:val="center"/>
            </w:pPr>
            <w:r/>
            <w:r>
              <w:rPr>
                <w:rFonts w:ascii="Times New Roman" w:hAnsi="Times New Roman"/>
                <w:b w:val="0"/>
                <w:i w:val="0"/>
                <w:sz w:val="16"/>
              </w:rPr>
              <w:t>C</w:t>
            </w:r>
          </w:p>
        </w:tc>
      </w:tr>
      <w:tr>
        <w:trPr>
          <w:cantSplit w:val="true"/>
        </w:trPr>
        <w:tc>
          <w:tcPr>
            <w:tcW w:type="dxa" w:w="3515"/>
            <w:shd w:val="clear" w:color="auto" w:fill="EDF2F9"/>
          </w:tcPr>
          <w:p>
            <w:pPr>
              <w:spacing w:line="240" w:lineRule="auto" w:after="0" w:before="0"/>
              <w:jc w:val="left"/>
            </w:pPr>
            <w:r/>
            <w:r>
              <w:rPr>
                <w:rFonts w:ascii="Times New Roman" w:hAnsi="Times New Roman"/>
                <w:b w:val="0"/>
                <w:i w:val="0"/>
                <w:sz w:val="16"/>
              </w:rPr>
              <w:t>Rollout dan stabilisasi operasi</w:t>
            </w:r>
          </w:p>
        </w:tc>
        <w:tc>
          <w:tcPr>
            <w:tcW w:type="dxa" w:w="964"/>
            <w:shd w:val="clear" w:color="auto" w:fill="EDF2F9"/>
          </w:tcPr>
          <w:p>
            <w:pPr>
              <w:spacing w:line="240" w:lineRule="auto" w:after="0" w:before="0"/>
              <w:jc w:val="center"/>
            </w:pPr>
            <w:r/>
            <w:r>
              <w:rPr>
                <w:rFonts w:ascii="Times New Roman" w:hAnsi="Times New Roman"/>
                <w:b w:val="0"/>
                <w:i w:val="0"/>
                <w:sz w:val="16"/>
              </w:rPr>
              <w:t>I</w:t>
            </w:r>
          </w:p>
        </w:tc>
        <w:tc>
          <w:tcPr>
            <w:tcW w:type="dxa" w:w="964"/>
            <w:shd w:val="clear" w:color="auto" w:fill="EDF2F9"/>
          </w:tcPr>
          <w:p>
            <w:pPr>
              <w:spacing w:line="240" w:lineRule="auto" w:after="0" w:before="0"/>
              <w:jc w:val="center"/>
            </w:pPr>
            <w:r/>
            <w:r>
              <w:rPr>
                <w:rFonts w:ascii="Times New Roman" w:hAnsi="Times New Roman"/>
                <w:b w:val="0"/>
                <w:i w:val="0"/>
                <w:sz w:val="16"/>
              </w:rPr>
              <w:t>A</w:t>
            </w:r>
          </w:p>
        </w:tc>
        <w:tc>
          <w:tcPr>
            <w:tcW w:type="dxa" w:w="964"/>
            <w:shd w:val="clear" w:color="auto" w:fill="EDF2F9"/>
          </w:tcPr>
          <w:p>
            <w:pPr>
              <w:spacing w:line="240" w:lineRule="auto" w:after="0" w:before="0"/>
              <w:jc w:val="center"/>
            </w:pPr>
            <w:r/>
            <w:r>
              <w:rPr>
                <w:rFonts w:ascii="Times New Roman" w:hAnsi="Times New Roman"/>
                <w:b w:val="0"/>
                <w:i w:val="0"/>
                <w:sz w:val="16"/>
              </w:rPr>
              <w:t>R</w:t>
            </w:r>
          </w:p>
        </w:tc>
        <w:tc>
          <w:tcPr>
            <w:tcW w:type="dxa" w:w="964"/>
            <w:shd w:val="clear" w:color="auto" w:fill="EDF2F9"/>
          </w:tcPr>
          <w:p>
            <w:pPr>
              <w:spacing w:line="240" w:lineRule="auto" w:after="0" w:before="0"/>
              <w:jc w:val="center"/>
            </w:pPr>
            <w:r/>
            <w:r>
              <w:rPr>
                <w:rFonts w:ascii="Times New Roman" w:hAnsi="Times New Roman"/>
                <w:b w:val="0"/>
                <w:i w:val="0"/>
                <w:sz w:val="16"/>
              </w:rPr>
              <w:t>R</w:t>
            </w:r>
          </w:p>
        </w:tc>
        <w:tc>
          <w:tcPr>
            <w:tcW w:type="dxa" w:w="737"/>
            <w:shd w:val="clear" w:color="auto" w:fill="EDF2F9"/>
          </w:tcPr>
          <w:p>
            <w:pPr>
              <w:spacing w:line="240" w:lineRule="auto" w:after="0" w:before="0"/>
              <w:jc w:val="center"/>
            </w:pPr>
            <w:r/>
            <w:r>
              <w:rPr>
                <w:rFonts w:ascii="Times New Roman" w:hAnsi="Times New Roman"/>
                <w:b w:val="0"/>
                <w:i w:val="0"/>
                <w:sz w:val="16"/>
              </w:rPr>
              <w:t>C</w:t>
            </w:r>
          </w:p>
        </w:tc>
        <w:tc>
          <w:tcPr>
            <w:tcW w:type="dxa" w:w="850"/>
            <w:shd w:val="clear" w:color="auto" w:fill="EDF2F9"/>
          </w:tcPr>
          <w:p>
            <w:pPr>
              <w:spacing w:line="240" w:lineRule="auto" w:after="0" w:before="0"/>
              <w:jc w:val="center"/>
            </w:pPr>
            <w:r/>
            <w:r>
              <w:rPr>
                <w:rFonts w:ascii="Times New Roman" w:hAnsi="Times New Roman"/>
                <w:b w:val="0"/>
                <w:i w:val="0"/>
                <w:sz w:val="16"/>
              </w:rPr>
              <w:t>I</w:t>
            </w:r>
          </w:p>
        </w:tc>
      </w:tr>
      <w:tr>
        <w:trPr>
          <w:cantSplit w:val="true"/>
        </w:trPr>
        <w:tc>
          <w:tcPr>
            <w:tcW w:type="dxa" w:w="3515"/>
          </w:tcPr>
          <w:p>
            <w:pPr>
              <w:spacing w:line="240" w:lineRule="auto" w:after="0" w:before="0"/>
              <w:jc w:val="left"/>
            </w:pPr>
            <w:r/>
            <w:r>
              <w:rPr>
                <w:rFonts w:ascii="Times New Roman" w:hAnsi="Times New Roman"/>
                <w:b w:val="0"/>
                <w:i w:val="0"/>
                <w:sz w:val="16"/>
              </w:rPr>
              <w:t>Pemantauan KPI dan tinjauan berkala</w:t>
            </w:r>
          </w:p>
        </w:tc>
        <w:tc>
          <w:tcPr>
            <w:tcW w:type="dxa" w:w="964"/>
          </w:tcPr>
          <w:p>
            <w:pPr>
              <w:spacing w:line="240" w:lineRule="auto" w:after="0" w:before="0"/>
              <w:jc w:val="center"/>
            </w:pPr>
            <w:r/>
            <w:r>
              <w:rPr>
                <w:rFonts w:ascii="Times New Roman" w:hAnsi="Times New Roman"/>
                <w:b w:val="0"/>
                <w:i w:val="0"/>
                <w:sz w:val="16"/>
              </w:rPr>
              <w:t>A</w:t>
            </w:r>
          </w:p>
        </w:tc>
        <w:tc>
          <w:tcPr>
            <w:tcW w:type="dxa" w:w="964"/>
          </w:tcPr>
          <w:p>
            <w:pPr>
              <w:spacing w:line="240" w:lineRule="auto" w:after="0" w:before="0"/>
              <w:jc w:val="center"/>
            </w:pPr>
            <w:r/>
            <w:r>
              <w:rPr>
                <w:rFonts w:ascii="Times New Roman" w:hAnsi="Times New Roman"/>
                <w:b w:val="0"/>
                <w:i w:val="0"/>
                <w:sz w:val="16"/>
              </w:rPr>
              <w:t>R</w:t>
            </w:r>
          </w:p>
        </w:tc>
        <w:tc>
          <w:tcPr>
            <w:tcW w:type="dxa" w:w="964"/>
          </w:tcPr>
          <w:p>
            <w:pPr>
              <w:spacing w:line="240" w:lineRule="auto" w:after="0" w:before="0"/>
              <w:jc w:val="center"/>
            </w:pPr>
            <w:r/>
            <w:r>
              <w:rPr>
                <w:rFonts w:ascii="Times New Roman" w:hAnsi="Times New Roman"/>
                <w:b w:val="0"/>
                <w:i w:val="0"/>
                <w:sz w:val="16"/>
              </w:rPr>
              <w:t>C</w:t>
            </w:r>
          </w:p>
        </w:tc>
        <w:tc>
          <w:tcPr>
            <w:tcW w:type="dxa" w:w="964"/>
          </w:tcPr>
          <w:p>
            <w:pPr>
              <w:spacing w:line="240" w:lineRule="auto" w:after="0" w:before="0"/>
              <w:jc w:val="center"/>
            </w:pPr>
            <w:r/>
            <w:r>
              <w:rPr>
                <w:rFonts w:ascii="Times New Roman" w:hAnsi="Times New Roman"/>
                <w:b w:val="0"/>
                <w:i w:val="0"/>
                <w:sz w:val="16"/>
              </w:rPr>
              <w:t>I</w:t>
            </w:r>
          </w:p>
        </w:tc>
        <w:tc>
          <w:tcPr>
            <w:tcW w:type="dxa" w:w="737"/>
          </w:tcPr>
          <w:p>
            <w:pPr>
              <w:spacing w:line="240" w:lineRule="auto" w:after="0" w:before="0"/>
              <w:jc w:val="center"/>
            </w:pPr>
            <w:r/>
            <w:r>
              <w:rPr>
                <w:rFonts w:ascii="Times New Roman" w:hAnsi="Times New Roman"/>
                <w:b w:val="0"/>
                <w:i w:val="0"/>
                <w:sz w:val="16"/>
              </w:rPr>
              <w:t>C</w:t>
            </w:r>
          </w:p>
        </w:tc>
        <w:tc>
          <w:tcPr>
            <w:tcW w:type="dxa" w:w="850"/>
          </w:tcPr>
          <w:p>
            <w:pPr>
              <w:spacing w:line="240" w:lineRule="auto" w:after="0" w:before="0"/>
              <w:jc w:val="center"/>
            </w:pPr>
            <w:r/>
            <w:r>
              <w:rPr>
                <w:rFonts w:ascii="Times New Roman" w:hAnsi="Times New Roman"/>
                <w:b w:val="0"/>
                <w:i w:val="0"/>
                <w:sz w:val="16"/>
              </w:rPr>
              <w:t>I</w:t>
            </w:r>
          </w:p>
        </w:tc>
      </w:tr>
      <w:tr>
        <w:trPr>
          <w:cantSplit w:val="true"/>
        </w:trPr>
        <w:tc>
          <w:tcPr>
            <w:tcW w:type="dxa" w:w="3515"/>
            <w:shd w:val="clear" w:color="auto" w:fill="EDF2F9"/>
          </w:tcPr>
          <w:p>
            <w:pPr>
              <w:spacing w:line="240" w:lineRule="auto" w:after="0" w:before="0"/>
              <w:jc w:val="left"/>
            </w:pPr>
            <w:r/>
            <w:r>
              <w:rPr>
                <w:rFonts w:ascii="Times New Roman" w:hAnsi="Times New Roman"/>
                <w:b w:val="0"/>
                <w:i w:val="0"/>
                <w:sz w:val="16"/>
              </w:rPr>
              <w:t>Verifikasi manfaat finansial</w:t>
            </w:r>
          </w:p>
        </w:tc>
        <w:tc>
          <w:tcPr>
            <w:tcW w:type="dxa" w:w="964"/>
            <w:shd w:val="clear" w:color="auto" w:fill="EDF2F9"/>
          </w:tcPr>
          <w:p>
            <w:pPr>
              <w:spacing w:line="240" w:lineRule="auto" w:after="0" w:before="0"/>
              <w:jc w:val="center"/>
            </w:pPr>
            <w:r/>
            <w:r>
              <w:rPr>
                <w:rFonts w:ascii="Times New Roman" w:hAnsi="Times New Roman"/>
                <w:b w:val="0"/>
                <w:i w:val="0"/>
                <w:sz w:val="16"/>
              </w:rPr>
              <w:t>I</w:t>
            </w:r>
          </w:p>
        </w:tc>
        <w:tc>
          <w:tcPr>
            <w:tcW w:type="dxa" w:w="964"/>
            <w:shd w:val="clear" w:color="auto" w:fill="EDF2F9"/>
          </w:tcPr>
          <w:p>
            <w:pPr>
              <w:spacing w:line="240" w:lineRule="auto" w:after="0" w:before="0"/>
              <w:jc w:val="center"/>
            </w:pPr>
            <w:r/>
            <w:r>
              <w:rPr>
                <w:rFonts w:ascii="Times New Roman" w:hAnsi="Times New Roman"/>
                <w:b w:val="0"/>
                <w:i w:val="0"/>
                <w:sz w:val="16"/>
              </w:rPr>
              <w:t>C</w:t>
            </w:r>
          </w:p>
        </w:tc>
        <w:tc>
          <w:tcPr>
            <w:tcW w:type="dxa" w:w="964"/>
            <w:shd w:val="clear" w:color="auto" w:fill="EDF2F9"/>
          </w:tcPr>
          <w:p>
            <w:pPr>
              <w:spacing w:line="240" w:lineRule="auto" w:after="0" w:before="0"/>
              <w:jc w:val="center"/>
            </w:pPr>
            <w:r/>
            <w:r>
              <w:rPr>
                <w:rFonts w:ascii="Times New Roman" w:hAnsi="Times New Roman"/>
                <w:b w:val="0"/>
                <w:i w:val="0"/>
                <w:sz w:val="16"/>
              </w:rPr>
              <w:t>I</w:t>
            </w:r>
          </w:p>
        </w:tc>
        <w:tc>
          <w:tcPr>
            <w:tcW w:type="dxa" w:w="964"/>
            <w:shd w:val="clear" w:color="auto" w:fill="EDF2F9"/>
          </w:tcPr>
          <w:p>
            <w:pPr>
              <w:spacing w:line="240" w:lineRule="auto" w:after="0" w:before="0"/>
              <w:jc w:val="center"/>
            </w:pPr>
            <w:r/>
            <w:r>
              <w:rPr>
                <w:rFonts w:ascii="Times New Roman" w:hAnsi="Times New Roman"/>
                <w:b w:val="0"/>
                <w:i w:val="0"/>
                <w:sz w:val="16"/>
              </w:rPr>
              <w:t>I</w:t>
            </w:r>
          </w:p>
        </w:tc>
        <w:tc>
          <w:tcPr>
            <w:tcW w:type="dxa" w:w="737"/>
            <w:shd w:val="clear" w:color="auto" w:fill="EDF2F9"/>
          </w:tcPr>
          <w:p>
            <w:pPr>
              <w:spacing w:line="240" w:lineRule="auto" w:after="0" w:before="0"/>
              <w:jc w:val="center"/>
            </w:pPr>
            <w:r/>
            <w:r>
              <w:rPr>
                <w:rFonts w:ascii="Times New Roman" w:hAnsi="Times New Roman"/>
                <w:b w:val="0"/>
                <w:i w:val="0"/>
                <w:sz w:val="16"/>
              </w:rPr>
              <w:t>I</w:t>
            </w:r>
          </w:p>
        </w:tc>
        <w:tc>
          <w:tcPr>
            <w:tcW w:type="dxa" w:w="850"/>
            <w:shd w:val="clear" w:color="auto" w:fill="EDF2F9"/>
          </w:tcPr>
          <w:p>
            <w:pPr>
              <w:spacing w:line="240" w:lineRule="auto" w:after="0" w:before="0"/>
              <w:jc w:val="center"/>
            </w:pPr>
            <w:r/>
            <w:r>
              <w:rPr>
                <w:rFonts w:ascii="Times New Roman" w:hAnsi="Times New Roman"/>
                <w:b w:val="0"/>
                <w:i w:val="0"/>
                <w:sz w:val="16"/>
              </w:rPr>
              <w:t>A</w:t>
            </w:r>
          </w:p>
        </w:tc>
      </w:tr>
    </w:tbl>
    <w:p>
      <w:pPr>
        <w:spacing w:line="240" w:lineRule="auto" w:before="60" w:after="200"/>
        <w:ind w:left="0"/>
        <w:jc w:val="left"/>
      </w:pPr>
      <w:r>
        <w:rPr>
          <w:rFonts w:ascii="Times New Roman" w:hAnsi="Times New Roman"/>
          <w:i/>
          <w:color w:val="595959"/>
          <w:sz w:val="16"/>
        </w:rPr>
        <w:t>Sumber: rancangan penulis. R = pelaksana, A = penanggung jawab akhir, C = dimintai pendapat, I = diberi informasi.</w:t>
      </w:r>
    </w:p>
    <w:p>
      <w:pPr>
        <w:spacing w:after="0" w:before="0" w:line="360" w:lineRule="auto"/>
        <w:ind w:firstLine="0"/>
        <w:jc w:val="both"/>
      </w:pPr>
      <w:r>
        <w:rPr>
          <w:rFonts w:ascii="Times New Roman" w:hAnsi="Times New Roman"/>
          <w:b w:val="0"/>
          <w:i w:val="0"/>
          <w:sz w:val="21"/>
        </w:rPr>
        <w:t>Definisi operasional KPI disamakan agar pengukuran konsisten antar periode dan antar pengukur (Tabel L8.2). Seluruh KPI dihitung dari data sistem, bukan rekap manual.</w:t>
      </w:r>
    </w:p>
    <w:p>
      <w:pPr>
        <w:keepNext/>
        <w:spacing w:line="240" w:lineRule="auto" w:before="200" w:after="80"/>
        <w:jc w:val="center"/>
      </w:pPr>
      <w:r>
        <w:rPr>
          <w:rFonts w:ascii="Times New Roman" w:hAnsi="Times New Roman"/>
          <w:b/>
          <w:color w:val="000000"/>
          <w:sz w:val="20"/>
        </w:rPr>
        <w:t>Tabel L8.2  Definisi Operasional, Sumber Data, dan Frekuensi Pengukuran KPI</w:t>
      </w:r>
    </w:p>
    <w:tbl>
      <w:tblPr>
        <w:tblW w:type="auto" w:w="0"/>
        <w:jc w:val="center"/>
        <w:tblLayout w:type="fixed"/>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40" w:type="dxa"/>
          <w:left w:w="80" w:type="dxa"/>
          <w:bottom w:w="40" w:type="dxa"/>
          <w:right w:w="80" w:type="dxa"/>
        </w:tblCellMar>
      </w:tblPr>
      <w:tblGrid>
        <w:gridCol w:w="1805"/>
        <w:gridCol w:w="1805"/>
        <w:gridCol w:w="1805"/>
        <w:gridCol w:w="1805"/>
        <w:gridCol w:w="1805"/>
      </w:tblGrid>
      <w:tr>
        <w:trPr>
          <w:tblHeader w:val="true"/>
        </w:trPr>
        <w:tc>
          <w:tcPr>
            <w:tcW w:type="dxa" w:w="624"/>
            <w:shd w:val="clear" w:color="auto" w:fill="1F3864"/>
          </w:tcPr>
          <w:p>
            <w:pPr>
              <w:spacing w:line="240" w:lineRule="auto" w:after="0" w:before="0"/>
              <w:jc w:val="center"/>
            </w:pPr>
            <w:r/>
            <w:r>
              <w:rPr>
                <w:rFonts w:ascii="Times New Roman" w:hAnsi="Times New Roman"/>
                <w:b/>
                <w:color w:val="FFFFFF"/>
                <w:sz w:val="17"/>
              </w:rPr>
              <w:t>Kode</w:t>
            </w:r>
          </w:p>
        </w:tc>
        <w:tc>
          <w:tcPr>
            <w:tcW w:type="dxa" w:w="1871"/>
            <w:shd w:val="clear" w:color="auto" w:fill="1F3864"/>
          </w:tcPr>
          <w:p>
            <w:pPr>
              <w:spacing w:line="240" w:lineRule="auto" w:after="0" w:before="0"/>
              <w:jc w:val="center"/>
            </w:pPr>
            <w:r/>
            <w:r>
              <w:rPr>
                <w:rFonts w:ascii="Times New Roman" w:hAnsi="Times New Roman"/>
                <w:b/>
                <w:color w:val="FFFFFF"/>
                <w:sz w:val="17"/>
              </w:rPr>
              <w:t>KPI</w:t>
            </w:r>
          </w:p>
        </w:tc>
        <w:tc>
          <w:tcPr>
            <w:tcW w:type="dxa" w:w="3402"/>
            <w:shd w:val="clear" w:color="auto" w:fill="1F3864"/>
          </w:tcPr>
          <w:p>
            <w:pPr>
              <w:spacing w:line="240" w:lineRule="auto" w:after="0" w:before="0"/>
              <w:jc w:val="center"/>
            </w:pPr>
            <w:r/>
            <w:r>
              <w:rPr>
                <w:rFonts w:ascii="Times New Roman" w:hAnsi="Times New Roman"/>
                <w:b/>
                <w:color w:val="FFFFFF"/>
                <w:sz w:val="17"/>
              </w:rPr>
              <w:t>Definisi Operasional</w:t>
            </w:r>
          </w:p>
        </w:tc>
        <w:tc>
          <w:tcPr>
            <w:tcW w:type="dxa" w:w="1928"/>
            <w:shd w:val="clear" w:color="auto" w:fill="1F3864"/>
          </w:tcPr>
          <w:p>
            <w:pPr>
              <w:spacing w:line="240" w:lineRule="auto" w:after="0" w:before="0"/>
              <w:jc w:val="center"/>
            </w:pPr>
            <w:r/>
            <w:r>
              <w:rPr>
                <w:rFonts w:ascii="Times New Roman" w:hAnsi="Times New Roman"/>
                <w:b/>
                <w:color w:val="FFFFFF"/>
                <w:sz w:val="17"/>
              </w:rPr>
              <w:t>Sumber Data</w:t>
            </w:r>
          </w:p>
        </w:tc>
        <w:tc>
          <w:tcPr>
            <w:tcW w:type="dxa" w:w="1134"/>
            <w:shd w:val="clear" w:color="auto" w:fill="1F3864"/>
          </w:tcPr>
          <w:p>
            <w:pPr>
              <w:spacing w:line="240" w:lineRule="auto" w:after="0" w:before="0"/>
              <w:jc w:val="center"/>
            </w:pPr>
            <w:r/>
            <w:r>
              <w:rPr>
                <w:rFonts w:ascii="Times New Roman" w:hAnsi="Times New Roman"/>
                <w:b/>
                <w:color w:val="FFFFFF"/>
                <w:sz w:val="17"/>
              </w:rPr>
              <w:t>Frekuensi</w:t>
            </w:r>
          </w:p>
        </w:tc>
      </w:tr>
      <w:tr>
        <w:trPr>
          <w:cantSplit w:val="true"/>
        </w:trPr>
        <w:tc>
          <w:tcPr>
            <w:tcW w:type="dxa" w:w="624"/>
          </w:tcPr>
          <w:p>
            <w:pPr>
              <w:spacing w:line="240" w:lineRule="auto" w:after="0" w:before="0"/>
              <w:jc w:val="center"/>
            </w:pPr>
            <w:r/>
            <w:r>
              <w:rPr>
                <w:rFonts w:ascii="Times New Roman" w:hAnsi="Times New Roman"/>
                <w:b w:val="0"/>
                <w:i w:val="0"/>
                <w:sz w:val="15"/>
              </w:rPr>
              <w:t>K1</w:t>
            </w:r>
          </w:p>
        </w:tc>
        <w:tc>
          <w:tcPr>
            <w:tcW w:type="dxa" w:w="1871"/>
          </w:tcPr>
          <w:p>
            <w:pPr>
              <w:spacing w:line="240" w:lineRule="auto" w:after="0" w:before="0"/>
              <w:jc w:val="left"/>
            </w:pPr>
            <w:r/>
            <w:r>
              <w:rPr>
                <w:rFonts w:ascii="Times New Roman" w:hAnsi="Times New Roman"/>
                <w:b w:val="0"/>
                <w:i w:val="0"/>
                <w:sz w:val="15"/>
              </w:rPr>
              <w:t>Jarak per kiriman</w:t>
            </w:r>
          </w:p>
        </w:tc>
        <w:tc>
          <w:tcPr>
            <w:tcW w:type="dxa" w:w="3402"/>
          </w:tcPr>
          <w:p>
            <w:pPr>
              <w:spacing w:line="240" w:lineRule="auto" w:after="0" w:before="0"/>
              <w:jc w:val="left"/>
            </w:pPr>
            <w:r/>
            <w:r>
              <w:rPr>
                <w:rFonts w:ascii="Times New Roman" w:hAnsi="Times New Roman"/>
                <w:b w:val="0"/>
                <w:i w:val="0"/>
                <w:sz w:val="15"/>
              </w:rPr>
              <w:t>Total km armada ÷ jumlah kiriman selesai</w:t>
            </w:r>
          </w:p>
        </w:tc>
        <w:tc>
          <w:tcPr>
            <w:tcW w:type="dxa" w:w="1928"/>
          </w:tcPr>
          <w:p>
            <w:pPr>
              <w:spacing w:line="240" w:lineRule="auto" w:after="0" w:before="0"/>
              <w:jc w:val="left"/>
            </w:pPr>
            <w:r/>
            <w:r>
              <w:rPr>
                <w:rFonts w:ascii="Times New Roman" w:hAnsi="Times New Roman"/>
                <w:b w:val="0"/>
                <w:i w:val="0"/>
                <w:sz w:val="15"/>
              </w:rPr>
              <w:t>Odometer/GPS</w:t>
            </w:r>
          </w:p>
        </w:tc>
        <w:tc>
          <w:tcPr>
            <w:tcW w:type="dxa" w:w="1134"/>
          </w:tcPr>
          <w:p>
            <w:pPr>
              <w:spacing w:line="240" w:lineRule="auto" w:after="0" w:before="0"/>
              <w:jc w:val="center"/>
            </w:pPr>
            <w:r/>
            <w:r>
              <w:rPr>
                <w:rFonts w:ascii="Times New Roman" w:hAnsi="Times New Roman"/>
                <w:b w:val="0"/>
                <w:i w:val="0"/>
                <w:sz w:val="15"/>
              </w:rPr>
              <w:t>Harian</w:t>
            </w:r>
          </w:p>
        </w:tc>
      </w:tr>
      <w:tr>
        <w:trPr>
          <w:cantSplit w:val="true"/>
        </w:trPr>
        <w:tc>
          <w:tcPr>
            <w:tcW w:type="dxa" w:w="624"/>
            <w:shd w:val="clear" w:color="auto" w:fill="EDF2F9"/>
          </w:tcPr>
          <w:p>
            <w:pPr>
              <w:spacing w:line="240" w:lineRule="auto" w:after="0" w:before="0"/>
              <w:jc w:val="center"/>
            </w:pPr>
            <w:r/>
            <w:r>
              <w:rPr>
                <w:rFonts w:ascii="Times New Roman" w:hAnsi="Times New Roman"/>
                <w:b w:val="0"/>
                <w:i w:val="0"/>
                <w:sz w:val="15"/>
              </w:rPr>
              <w:t>K2</w:t>
            </w:r>
          </w:p>
        </w:tc>
        <w:tc>
          <w:tcPr>
            <w:tcW w:type="dxa" w:w="1871"/>
            <w:shd w:val="clear" w:color="auto" w:fill="EDF2F9"/>
          </w:tcPr>
          <w:p>
            <w:pPr>
              <w:spacing w:line="240" w:lineRule="auto" w:after="0" w:before="0"/>
              <w:jc w:val="left"/>
            </w:pPr>
            <w:r/>
            <w:r>
              <w:rPr>
                <w:rFonts w:ascii="Times New Roman" w:hAnsi="Times New Roman"/>
                <w:b w:val="0"/>
                <w:i w:val="0"/>
                <w:sz w:val="15"/>
              </w:rPr>
              <w:t>OTIF</w:t>
            </w:r>
          </w:p>
        </w:tc>
        <w:tc>
          <w:tcPr>
            <w:tcW w:type="dxa" w:w="3402"/>
            <w:shd w:val="clear" w:color="auto" w:fill="EDF2F9"/>
          </w:tcPr>
          <w:p>
            <w:pPr>
              <w:spacing w:line="240" w:lineRule="auto" w:after="0" w:before="0"/>
              <w:jc w:val="left"/>
            </w:pPr>
            <w:r/>
            <w:r>
              <w:rPr>
                <w:rFonts w:ascii="Times New Roman" w:hAnsi="Times New Roman"/>
                <w:b w:val="0"/>
                <w:i w:val="0"/>
                <w:sz w:val="15"/>
              </w:rPr>
              <w:t>% kiriman tiba dalam jendela waktu dan lengkap (kuantitas dan kondisi)</w:t>
            </w:r>
          </w:p>
        </w:tc>
        <w:tc>
          <w:tcPr>
            <w:tcW w:type="dxa" w:w="1928"/>
            <w:shd w:val="clear" w:color="auto" w:fill="EDF2F9"/>
          </w:tcPr>
          <w:p>
            <w:pPr>
              <w:spacing w:line="240" w:lineRule="auto" w:after="0" w:before="0"/>
              <w:jc w:val="left"/>
            </w:pPr>
            <w:r/>
            <w:r>
              <w:rPr>
                <w:rFonts w:ascii="Times New Roman" w:hAnsi="Times New Roman"/>
                <w:b w:val="0"/>
                <w:i w:val="0"/>
                <w:sz w:val="15"/>
              </w:rPr>
              <w:t>Aplikasi pengemudi</w:t>
            </w:r>
          </w:p>
        </w:tc>
        <w:tc>
          <w:tcPr>
            <w:tcW w:type="dxa" w:w="1134"/>
            <w:shd w:val="clear" w:color="auto" w:fill="EDF2F9"/>
          </w:tcPr>
          <w:p>
            <w:pPr>
              <w:spacing w:line="240" w:lineRule="auto" w:after="0" w:before="0"/>
              <w:jc w:val="center"/>
            </w:pPr>
            <w:r/>
            <w:r>
              <w:rPr>
                <w:rFonts w:ascii="Times New Roman" w:hAnsi="Times New Roman"/>
                <w:b w:val="0"/>
                <w:i w:val="0"/>
                <w:sz w:val="15"/>
              </w:rPr>
              <w:t>Harian</w:t>
            </w:r>
          </w:p>
        </w:tc>
      </w:tr>
      <w:tr>
        <w:trPr>
          <w:cantSplit w:val="true"/>
        </w:trPr>
        <w:tc>
          <w:tcPr>
            <w:tcW w:type="dxa" w:w="624"/>
          </w:tcPr>
          <w:p>
            <w:pPr>
              <w:spacing w:line="240" w:lineRule="auto" w:after="0" w:before="0"/>
              <w:jc w:val="center"/>
            </w:pPr>
            <w:r/>
            <w:r>
              <w:rPr>
                <w:rFonts w:ascii="Times New Roman" w:hAnsi="Times New Roman"/>
                <w:b w:val="0"/>
                <w:i w:val="0"/>
                <w:sz w:val="15"/>
              </w:rPr>
              <w:t>K3</w:t>
            </w:r>
          </w:p>
        </w:tc>
        <w:tc>
          <w:tcPr>
            <w:tcW w:type="dxa" w:w="1871"/>
          </w:tcPr>
          <w:p>
            <w:pPr>
              <w:spacing w:line="240" w:lineRule="auto" w:after="0" w:before="0"/>
              <w:jc w:val="left"/>
            </w:pPr>
            <w:r/>
            <w:r>
              <w:rPr>
                <w:rFonts w:ascii="Times New Roman" w:hAnsi="Times New Roman"/>
                <w:b w:val="0"/>
                <w:i w:val="0"/>
                <w:sz w:val="15"/>
              </w:rPr>
              <w:t>Tingkat keterlambatan</w:t>
            </w:r>
          </w:p>
        </w:tc>
        <w:tc>
          <w:tcPr>
            <w:tcW w:type="dxa" w:w="3402"/>
          </w:tcPr>
          <w:p>
            <w:pPr>
              <w:spacing w:line="240" w:lineRule="auto" w:after="0" w:before="0"/>
              <w:jc w:val="left"/>
            </w:pPr>
            <w:r/>
            <w:r>
              <w:rPr>
                <w:rFonts w:ascii="Times New Roman" w:hAnsi="Times New Roman"/>
                <w:b w:val="0"/>
                <w:i w:val="0"/>
                <w:sz w:val="15"/>
              </w:rPr>
              <w:t>% kiriman tiba di luar komitmen waktu</w:t>
            </w:r>
          </w:p>
        </w:tc>
        <w:tc>
          <w:tcPr>
            <w:tcW w:type="dxa" w:w="1928"/>
          </w:tcPr>
          <w:p>
            <w:pPr>
              <w:spacing w:line="240" w:lineRule="auto" w:after="0" w:before="0"/>
              <w:jc w:val="left"/>
            </w:pPr>
            <w:r/>
            <w:r>
              <w:rPr>
                <w:rFonts w:ascii="Times New Roman" w:hAnsi="Times New Roman"/>
                <w:b w:val="0"/>
                <w:i w:val="0"/>
                <w:sz w:val="15"/>
              </w:rPr>
              <w:t>Aplikasi pengemudi</w:t>
            </w:r>
          </w:p>
        </w:tc>
        <w:tc>
          <w:tcPr>
            <w:tcW w:type="dxa" w:w="1134"/>
          </w:tcPr>
          <w:p>
            <w:pPr>
              <w:spacing w:line="240" w:lineRule="auto" w:after="0" w:before="0"/>
              <w:jc w:val="center"/>
            </w:pPr>
            <w:r/>
            <w:r>
              <w:rPr>
                <w:rFonts w:ascii="Times New Roman" w:hAnsi="Times New Roman"/>
                <w:b w:val="0"/>
                <w:i w:val="0"/>
                <w:sz w:val="15"/>
              </w:rPr>
              <w:t>Harian</w:t>
            </w:r>
          </w:p>
        </w:tc>
      </w:tr>
      <w:tr>
        <w:trPr>
          <w:cantSplit w:val="true"/>
        </w:trPr>
        <w:tc>
          <w:tcPr>
            <w:tcW w:type="dxa" w:w="624"/>
            <w:shd w:val="clear" w:color="auto" w:fill="EDF2F9"/>
          </w:tcPr>
          <w:p>
            <w:pPr>
              <w:spacing w:line="240" w:lineRule="auto" w:after="0" w:before="0"/>
              <w:jc w:val="center"/>
            </w:pPr>
            <w:r/>
            <w:r>
              <w:rPr>
                <w:rFonts w:ascii="Times New Roman" w:hAnsi="Times New Roman"/>
                <w:b w:val="0"/>
                <w:i w:val="0"/>
                <w:sz w:val="15"/>
              </w:rPr>
              <w:t>K4</w:t>
            </w:r>
          </w:p>
        </w:tc>
        <w:tc>
          <w:tcPr>
            <w:tcW w:type="dxa" w:w="1871"/>
            <w:shd w:val="clear" w:color="auto" w:fill="EDF2F9"/>
          </w:tcPr>
          <w:p>
            <w:pPr>
              <w:spacing w:line="240" w:lineRule="auto" w:after="0" w:before="0"/>
              <w:jc w:val="left"/>
            </w:pPr>
            <w:r/>
            <w:r>
              <w:rPr>
                <w:rFonts w:ascii="Times New Roman" w:hAnsi="Times New Roman"/>
                <w:b w:val="0"/>
                <w:i w:val="0"/>
                <w:sz w:val="15"/>
              </w:rPr>
              <w:t>Akurasi ETA</w:t>
            </w:r>
          </w:p>
        </w:tc>
        <w:tc>
          <w:tcPr>
            <w:tcW w:type="dxa" w:w="3402"/>
            <w:shd w:val="clear" w:color="auto" w:fill="EDF2F9"/>
          </w:tcPr>
          <w:p>
            <w:pPr>
              <w:spacing w:line="240" w:lineRule="auto" w:after="0" w:before="0"/>
              <w:jc w:val="left"/>
            </w:pPr>
            <w:r/>
            <w:r>
              <w:rPr>
                <w:rFonts w:ascii="Times New Roman" w:hAnsi="Times New Roman"/>
                <w:b w:val="0"/>
                <w:i w:val="0"/>
                <w:sz w:val="15"/>
              </w:rPr>
              <w:t>% kiriman tiba dalam rentang ETA yang dikirim ke pelanggan</w:t>
            </w:r>
          </w:p>
        </w:tc>
        <w:tc>
          <w:tcPr>
            <w:tcW w:type="dxa" w:w="1928"/>
            <w:shd w:val="clear" w:color="auto" w:fill="EDF2F9"/>
          </w:tcPr>
          <w:p>
            <w:pPr>
              <w:spacing w:line="240" w:lineRule="auto" w:after="0" w:before="0"/>
              <w:jc w:val="left"/>
            </w:pPr>
            <w:r/>
            <w:r>
              <w:rPr>
                <w:rFonts w:ascii="Times New Roman" w:hAnsi="Times New Roman"/>
                <w:b w:val="0"/>
                <w:i w:val="0"/>
                <w:sz w:val="15"/>
              </w:rPr>
              <w:t>Log ETA + waktu tiba</w:t>
            </w:r>
          </w:p>
        </w:tc>
        <w:tc>
          <w:tcPr>
            <w:tcW w:type="dxa" w:w="1134"/>
            <w:shd w:val="clear" w:color="auto" w:fill="EDF2F9"/>
          </w:tcPr>
          <w:p>
            <w:pPr>
              <w:spacing w:line="240" w:lineRule="auto" w:after="0" w:before="0"/>
              <w:jc w:val="center"/>
            </w:pPr>
            <w:r/>
            <w:r>
              <w:rPr>
                <w:rFonts w:ascii="Times New Roman" w:hAnsi="Times New Roman"/>
                <w:b w:val="0"/>
                <w:i w:val="0"/>
                <w:sz w:val="15"/>
              </w:rPr>
              <w:t>Harian</w:t>
            </w:r>
          </w:p>
        </w:tc>
      </w:tr>
      <w:tr>
        <w:trPr>
          <w:cantSplit w:val="true"/>
        </w:trPr>
        <w:tc>
          <w:tcPr>
            <w:tcW w:type="dxa" w:w="624"/>
          </w:tcPr>
          <w:p>
            <w:pPr>
              <w:spacing w:line="240" w:lineRule="auto" w:after="0" w:before="0"/>
              <w:jc w:val="center"/>
            </w:pPr>
            <w:r/>
            <w:r>
              <w:rPr>
                <w:rFonts w:ascii="Times New Roman" w:hAnsi="Times New Roman"/>
                <w:b w:val="0"/>
                <w:i w:val="0"/>
                <w:sz w:val="15"/>
              </w:rPr>
              <w:t>K5</w:t>
            </w:r>
          </w:p>
        </w:tc>
        <w:tc>
          <w:tcPr>
            <w:tcW w:type="dxa" w:w="1871"/>
          </w:tcPr>
          <w:p>
            <w:pPr>
              <w:spacing w:line="240" w:lineRule="auto" w:after="0" w:before="0"/>
              <w:jc w:val="left"/>
            </w:pPr>
            <w:r/>
            <w:r>
              <w:rPr>
                <w:rFonts w:ascii="Times New Roman" w:hAnsi="Times New Roman"/>
                <w:b w:val="0"/>
                <w:i w:val="0"/>
                <w:sz w:val="15"/>
              </w:rPr>
              <w:t>Waktu tunggu</w:t>
            </w:r>
          </w:p>
        </w:tc>
        <w:tc>
          <w:tcPr>
            <w:tcW w:type="dxa" w:w="3402"/>
          </w:tcPr>
          <w:p>
            <w:pPr>
              <w:spacing w:line="240" w:lineRule="auto" w:after="0" w:before="0"/>
              <w:jc w:val="left"/>
            </w:pPr>
            <w:r/>
            <w:r>
              <w:rPr>
                <w:rFonts w:ascii="Times New Roman" w:hAnsi="Times New Roman"/>
                <w:b w:val="0"/>
                <w:i w:val="0"/>
                <w:sz w:val="15"/>
              </w:rPr>
              <w:t>Rata-rata jam tunggu di lokasi per titik</w:t>
            </w:r>
          </w:p>
        </w:tc>
        <w:tc>
          <w:tcPr>
            <w:tcW w:type="dxa" w:w="1928"/>
          </w:tcPr>
          <w:p>
            <w:pPr>
              <w:spacing w:line="240" w:lineRule="auto" w:after="0" w:before="0"/>
              <w:jc w:val="left"/>
            </w:pPr>
            <w:r/>
            <w:r>
              <w:rPr>
                <w:rFonts w:ascii="Times New Roman" w:hAnsi="Times New Roman"/>
                <w:b w:val="0"/>
                <w:i w:val="0"/>
                <w:sz w:val="15"/>
              </w:rPr>
              <w:t>Aplikasi pengemudi</w:t>
            </w:r>
          </w:p>
        </w:tc>
        <w:tc>
          <w:tcPr>
            <w:tcW w:type="dxa" w:w="1134"/>
          </w:tcPr>
          <w:p>
            <w:pPr>
              <w:spacing w:line="240" w:lineRule="auto" w:after="0" w:before="0"/>
              <w:jc w:val="center"/>
            </w:pPr>
            <w:r/>
            <w:r>
              <w:rPr>
                <w:rFonts w:ascii="Times New Roman" w:hAnsi="Times New Roman"/>
                <w:b w:val="0"/>
                <w:i w:val="0"/>
                <w:sz w:val="15"/>
              </w:rPr>
              <w:t>Harian</w:t>
            </w:r>
          </w:p>
        </w:tc>
      </w:tr>
      <w:tr>
        <w:trPr>
          <w:cantSplit w:val="true"/>
        </w:trPr>
        <w:tc>
          <w:tcPr>
            <w:tcW w:type="dxa" w:w="624"/>
            <w:shd w:val="clear" w:color="auto" w:fill="EDF2F9"/>
          </w:tcPr>
          <w:p>
            <w:pPr>
              <w:spacing w:line="240" w:lineRule="auto" w:after="0" w:before="0"/>
              <w:jc w:val="center"/>
            </w:pPr>
            <w:r/>
            <w:r>
              <w:rPr>
                <w:rFonts w:ascii="Times New Roman" w:hAnsi="Times New Roman"/>
                <w:b w:val="0"/>
                <w:i w:val="0"/>
                <w:sz w:val="15"/>
              </w:rPr>
              <w:t>K6</w:t>
            </w:r>
          </w:p>
        </w:tc>
        <w:tc>
          <w:tcPr>
            <w:tcW w:type="dxa" w:w="1871"/>
            <w:shd w:val="clear" w:color="auto" w:fill="EDF2F9"/>
          </w:tcPr>
          <w:p>
            <w:pPr>
              <w:spacing w:line="240" w:lineRule="auto" w:after="0" w:before="0"/>
              <w:jc w:val="left"/>
            </w:pPr>
            <w:r/>
            <w:r>
              <w:rPr>
                <w:rFonts w:ascii="Times New Roman" w:hAnsi="Times New Roman"/>
                <w:b w:val="0"/>
                <w:i w:val="0"/>
                <w:sz w:val="15"/>
              </w:rPr>
              <w:t>Waktu penyusunan rute</w:t>
            </w:r>
          </w:p>
        </w:tc>
        <w:tc>
          <w:tcPr>
            <w:tcW w:type="dxa" w:w="3402"/>
            <w:shd w:val="clear" w:color="auto" w:fill="EDF2F9"/>
          </w:tcPr>
          <w:p>
            <w:pPr>
              <w:spacing w:line="240" w:lineRule="auto" w:after="0" w:before="0"/>
              <w:jc w:val="left"/>
            </w:pPr>
            <w:r/>
            <w:r>
              <w:rPr>
                <w:rFonts w:ascii="Times New Roman" w:hAnsi="Times New Roman"/>
                <w:b w:val="0"/>
                <w:i w:val="0"/>
                <w:sz w:val="15"/>
              </w:rPr>
              <w:t>Jam perencanaan per hari (mulai sampai rute final)</w:t>
            </w:r>
          </w:p>
        </w:tc>
        <w:tc>
          <w:tcPr>
            <w:tcW w:type="dxa" w:w="1928"/>
            <w:shd w:val="clear" w:color="auto" w:fill="EDF2F9"/>
          </w:tcPr>
          <w:p>
            <w:pPr>
              <w:spacing w:line="240" w:lineRule="auto" w:after="0" w:before="0"/>
              <w:jc w:val="left"/>
            </w:pPr>
            <w:r/>
            <w:r>
              <w:rPr>
                <w:rFonts w:ascii="Times New Roman" w:hAnsi="Times New Roman"/>
                <w:b w:val="0"/>
                <w:i w:val="0"/>
                <w:sz w:val="15"/>
              </w:rPr>
              <w:t>Log sistem/dispatcher</w:t>
            </w:r>
          </w:p>
        </w:tc>
        <w:tc>
          <w:tcPr>
            <w:tcW w:type="dxa" w:w="1134"/>
            <w:shd w:val="clear" w:color="auto" w:fill="EDF2F9"/>
          </w:tcPr>
          <w:p>
            <w:pPr>
              <w:spacing w:line="240" w:lineRule="auto" w:after="0" w:before="0"/>
              <w:jc w:val="center"/>
            </w:pPr>
            <w:r/>
            <w:r>
              <w:rPr>
                <w:rFonts w:ascii="Times New Roman" w:hAnsi="Times New Roman"/>
                <w:b w:val="0"/>
                <w:i w:val="0"/>
                <w:sz w:val="15"/>
              </w:rPr>
              <w:t>Harian</w:t>
            </w:r>
          </w:p>
        </w:tc>
      </w:tr>
      <w:tr>
        <w:trPr>
          <w:cantSplit w:val="true"/>
        </w:trPr>
        <w:tc>
          <w:tcPr>
            <w:tcW w:type="dxa" w:w="624"/>
          </w:tcPr>
          <w:p>
            <w:pPr>
              <w:spacing w:line="240" w:lineRule="auto" w:after="0" w:before="0"/>
              <w:jc w:val="center"/>
            </w:pPr>
            <w:r/>
            <w:r>
              <w:rPr>
                <w:rFonts w:ascii="Times New Roman" w:hAnsi="Times New Roman"/>
                <w:b w:val="0"/>
                <w:i w:val="0"/>
                <w:sz w:val="15"/>
              </w:rPr>
              <w:t>K7</w:t>
            </w:r>
          </w:p>
        </w:tc>
        <w:tc>
          <w:tcPr>
            <w:tcW w:type="dxa" w:w="1871"/>
          </w:tcPr>
          <w:p>
            <w:pPr>
              <w:spacing w:line="240" w:lineRule="auto" w:after="0" w:before="0"/>
              <w:jc w:val="left"/>
            </w:pPr>
            <w:r/>
            <w:r>
              <w:rPr>
                <w:rFonts w:ascii="Times New Roman" w:hAnsi="Times New Roman"/>
                <w:b w:val="0"/>
                <w:i w:val="0"/>
                <w:sz w:val="15"/>
              </w:rPr>
              <w:t>Kepatuhan penggunaan sistem</w:t>
            </w:r>
          </w:p>
        </w:tc>
        <w:tc>
          <w:tcPr>
            <w:tcW w:type="dxa" w:w="3402"/>
          </w:tcPr>
          <w:p>
            <w:pPr>
              <w:spacing w:line="240" w:lineRule="auto" w:after="0" w:before="0"/>
              <w:jc w:val="left"/>
            </w:pPr>
            <w:r/>
            <w:r>
              <w:rPr>
                <w:rFonts w:ascii="Times New Roman" w:hAnsi="Times New Roman"/>
                <w:b w:val="0"/>
                <w:i w:val="0"/>
                <w:sz w:val="15"/>
              </w:rPr>
              <w:t>% rute dijalankan sesuai rencana sistem atau override tercatat</w:t>
            </w:r>
          </w:p>
        </w:tc>
        <w:tc>
          <w:tcPr>
            <w:tcW w:type="dxa" w:w="1928"/>
          </w:tcPr>
          <w:p>
            <w:pPr>
              <w:spacing w:line="240" w:lineRule="auto" w:after="0" w:before="0"/>
              <w:jc w:val="left"/>
            </w:pPr>
            <w:r/>
            <w:r>
              <w:rPr>
                <w:rFonts w:ascii="Times New Roman" w:hAnsi="Times New Roman"/>
                <w:b w:val="0"/>
                <w:i w:val="0"/>
                <w:sz w:val="15"/>
              </w:rPr>
              <w:t>Log sistem</w:t>
            </w:r>
          </w:p>
        </w:tc>
        <w:tc>
          <w:tcPr>
            <w:tcW w:type="dxa" w:w="1134"/>
          </w:tcPr>
          <w:p>
            <w:pPr>
              <w:spacing w:line="240" w:lineRule="auto" w:after="0" w:before="0"/>
              <w:jc w:val="center"/>
            </w:pPr>
            <w:r/>
            <w:r>
              <w:rPr>
                <w:rFonts w:ascii="Times New Roman" w:hAnsi="Times New Roman"/>
                <w:b w:val="0"/>
                <w:i w:val="0"/>
                <w:sz w:val="15"/>
              </w:rPr>
              <w:t>Harian</w:t>
            </w:r>
          </w:p>
        </w:tc>
      </w:tr>
      <w:tr>
        <w:trPr>
          <w:cantSplit w:val="true"/>
        </w:trPr>
        <w:tc>
          <w:tcPr>
            <w:tcW w:type="dxa" w:w="624"/>
            <w:shd w:val="clear" w:color="auto" w:fill="EDF2F9"/>
          </w:tcPr>
          <w:p>
            <w:pPr>
              <w:spacing w:line="240" w:lineRule="auto" w:after="0" w:before="0"/>
              <w:jc w:val="center"/>
            </w:pPr>
            <w:r/>
            <w:r>
              <w:rPr>
                <w:rFonts w:ascii="Times New Roman" w:hAnsi="Times New Roman"/>
                <w:b w:val="0"/>
                <w:i w:val="0"/>
                <w:sz w:val="15"/>
              </w:rPr>
              <w:t>K8</w:t>
            </w:r>
          </w:p>
        </w:tc>
        <w:tc>
          <w:tcPr>
            <w:tcW w:type="dxa" w:w="1871"/>
            <w:shd w:val="clear" w:color="auto" w:fill="EDF2F9"/>
          </w:tcPr>
          <w:p>
            <w:pPr>
              <w:spacing w:line="240" w:lineRule="auto" w:after="0" w:before="0"/>
              <w:jc w:val="left"/>
            </w:pPr>
            <w:r/>
            <w:r>
              <w:rPr>
                <w:rFonts w:ascii="Times New Roman" w:hAnsi="Times New Roman"/>
                <w:b w:val="0"/>
                <w:i w:val="0"/>
                <w:sz w:val="15"/>
              </w:rPr>
              <w:t>Kelengkapan master data</w:t>
            </w:r>
          </w:p>
        </w:tc>
        <w:tc>
          <w:tcPr>
            <w:tcW w:type="dxa" w:w="3402"/>
            <w:shd w:val="clear" w:color="auto" w:fill="EDF2F9"/>
          </w:tcPr>
          <w:p>
            <w:pPr>
              <w:spacing w:line="240" w:lineRule="auto" w:after="0" w:before="0"/>
              <w:jc w:val="left"/>
            </w:pPr>
            <w:r/>
            <w:r>
              <w:rPr>
                <w:rFonts w:ascii="Times New Roman" w:hAnsi="Times New Roman"/>
                <w:b w:val="0"/>
                <w:i w:val="0"/>
                <w:sz w:val="15"/>
              </w:rPr>
              <w:t>% toko aktif dengan data lengkap dan tervalidasi</w:t>
            </w:r>
          </w:p>
        </w:tc>
        <w:tc>
          <w:tcPr>
            <w:tcW w:type="dxa" w:w="1928"/>
            <w:shd w:val="clear" w:color="auto" w:fill="EDF2F9"/>
          </w:tcPr>
          <w:p>
            <w:pPr>
              <w:spacing w:line="240" w:lineRule="auto" w:after="0" w:before="0"/>
              <w:jc w:val="left"/>
            </w:pPr>
            <w:r/>
            <w:r>
              <w:rPr>
                <w:rFonts w:ascii="Times New Roman" w:hAnsi="Times New Roman"/>
                <w:b w:val="0"/>
                <w:i w:val="0"/>
                <w:sz w:val="15"/>
              </w:rPr>
              <w:t>Audit master data</w:t>
            </w:r>
          </w:p>
        </w:tc>
        <w:tc>
          <w:tcPr>
            <w:tcW w:type="dxa" w:w="1134"/>
            <w:shd w:val="clear" w:color="auto" w:fill="EDF2F9"/>
          </w:tcPr>
          <w:p>
            <w:pPr>
              <w:spacing w:line="240" w:lineRule="auto" w:after="0" w:before="0"/>
              <w:jc w:val="center"/>
            </w:pPr>
            <w:r/>
            <w:r>
              <w:rPr>
                <w:rFonts w:ascii="Times New Roman" w:hAnsi="Times New Roman"/>
                <w:b w:val="0"/>
                <w:i w:val="0"/>
                <w:sz w:val="15"/>
              </w:rPr>
              <w:t>Bulanan</w:t>
            </w:r>
          </w:p>
        </w:tc>
      </w:tr>
      <w:tr>
        <w:trPr>
          <w:cantSplit w:val="true"/>
        </w:trPr>
        <w:tc>
          <w:tcPr>
            <w:tcW w:type="dxa" w:w="624"/>
          </w:tcPr>
          <w:p>
            <w:pPr>
              <w:spacing w:line="240" w:lineRule="auto" w:after="0" w:before="0"/>
              <w:jc w:val="center"/>
            </w:pPr>
            <w:r/>
            <w:r>
              <w:rPr>
                <w:rFonts w:ascii="Times New Roman" w:hAnsi="Times New Roman"/>
                <w:b w:val="0"/>
                <w:i w:val="0"/>
                <w:sz w:val="15"/>
              </w:rPr>
              <w:t>K9</w:t>
            </w:r>
          </w:p>
        </w:tc>
        <w:tc>
          <w:tcPr>
            <w:tcW w:type="dxa" w:w="1871"/>
          </w:tcPr>
          <w:p>
            <w:pPr>
              <w:spacing w:line="240" w:lineRule="auto" w:after="0" w:before="0"/>
              <w:jc w:val="left"/>
            </w:pPr>
            <w:r/>
            <w:r>
              <w:rPr>
                <w:rFonts w:ascii="Times New Roman" w:hAnsi="Times New Roman"/>
                <w:b w:val="0"/>
                <w:i w:val="0"/>
                <w:sz w:val="15"/>
              </w:rPr>
              <w:t>Biaya per kiriman</w:t>
            </w:r>
          </w:p>
        </w:tc>
        <w:tc>
          <w:tcPr>
            <w:tcW w:type="dxa" w:w="3402"/>
          </w:tcPr>
          <w:p>
            <w:pPr>
              <w:spacing w:line="240" w:lineRule="auto" w:after="0" w:before="0"/>
              <w:jc w:val="left"/>
            </w:pPr>
            <w:r/>
            <w:r>
              <w:rPr>
                <w:rFonts w:ascii="Times New Roman" w:hAnsi="Times New Roman"/>
                <w:b w:val="0"/>
                <w:i w:val="0"/>
                <w:sz w:val="15"/>
              </w:rPr>
              <w:t>Biaya transportasi (BBM + non-BBM) ÷ jumlah kiriman</w:t>
            </w:r>
          </w:p>
        </w:tc>
        <w:tc>
          <w:tcPr>
            <w:tcW w:type="dxa" w:w="1928"/>
          </w:tcPr>
          <w:p>
            <w:pPr>
              <w:spacing w:line="240" w:lineRule="auto" w:after="0" w:before="0"/>
              <w:jc w:val="left"/>
            </w:pPr>
            <w:r/>
            <w:r>
              <w:rPr>
                <w:rFonts w:ascii="Times New Roman" w:hAnsi="Times New Roman"/>
                <w:b w:val="0"/>
                <w:i w:val="0"/>
                <w:sz w:val="15"/>
              </w:rPr>
              <w:t>Akuntansi + operasi</w:t>
            </w:r>
          </w:p>
        </w:tc>
        <w:tc>
          <w:tcPr>
            <w:tcW w:type="dxa" w:w="1134"/>
          </w:tcPr>
          <w:p>
            <w:pPr>
              <w:spacing w:line="240" w:lineRule="auto" w:after="0" w:before="0"/>
              <w:jc w:val="center"/>
            </w:pPr>
            <w:r/>
            <w:r>
              <w:rPr>
                <w:rFonts w:ascii="Times New Roman" w:hAnsi="Times New Roman"/>
                <w:b w:val="0"/>
                <w:i w:val="0"/>
                <w:sz w:val="15"/>
              </w:rPr>
              <w:t>Bulanan</w:t>
            </w:r>
          </w:p>
        </w:tc>
      </w:tr>
      <w:tr>
        <w:trPr>
          <w:cantSplit w:val="true"/>
        </w:trPr>
        <w:tc>
          <w:tcPr>
            <w:tcW w:type="dxa" w:w="624"/>
            <w:shd w:val="clear" w:color="auto" w:fill="EDF2F9"/>
          </w:tcPr>
          <w:p>
            <w:pPr>
              <w:spacing w:line="240" w:lineRule="auto" w:after="0" w:before="0"/>
              <w:jc w:val="center"/>
            </w:pPr>
            <w:r/>
            <w:r>
              <w:rPr>
                <w:rFonts w:ascii="Times New Roman" w:hAnsi="Times New Roman"/>
                <w:b w:val="0"/>
                <w:i w:val="0"/>
                <w:sz w:val="15"/>
              </w:rPr>
              <w:t>K10</w:t>
            </w:r>
          </w:p>
        </w:tc>
        <w:tc>
          <w:tcPr>
            <w:tcW w:type="dxa" w:w="1871"/>
            <w:shd w:val="clear" w:color="auto" w:fill="EDF2F9"/>
          </w:tcPr>
          <w:p>
            <w:pPr>
              <w:spacing w:line="240" w:lineRule="auto" w:after="0" w:before="0"/>
              <w:jc w:val="left"/>
            </w:pPr>
            <w:r/>
            <w:r>
              <w:rPr>
                <w:rFonts w:ascii="Times New Roman" w:hAnsi="Times New Roman"/>
                <w:b w:val="0"/>
                <w:i w:val="0"/>
                <w:sz w:val="15"/>
              </w:rPr>
              <w:t>Utilisasi kapasitas</w:t>
            </w:r>
          </w:p>
        </w:tc>
        <w:tc>
          <w:tcPr>
            <w:tcW w:type="dxa" w:w="3402"/>
            <w:shd w:val="clear" w:color="auto" w:fill="EDF2F9"/>
          </w:tcPr>
          <w:p>
            <w:pPr>
              <w:spacing w:line="240" w:lineRule="auto" w:after="0" w:before="0"/>
              <w:jc w:val="left"/>
            </w:pPr>
            <w:r/>
            <w:r>
              <w:rPr>
                <w:rFonts w:ascii="Times New Roman" w:hAnsi="Times New Roman"/>
                <w:b w:val="0"/>
                <w:i w:val="0"/>
                <w:sz w:val="15"/>
              </w:rPr>
              <w:t>% pemakaian kapasitas muatan per rute</w:t>
            </w:r>
          </w:p>
        </w:tc>
        <w:tc>
          <w:tcPr>
            <w:tcW w:type="dxa" w:w="1928"/>
            <w:shd w:val="clear" w:color="auto" w:fill="EDF2F9"/>
          </w:tcPr>
          <w:p>
            <w:pPr>
              <w:spacing w:line="240" w:lineRule="auto" w:after="0" w:before="0"/>
              <w:jc w:val="left"/>
            </w:pPr>
            <w:r/>
            <w:r>
              <w:rPr>
                <w:rFonts w:ascii="Times New Roman" w:hAnsi="Times New Roman"/>
                <w:b w:val="0"/>
                <w:i w:val="0"/>
                <w:sz w:val="15"/>
              </w:rPr>
              <w:t>Manifest + kapasitas</w:t>
            </w:r>
          </w:p>
        </w:tc>
        <w:tc>
          <w:tcPr>
            <w:tcW w:type="dxa" w:w="1134"/>
            <w:shd w:val="clear" w:color="auto" w:fill="EDF2F9"/>
          </w:tcPr>
          <w:p>
            <w:pPr>
              <w:spacing w:line="240" w:lineRule="auto" w:after="0" w:before="0"/>
              <w:jc w:val="center"/>
            </w:pPr>
            <w:r/>
            <w:r>
              <w:rPr>
                <w:rFonts w:ascii="Times New Roman" w:hAnsi="Times New Roman"/>
                <w:b w:val="0"/>
                <w:i w:val="0"/>
                <w:sz w:val="15"/>
              </w:rPr>
              <w:t>Harian</w:t>
            </w:r>
          </w:p>
        </w:tc>
      </w:tr>
      <w:tr>
        <w:trPr>
          <w:cantSplit w:val="true"/>
        </w:trPr>
        <w:tc>
          <w:tcPr>
            <w:tcW w:type="dxa" w:w="624"/>
          </w:tcPr>
          <w:p>
            <w:pPr>
              <w:spacing w:line="240" w:lineRule="auto" w:after="0" w:before="0"/>
              <w:jc w:val="center"/>
            </w:pPr>
            <w:r/>
            <w:r>
              <w:rPr>
                <w:rFonts w:ascii="Times New Roman" w:hAnsi="Times New Roman"/>
                <w:b w:val="0"/>
                <w:i w:val="0"/>
                <w:sz w:val="15"/>
              </w:rPr>
              <w:t>K11</w:t>
            </w:r>
          </w:p>
        </w:tc>
        <w:tc>
          <w:tcPr>
            <w:tcW w:type="dxa" w:w="1871"/>
          </w:tcPr>
          <w:p>
            <w:pPr>
              <w:spacing w:line="240" w:lineRule="auto" w:after="0" w:before="0"/>
              <w:jc w:val="left"/>
            </w:pPr>
            <w:r/>
            <w:r>
              <w:rPr>
                <w:rFonts w:ascii="Times New Roman" w:hAnsi="Times New Roman"/>
                <w:b w:val="0"/>
                <w:i w:val="0"/>
                <w:sz w:val="15"/>
              </w:rPr>
              <w:t>Emisi CO2e</w:t>
            </w:r>
          </w:p>
        </w:tc>
        <w:tc>
          <w:tcPr>
            <w:tcW w:type="dxa" w:w="3402"/>
          </w:tcPr>
          <w:p>
            <w:pPr>
              <w:spacing w:line="240" w:lineRule="auto" w:after="0" w:before="0"/>
              <w:jc w:val="left"/>
            </w:pPr>
            <w:r/>
            <w:r>
              <w:rPr>
                <w:rFonts w:ascii="Times New Roman" w:hAnsi="Times New Roman"/>
                <w:b w:val="0"/>
                <w:i w:val="0"/>
                <w:sz w:val="15"/>
              </w:rPr>
              <w:t>Liter bahan bakar × faktor emisi (A13)</w:t>
            </w:r>
          </w:p>
        </w:tc>
        <w:tc>
          <w:tcPr>
            <w:tcW w:type="dxa" w:w="1928"/>
          </w:tcPr>
          <w:p>
            <w:pPr>
              <w:spacing w:line="240" w:lineRule="auto" w:after="0" w:before="0"/>
              <w:jc w:val="left"/>
            </w:pPr>
            <w:r/>
            <w:r>
              <w:rPr>
                <w:rFonts w:ascii="Times New Roman" w:hAnsi="Times New Roman"/>
                <w:b w:val="0"/>
                <w:i w:val="0"/>
                <w:sz w:val="15"/>
              </w:rPr>
              <w:t>Pencatatan BBM</w:t>
            </w:r>
          </w:p>
        </w:tc>
        <w:tc>
          <w:tcPr>
            <w:tcW w:type="dxa" w:w="1134"/>
          </w:tcPr>
          <w:p>
            <w:pPr>
              <w:spacing w:line="240" w:lineRule="auto" w:after="0" w:before="0"/>
              <w:jc w:val="center"/>
            </w:pPr>
            <w:r/>
            <w:r>
              <w:rPr>
                <w:rFonts w:ascii="Times New Roman" w:hAnsi="Times New Roman"/>
                <w:b w:val="0"/>
                <w:i w:val="0"/>
                <w:sz w:val="15"/>
              </w:rPr>
              <w:t>Bulanan</w:t>
            </w:r>
          </w:p>
        </w:tc>
      </w:tr>
    </w:tbl>
    <w:p>
      <w:pPr>
        <w:spacing w:line="240" w:lineRule="auto" w:before="60" w:after="200"/>
        <w:ind w:left="0"/>
        <w:jc w:val="left"/>
      </w:pPr>
      <w:r>
        <w:rPr>
          <w:rFonts w:ascii="Times New Roman" w:hAnsi="Times New Roman"/>
          <w:i/>
          <w:color w:val="595959"/>
          <w:sz w:val="16"/>
        </w:rPr>
        <w:t>Sumber: rancangan penulis.</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0"/>
      </w:rPr>
    </w:r>
    <w:r>
      <w:rPr>
        <w:rFonts w:ascii="Times New Roman" w:hAnsi="Times New Roman"/>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60" w:lineRule="auto"/>
      <w:jc w:val="left"/>
      <w:outlineLvl w:val="0"/>
    </w:pPr>
    <w:rPr>
      <w:rFonts w:asciiTheme="majorHAnsi" w:eastAsiaTheme="majorEastAsia" w:hAnsiTheme="majorHAnsi" w:cstheme="majorBidi" w:ascii="Times New Roman" w:hAnsi="Times New Roman" w:eastAsia="Times New Roman"/>
      <w:b/>
      <w:bCs/>
      <w:cap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Times New Roman" w:hAnsi="Times New Roman" w:eastAsia="Times New Roman"/>
      <w:b/>
      <w:bCs/>
      <w:caps w:val="0"/>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80" w:line="360" w:lineRule="auto"/>
      <w:jc w:val="left"/>
      <w:outlineLvl w:val="2"/>
    </w:pPr>
    <w:rPr>
      <w:rFonts w:asciiTheme="majorHAnsi" w:eastAsiaTheme="majorEastAsia" w:hAnsiTheme="majorHAnsi" w:cstheme="majorBidi" w:ascii="Times New Roman" w:hAnsi="Times New Roman" w:eastAsia="Times New Roman"/>
      <w:b/>
      <w:bCs/>
      <w:caps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