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val="0"/>
          <w:sz w:val="24"/>
        </w:rPr>
      </w:r>
    </w:p>
    <w:p>
      <w:pPr>
        <w:spacing w:line="276" w:lineRule="auto" w:before="0" w:after="0"/>
        <w:jc w:val="center"/>
      </w:pPr>
      <w:r>
        <w:rPr>
          <w:rFonts w:ascii="Times New Roman" w:hAnsi="Times New Roman"/>
          <w:b w:val="0"/>
          <w:sz w:val="24"/>
        </w:rPr>
      </w:r>
    </w:p>
    <w:p>
      <w:pPr>
        <w:spacing w:line="276" w:lineRule="auto" w:before="0" w:after="0"/>
        <w:jc w:val="center"/>
      </w:pPr>
      <w:r>
        <w:rPr>
          <w:rFonts w:ascii="Times New Roman" w:hAnsi="Times New Roman"/>
          <w:b/>
          <w:sz w:val="28"/>
        </w:rPr>
        <w:t>ANALISIS PERMASALAHAN OPERASIONAL DISTRIBUSI</w:t>
      </w:r>
    </w:p>
    <w:p>
      <w:pPr>
        <w:spacing w:line="276" w:lineRule="auto" w:before="0" w:after="120"/>
        <w:jc w:val="center"/>
      </w:pPr>
      <w:r>
        <w:rPr>
          <w:rFonts w:ascii="Times New Roman" w:hAnsi="Times New Roman"/>
          <w:b/>
          <w:sz w:val="28"/>
        </w:rPr>
        <w:t>DAN EVALUASI ALTERNATIF SOLUSI BERBASIS TIK</w:t>
      </w:r>
    </w:p>
    <w:p>
      <w:pPr>
        <w:spacing w:line="276" w:lineRule="auto" w:before="0" w:after="520"/>
        <w:jc w:val="center"/>
      </w:pPr>
      <w:r>
        <w:rPr>
          <w:rFonts w:ascii="Times New Roman" w:hAnsi="Times New Roman"/>
          <w:b/>
          <w:sz w:val="24"/>
        </w:rPr>
        <w:t>Studi Kasus 4: Armada Banyak, Pengiriman Tetap Terlambat</w:t>
      </w:r>
    </w:p>
    <w:p>
      <w:pPr>
        <w:spacing w:after="520"/>
        <w:jc w:val="center"/>
      </w:pPr>
      <w:r>
        <w:drawing>
          <wp:inline xmlns:a="http://schemas.openxmlformats.org/drawingml/2006/main" xmlns:pic="http://schemas.openxmlformats.org/drawingml/2006/picture">
            <wp:extent cx="1584000" cy="1801972"/>
            <wp:docPr id="1" name="Picture 1"/>
            <wp:cNvGraphicFramePr>
              <a:graphicFrameLocks noChangeAspect="1"/>
            </wp:cNvGraphicFramePr>
            <a:graphic>
              <a:graphicData uri="http://schemas.openxmlformats.org/drawingml/2006/picture">
                <pic:pic>
                  <pic:nvPicPr>
                    <pic:cNvPr id="0" name="logo_telkom.png"/>
                    <pic:cNvPicPr/>
                  </pic:nvPicPr>
                  <pic:blipFill>
                    <a:blip r:embed="rId9"/>
                    <a:stretch>
                      <a:fillRect/>
                    </a:stretch>
                  </pic:blipFill>
                  <pic:spPr>
                    <a:xfrm>
                      <a:off x="0" y="0"/>
                      <a:ext cx="1584000" cy="1801972"/>
                    </a:xfrm>
                    <a:prstGeom prst="rect"/>
                  </pic:spPr>
                </pic:pic>
              </a:graphicData>
            </a:graphic>
          </wp:inline>
        </w:drawing>
      </w:r>
    </w:p>
    <w:p>
      <w:pPr>
        <w:spacing w:line="276" w:lineRule="auto" w:before="0" w:after="40"/>
        <w:jc w:val="center"/>
      </w:pPr>
      <w:r>
        <w:rPr>
          <w:rFonts w:ascii="Times New Roman" w:hAnsi="Times New Roman"/>
          <w:b w:val="0"/>
          <w:sz w:val="24"/>
        </w:rPr>
        <w:t>Disusun oleh:</w:t>
      </w:r>
    </w:p>
    <w:p>
      <w:pPr>
        <w:spacing w:line="276" w:lineRule="auto" w:before="0" w:after="0"/>
        <w:jc w:val="center"/>
      </w:pPr>
      <w:r>
        <w:rPr>
          <w:rFonts w:ascii="Times New Roman" w:hAnsi="Times New Roman"/>
          <w:b w:val="0"/>
          <w:sz w:val="24"/>
        </w:rPr>
        <w:t>Joanne Abigayle Kayla Raintung</w:t>
      </w:r>
    </w:p>
    <w:p>
      <w:pPr>
        <w:spacing w:line="276" w:lineRule="auto" w:before="0" w:after="200"/>
        <w:jc w:val="center"/>
      </w:pPr>
      <w:r>
        <w:rPr>
          <w:rFonts w:ascii="Times New Roman" w:hAnsi="Times New Roman"/>
          <w:b w:val="0"/>
          <w:sz w:val="24"/>
        </w:rPr>
        <w:t>102042600132  ·  MR-50-04</w:t>
      </w:r>
    </w:p>
    <w:p>
      <w:pPr>
        <w:spacing w:line="276" w:lineRule="auto" w:before="0" w:after="600"/>
        <w:jc w:val="center"/>
      </w:pPr>
      <w:r>
        <w:rPr>
          <w:rFonts w:ascii="Times New Roman" w:hAnsi="Times New Roman"/>
          <w:b w:val="0"/>
          <w:sz w:val="24"/>
        </w:rPr>
        <w:t>Dosen Pengampu: Bela Pitria Hakim</w:t>
      </w:r>
    </w:p>
    <w:p>
      <w:pPr>
        <w:spacing w:line="276" w:lineRule="auto" w:before="0" w:after="0"/>
        <w:jc w:val="center"/>
      </w:pPr>
      <w:r>
        <w:rPr>
          <w:rFonts w:ascii="Times New Roman" w:hAnsi="Times New Roman"/>
          <w:b/>
          <w:sz w:val="24"/>
        </w:rPr>
        <w:t>PROGRAM STUDI MANAJEMEN REKAYASA</w:t>
      </w:r>
    </w:p>
    <w:p>
      <w:pPr>
        <w:spacing w:line="276" w:lineRule="auto" w:before="0" w:after="0"/>
        <w:jc w:val="center"/>
      </w:pPr>
      <w:r>
        <w:rPr>
          <w:rFonts w:ascii="Times New Roman" w:hAnsi="Times New Roman"/>
          <w:b/>
          <w:sz w:val="24"/>
        </w:rPr>
        <w:t>FAKULTAS REKAYASA INDUSTRI</w:t>
      </w:r>
    </w:p>
    <w:p>
      <w:pPr>
        <w:spacing w:line="276" w:lineRule="auto" w:before="0" w:after="0"/>
        <w:jc w:val="center"/>
      </w:pPr>
      <w:r>
        <w:rPr>
          <w:rFonts w:ascii="Times New Roman" w:hAnsi="Times New Roman"/>
          <w:b/>
          <w:sz w:val="24"/>
        </w:rPr>
        <w:t>UNIVERSITAS TELKOM BANDUNG</w:t>
      </w:r>
    </w:p>
    <w:p>
      <w:pPr>
        <w:spacing w:line="276" w:lineRule="auto" w:before="0" w:after="0"/>
        <w:jc w:val="center"/>
      </w:pPr>
      <w:r>
        <w:rPr>
          <w:rFonts w:ascii="Times New Roman" w:hAnsi="Times New Roman"/>
          <w:b/>
          <w:sz w:val="24"/>
        </w:rPr>
        <w:t>2026</w:t>
      </w:r>
    </w:p>
    <w:p>
      <w:r>
        <w:br w:type="page"/>
      </w:r>
    </w:p>
    <w:p>
      <w:pPr>
        <w:spacing w:line="276" w:lineRule="auto" w:before="0" w:after="240"/>
        <w:jc w:val="center"/>
      </w:pPr>
      <w:r>
        <w:rPr>
          <w:rFonts w:ascii="Times New Roman" w:hAnsi="Times New Roman"/>
          <w:b/>
          <w:sz w:val="24"/>
        </w:rPr>
        <w:t>RINGKASAN</w:t>
      </w:r>
    </w:p>
    <w:p>
      <w:pPr>
        <w:keepNext w:val="0"/>
        <w:spacing w:line="360" w:lineRule="auto" w:before="0" w:after="120"/>
        <w:ind w:firstLine="720"/>
        <w:jc w:val="both"/>
      </w:pPr>
      <w:r>
        <w:rPr>
          <w:rFonts w:ascii="Times New Roman" w:hAnsi="Times New Roman"/>
          <w:b w:val="0"/>
          <w:i w:val="0"/>
          <w:sz w:val="24"/>
        </w:rPr>
        <w:t>Perusahaan distribusi barang konsumsi mengoperasikan 20 kendaraan setiap hari dengan jarak rata-rata 150 km per kendaraan. Rute disusun dispatcher secara manual berdasarkan pengalaman, peta, dan urutan pesanan masuk. Akibatnya kendaraan melewati wilayah yang sama berulang kali, urutan kunjungan tidak optimal, dan keterlambatan baru diketahui setelah pengemudi menelepon kantor. Pelanggan tidak menerima perkiraan waktu kedatangan yang akurat sehingga jadwal penerimaan berubah dan waktu tunggu bertambah.</w:t>
      </w:r>
    </w:p>
    <w:p>
      <w:pPr>
        <w:keepNext w:val="0"/>
        <w:spacing w:line="360" w:lineRule="auto" w:before="0" w:after="120"/>
        <w:ind w:firstLine="720"/>
        <w:jc w:val="both"/>
      </w:pPr>
      <w:r>
        <w:rPr>
          <w:rFonts w:ascii="Times New Roman" w:hAnsi="Times New Roman"/>
          <w:b w:val="0"/>
          <w:i w:val="0"/>
          <w:sz w:val="24"/>
        </w:rPr>
        <w:t>Analisis dilakukan dengan menghitung baseline dari data kasus, memperkirakan biaya akibat masalah, menelusuri akar penyebab melalui teknik lima mengapa, lalu membandingkan tiga alternatif solusi menggunakan lima kriteria berbobot dan analisis Net Present Value.</w:t>
      </w:r>
    </w:p>
    <w:p>
      <w:pPr>
        <w:keepNext w:val="0"/>
        <w:spacing w:line="360" w:lineRule="auto" w:before="0" w:after="120"/>
        <w:ind w:firstLine="720"/>
        <w:jc w:val="both"/>
      </w:pPr>
      <w:r>
        <w:rPr>
          <w:rFonts w:ascii="Times New Roman" w:hAnsi="Times New Roman"/>
          <w:b w:val="0"/>
          <w:i w:val="0"/>
          <w:sz w:val="24"/>
        </w:rPr>
        <w:t>Baseline menunjukkan 3.000 km per hari atau 936.000 km per tahun, setara 93.600 liter bahan bakar dan Rp936 juta per tahun. Biaya akibat masalah diperkirakan Rp610,8 juta per tahun atau Rp12.236 per kiriman, dengan keterlambatan (40,9%) dan waktu tunggu (25,1%) sebagai penyumbang terbesar, sedangkan bahan bakar hanya 23,0%. Penambahan armada atau pembelian aplikasi tanpa pembenahan data karena itu tidak akan menyelesaikan masalah.</w:t>
      </w:r>
    </w:p>
    <w:p>
      <w:pPr>
        <w:keepNext w:val="0"/>
        <w:spacing w:line="360" w:lineRule="auto" w:before="0" w:after="120"/>
        <w:ind w:firstLine="720"/>
        <w:jc w:val="both"/>
      </w:pPr>
      <w:r>
        <w:rPr>
          <w:rFonts w:ascii="Times New Roman" w:hAnsi="Times New Roman"/>
          <w:b w:val="0"/>
          <w:i w:val="0"/>
          <w:sz w:val="24"/>
        </w:rPr>
        <w:t>Alternatif 3 dipilih: membenahi standar dan data lebih dahulu, kemudian memasang aplikasi rute berbasis data lokal dan pelacakan posisi. Alternatif ini memperoleh skor 3,85 dari 5,00, NPV Rp232,22 juta, payback 10,1 bulan, dan modal Rp125 juta atau 83% dari pagu. Pelaksanaannya dibagi empat fase dalam 90 hari tanpa menghentikan operasional. Pada 12 bulan diharapkan jarak per kiriman turun 13%, OTIF 95%, keterlambatan turun 30%, dan akurasi ETA 85%.</w:t>
      </w:r>
    </w:p>
    <w:p>
      <w:r>
        <w:br w:type="page"/>
      </w:r>
    </w:p>
    <w:p>
      <w:pPr>
        <w:keepNext/>
        <w:spacing w:line="360" w:lineRule="auto" w:before="120" w:after="120"/>
        <w:jc w:val="center"/>
      </w:pPr>
      <w:r>
        <w:rPr>
          <w:rFonts w:ascii="Times New Roman" w:hAnsi="Times New Roman"/>
          <w:b/>
          <w:i w:val="0"/>
          <w:sz w:val="24"/>
        </w:rPr>
        <w:t>BAB I  PENDAHULUAN</w:t>
      </w:r>
    </w:p>
    <w:p>
      <w:pPr>
        <w:keepNext/>
        <w:spacing w:line="360" w:lineRule="auto" w:before="80" w:after="0"/>
        <w:jc w:val="left"/>
      </w:pPr>
      <w:r>
        <w:rPr>
          <w:rFonts w:ascii="Times New Roman" w:hAnsi="Times New Roman"/>
          <w:b/>
          <w:i w:val="0"/>
          <w:sz w:val="24"/>
        </w:rPr>
        <w:t>1.1  Latar Belakang</w:t>
      </w:r>
    </w:p>
    <w:p>
      <w:pPr>
        <w:keepNext w:val="0"/>
        <w:spacing w:line="360" w:lineRule="auto" w:before="0" w:after="0"/>
        <w:ind w:firstLine="720"/>
        <w:jc w:val="both"/>
      </w:pPr>
      <w:r>
        <w:rPr>
          <w:rFonts w:ascii="Times New Roman" w:hAnsi="Times New Roman"/>
          <w:b w:val="0"/>
          <w:i w:val="0"/>
          <w:sz w:val="24"/>
        </w:rPr>
        <w:t>Ketepatan rute memengaruhi konsumsi bahan bakar, biaya kerja, dan arus persediaan (Christopher, 2016).</w:t>
      </w:r>
    </w:p>
    <w:p>
      <w:pPr>
        <w:keepNext w:val="0"/>
        <w:spacing w:line="360" w:lineRule="auto" w:before="0" w:after="0"/>
        <w:ind w:firstLine="720"/>
        <w:jc w:val="both"/>
      </w:pPr>
      <w:r>
        <w:rPr>
          <w:rFonts w:ascii="Times New Roman" w:hAnsi="Times New Roman"/>
          <w:b w:val="0"/>
          <w:i w:val="0"/>
          <w:sz w:val="24"/>
        </w:rPr>
        <w:t>Perusahaan pada studi kasus ini mengoperasikan 20 kendaraan setiap hari untuk mengirim barang ke toko ritel dan pelanggan bisnis. Rute ditentukan dispatcher berdasarkan pengalaman, masih manual dengan peta dan daftar pesanan (BPH, 2025). Ketika pesanan bertambah, beberapa kendaraan melewati wilayah berdekatan pada hari yang sama, kendaraan lain menempuh jarak lebih jauh karena urutan kunjungan tidak optimal, dan keterlambatan baru diketahui setelah pengemudi menelepon. Pelanggan tidak memperoleh perkiraan waktu kedatangan yang akurat sehingga waktu tunggu bertambah. Persoalannya karena itu bukan jumlah armada, melainkan perencanaan rute dan pemantauan pengiriman.</w:t>
      </w:r>
    </w:p>
    <w:p>
      <w:pPr>
        <w:keepNext/>
        <w:spacing w:line="360" w:lineRule="auto" w:before="80" w:after="0"/>
        <w:jc w:val="left"/>
      </w:pPr>
      <w:r>
        <w:rPr>
          <w:rFonts w:ascii="Times New Roman" w:hAnsi="Times New Roman"/>
          <w:b/>
          <w:i w:val="0"/>
          <w:sz w:val="24"/>
        </w:rPr>
        <w:t>1.2  Identifikasi Masalah</w:t>
      </w:r>
    </w:p>
    <w:p>
      <w:pPr>
        <w:tabs>
          <w:tab w:pos="720" w:val="left"/>
        </w:tabs>
        <w:spacing w:line="360" w:lineRule="auto" w:before="0" w:after="0"/>
        <w:ind w:left="720" w:hanging="357"/>
        <w:jc w:val="both"/>
      </w:pPr>
      <w:r>
        <w:rPr>
          <w:rFonts w:ascii="Times New Roman" w:hAnsi="Times New Roman"/>
          <w:b w:val="0"/>
          <w:i w:val="0"/>
          <w:sz w:val="24"/>
        </w:rPr>
        <w:t>•</w:t>
        <w:tab/>
        <w:t>Rute disusun manual berdasarkan pengalaman, peta, dan urutan pesanan masuk.</w:t>
      </w:r>
    </w:p>
    <w:p>
      <w:pPr>
        <w:tabs>
          <w:tab w:pos="720" w:val="left"/>
        </w:tabs>
        <w:spacing w:line="360" w:lineRule="auto" w:before="0" w:after="0"/>
        <w:ind w:left="720" w:hanging="357"/>
        <w:jc w:val="both"/>
      </w:pPr>
      <w:r>
        <w:rPr>
          <w:rFonts w:ascii="Times New Roman" w:hAnsi="Times New Roman"/>
          <w:b w:val="0"/>
          <w:i w:val="0"/>
          <w:sz w:val="24"/>
        </w:rPr>
        <w:t>•</w:t>
        <w:tab/>
        <w:t>Urutan kunjungan belum mempertimbangkan kedekatan lokasi, jam penerimaan, dan waktu bongkar.</w:t>
      </w:r>
    </w:p>
    <w:p>
      <w:pPr>
        <w:tabs>
          <w:tab w:pos="720" w:val="left"/>
        </w:tabs>
        <w:spacing w:line="360" w:lineRule="auto" w:before="0" w:after="0"/>
        <w:ind w:left="720" w:hanging="357"/>
        <w:jc w:val="both"/>
      </w:pPr>
      <w:r>
        <w:rPr>
          <w:rFonts w:ascii="Times New Roman" w:hAnsi="Times New Roman"/>
          <w:b w:val="0"/>
          <w:i w:val="0"/>
          <w:sz w:val="24"/>
        </w:rPr>
        <w:t>•</w:t>
        <w:tab/>
        <w:t>Posisi kendaraan tidak terpantau sehingga keterlambatan diketahui setelah pengemudi menelepon.</w:t>
      </w:r>
    </w:p>
    <w:p>
      <w:pPr>
        <w:tabs>
          <w:tab w:pos="720" w:val="left"/>
        </w:tabs>
        <w:spacing w:line="360" w:lineRule="auto" w:before="0" w:after="0"/>
        <w:ind w:left="720" w:hanging="357"/>
        <w:jc w:val="both"/>
      </w:pPr>
      <w:r>
        <w:rPr>
          <w:rFonts w:ascii="Times New Roman" w:hAnsi="Times New Roman"/>
          <w:b w:val="0"/>
          <w:i w:val="0"/>
          <w:sz w:val="24"/>
        </w:rPr>
        <w:t>•</w:t>
        <w:tab/>
        <w:t>Pelanggan tidak menerima perkiraan waktu kedatangan yang akurat.</w:t>
      </w:r>
    </w:p>
    <w:p>
      <w:pPr>
        <w:tabs>
          <w:tab w:pos="720" w:val="left"/>
        </w:tabs>
        <w:spacing w:line="360" w:lineRule="auto" w:before="0" w:after="0"/>
        <w:ind w:left="720" w:hanging="357"/>
        <w:jc w:val="both"/>
      </w:pPr>
      <w:r>
        <w:rPr>
          <w:rFonts w:ascii="Times New Roman" w:hAnsi="Times New Roman"/>
          <w:b w:val="0"/>
          <w:i w:val="0"/>
          <w:sz w:val="24"/>
        </w:rPr>
        <w:t>•</w:t>
        <w:tab/>
        <w:t>Pengetahuan rute hanya ada pada dua dispatcher dan belum menjadi data.</w:t>
      </w:r>
    </w:p>
    <w:p>
      <w:pPr>
        <w:keepNext/>
        <w:spacing w:line="360" w:lineRule="auto" w:before="80" w:after="0"/>
        <w:jc w:val="left"/>
      </w:pPr>
      <w:r>
        <w:rPr>
          <w:rFonts w:ascii="Times New Roman" w:hAnsi="Times New Roman"/>
          <w:b/>
          <w:i w:val="0"/>
          <w:sz w:val="24"/>
        </w:rPr>
        <w:t>1.3  Rumusan Masalah</w:t>
      </w:r>
    </w:p>
    <w:p>
      <w:pPr>
        <w:tabs>
          <w:tab w:pos="720" w:val="left"/>
        </w:tabs>
        <w:spacing w:line="360" w:lineRule="auto" w:before="0" w:after="0"/>
        <w:ind w:left="720" w:hanging="357"/>
        <w:jc w:val="both"/>
      </w:pPr>
      <w:r>
        <w:rPr>
          <w:rFonts w:ascii="Times New Roman" w:hAnsi="Times New Roman"/>
          <w:b w:val="0"/>
          <w:i w:val="0"/>
          <w:sz w:val="24"/>
        </w:rPr>
        <w:t>1.</w:t>
        <w:tab/>
        <w:t>Apa masalah utama dan akar penyebab tidak optimalnya rute serta lambatnya informasi keterlambatan?</w:t>
      </w:r>
    </w:p>
    <w:p>
      <w:pPr>
        <w:tabs>
          <w:tab w:pos="720" w:val="left"/>
        </w:tabs>
        <w:spacing w:line="360" w:lineRule="auto" w:before="0" w:after="0"/>
        <w:ind w:left="720" w:hanging="357"/>
        <w:jc w:val="both"/>
      </w:pPr>
      <w:r>
        <w:rPr>
          <w:rFonts w:ascii="Times New Roman" w:hAnsi="Times New Roman"/>
          <w:b w:val="0"/>
          <w:i w:val="0"/>
          <w:sz w:val="24"/>
        </w:rPr>
        <w:t>2.</w:t>
        <w:tab/>
        <w:t>Berapa biaya akibat masalah dan potensi penghematan bahan bakar pada target 15%?</w:t>
      </w:r>
    </w:p>
    <w:p>
      <w:pPr>
        <w:tabs>
          <w:tab w:pos="720" w:val="left"/>
        </w:tabs>
        <w:spacing w:line="360" w:lineRule="auto" w:before="0" w:after="0"/>
        <w:ind w:left="720" w:hanging="357"/>
        <w:jc w:val="both"/>
      </w:pPr>
      <w:r>
        <w:rPr>
          <w:rFonts w:ascii="Times New Roman" w:hAnsi="Times New Roman"/>
          <w:b w:val="0"/>
          <w:i w:val="0"/>
          <w:sz w:val="24"/>
        </w:rPr>
        <w:t>3.</w:t>
        <w:tab/>
        <w:t>Alternatif mana yang paling tepat ditinjau dari jarak, biaya, layanan, pagu, waktu, dan penerimaan pengguna?</w:t>
      </w:r>
    </w:p>
    <w:p>
      <w:pPr>
        <w:tabs>
          <w:tab w:pos="720" w:val="left"/>
        </w:tabs>
        <w:spacing w:line="360" w:lineRule="auto" w:before="0" w:after="0"/>
        <w:ind w:left="720" w:hanging="357"/>
        <w:jc w:val="both"/>
      </w:pPr>
      <w:r>
        <w:rPr>
          <w:rFonts w:ascii="Times New Roman" w:hAnsi="Times New Roman"/>
          <w:b w:val="0"/>
          <w:i w:val="0"/>
          <w:sz w:val="24"/>
        </w:rPr>
        <w:t>4.</w:t>
        <w:tab/>
        <w:t>Bagaimana solusi dilaksanakan dalam 90 hari, risiko apa yang menyertainya, dan bagaimana keberhasilannya diukur?</w:t>
      </w:r>
    </w:p>
    <w:p>
      <w:pPr>
        <w:keepNext/>
        <w:spacing w:line="360" w:lineRule="auto" w:before="80" w:after="0"/>
        <w:jc w:val="left"/>
      </w:pPr>
      <w:r>
        <w:rPr>
          <w:rFonts w:ascii="Times New Roman" w:hAnsi="Times New Roman"/>
          <w:b/>
          <w:i w:val="0"/>
          <w:sz w:val="24"/>
        </w:rPr>
        <w:t>1.4  Tujuan Analisis</w:t>
      </w:r>
    </w:p>
    <w:p>
      <w:pPr>
        <w:keepNext w:val="0"/>
        <w:spacing w:line="360" w:lineRule="auto" w:before="0" w:after="0"/>
        <w:ind w:firstLine="720"/>
        <w:jc w:val="both"/>
      </w:pPr>
      <w:r>
        <w:rPr>
          <w:rFonts w:ascii="Times New Roman" w:hAnsi="Times New Roman"/>
          <w:b w:val="0"/>
          <w:i w:val="0"/>
          <w:sz w:val="24"/>
        </w:rPr>
        <w:t>Analisis bertujuan menemukan masalah dan akar penyebabnya, menghitung biaya akibat masalah, membandingkan minimal tiga alternatif dengan kriteria terbuka, memilih alternatif terbaik beserta justifikasinya, lalu menyusun rencana 90 hari, mitigasi risiko, dan indikator keberhasilan.</w:t>
      </w:r>
    </w:p>
    <w:p>
      <w:pPr>
        <w:keepNext/>
        <w:spacing w:line="360" w:lineRule="auto" w:before="80" w:after="0"/>
        <w:jc w:val="left"/>
      </w:pPr>
      <w:r>
        <w:rPr>
          <w:rFonts w:ascii="Times New Roman" w:hAnsi="Times New Roman"/>
          <w:b/>
          <w:i w:val="0"/>
          <w:sz w:val="24"/>
        </w:rPr>
        <w:t>1.5  Ruang Lingkup dan Batasan</w:t>
      </w:r>
    </w:p>
    <w:p>
      <w:pPr>
        <w:keepNext w:val="0"/>
        <w:spacing w:line="360" w:lineRule="auto" w:before="0" w:after="0"/>
        <w:ind w:firstLine="720"/>
        <w:jc w:val="both"/>
      </w:pPr>
      <w:r>
        <w:rPr>
          <w:rFonts w:ascii="Times New Roman" w:hAnsi="Times New Roman"/>
          <w:b w:val="0"/>
          <w:i w:val="0"/>
          <w:sz w:val="24"/>
        </w:rPr>
        <w:t>Pembahasan dibatasi pada perencanaan rute, pemantauan perjalanan, perkiraan waktu kedatangan (ETA), dan koordinasi dispatcher–pengemudi. Data yang tersedia hanya jumlah kendaraan, jarak rata-rata, hari operasi, konsumsi bahan bakar, harga simulasi, target, dan batas investasi; sisanya menjadi asumsi terbuka pada Tabel 3.2. Denda dan kehilangan pelanggan tidak dinilai dalam rupiah.</w:t>
      </w:r>
    </w:p>
    <w:p>
      <w:pPr>
        <w:keepNext/>
        <w:spacing w:line="360" w:lineRule="auto" w:before="120" w:after="120"/>
        <w:jc w:val="center"/>
      </w:pPr>
      <w:r>
        <w:rPr>
          <w:rFonts w:ascii="Times New Roman" w:hAnsi="Times New Roman"/>
          <w:b/>
          <w:i w:val="0"/>
          <w:sz w:val="24"/>
        </w:rPr>
        <w:t>BAB II  LANDASAN TEORI</w:t>
      </w:r>
    </w:p>
    <w:p>
      <w:pPr>
        <w:keepNext/>
        <w:spacing w:line="360" w:lineRule="auto" w:before="80" w:after="0"/>
        <w:jc w:val="left"/>
      </w:pPr>
      <w:r>
        <w:rPr>
          <w:rFonts w:ascii="Times New Roman" w:hAnsi="Times New Roman"/>
          <w:b/>
          <w:i w:val="0"/>
          <w:sz w:val="24"/>
        </w:rPr>
        <w:t>2.1  Kajian Teori</w:t>
      </w:r>
    </w:p>
    <w:p>
      <w:pPr>
        <w:keepNext w:val="0"/>
        <w:spacing w:line="360" w:lineRule="auto" w:before="0" w:after="0"/>
        <w:ind w:firstLine="720"/>
        <w:jc w:val="both"/>
      </w:pPr>
      <w:r>
        <w:rPr>
          <w:rFonts w:ascii="Times New Roman" w:hAnsi="Times New Roman"/>
          <w:b w:val="0"/>
          <w:i w:val="0"/>
          <w:sz w:val="24"/>
        </w:rPr>
        <w:t>Vehicle Routing Problem with Time Windows (VRPTW) menentukan urutan kunjungan sejumlah kendaraan agar pelanggan terlayani dalam jendela waktu tertentu dengan meminimalkan jarak, biaya, atau waktu tempuh (Braekers dkk., 2016). Pada pengiriman jarak pendek, jendela waktu, waktu bongkar, dan akses lokasi ikut menentukan apakah rute dapat dijalankan (Boysen dkk., 2021). Dua implikasinya: manfaat optimasi hanya muncul bila data lokasi dan waktu layanan terintegrasi (Holland dkk., 2017), dan teknologi tidak menggantikan pengetahuan lokal karena standar kerja membuat penyimpangan terlihat lebih cepat (Spear &amp; Bowen, 1999).</w:t>
      </w:r>
    </w:p>
    <w:p>
      <w:pPr>
        <w:keepNext/>
        <w:spacing w:line="360" w:lineRule="auto" w:before="80" w:after="0"/>
        <w:jc w:val="left"/>
      </w:pPr>
      <w:r>
        <w:rPr>
          <w:rFonts w:ascii="Times New Roman" w:hAnsi="Times New Roman"/>
          <w:b/>
          <w:i w:val="0"/>
          <w:sz w:val="24"/>
        </w:rPr>
        <w:t>2.2  Penelitian yang Relevan (Identifikasi Fakta dan Data Kasus)</w:t>
      </w:r>
    </w:p>
    <w:p>
      <w:pPr>
        <w:keepNext w:val="0"/>
        <w:spacing w:line="360" w:lineRule="auto" w:before="0" w:after="0"/>
        <w:ind w:firstLine="720"/>
        <w:jc w:val="both"/>
      </w:pPr>
      <w:r>
        <w:rPr>
          <w:rFonts w:ascii="Times New Roman" w:hAnsi="Times New Roman"/>
          <w:b w:val="0"/>
          <w:i w:val="0"/>
          <w:sz w:val="24"/>
        </w:rPr>
        <w:t>Dantzig dan Ramser (1959) merumuskan masalah penugasan truk, dan Braekers dkk. (2016) memetakan perkembangannya. Bukti penerapan berskala besar datang dari UPS: setelah sistem ORION diterapkan, perusahaan melaporkan pengurangan sekitar 100 juta mil tempuh dan penghematan lebih dari USD300 juta per tahun (Holland dkk., 2017). Keberhasilan itu tidak berasal dari algoritma semata, melainkan dari kelengkapan data pelanggan, alamat, dan waktu layanan yang dibangun lebih dahulu.</w:t>
      </w:r>
    </w:p>
    <w:p>
      <w:pPr>
        <w:keepNext w:val="0"/>
        <w:spacing w:line="360" w:lineRule="auto" w:before="0" w:after="0"/>
        <w:ind w:firstLine="720"/>
        <w:jc w:val="both"/>
      </w:pPr>
      <w:r>
        <w:rPr>
          <w:rFonts w:ascii="Times New Roman" w:hAnsi="Times New Roman"/>
          <w:b w:val="0"/>
          <w:i w:val="0"/>
          <w:sz w:val="24"/>
        </w:rPr>
        <w:t>Fakta kasus sejalan: persoalannya perencanaan, tetapi data toko belum rapi dan standar kerja belum tertulis. Data kasus hanya memuat 20 kendaraan, 150 km per hari, 26 hari operasi per bulan, konsumsi 1 liter per 10 km, harga simulasi Rp10.000 per liter, target 15%, dan pagu Rp150 juta; sisanya asumsi pada subbab 3.4.</w:t>
      </w:r>
    </w:p>
    <w:p>
      <w:pPr>
        <w:keepNext/>
        <w:spacing w:line="360" w:lineRule="auto" w:before="80" w:after="0"/>
        <w:jc w:val="left"/>
      </w:pPr>
      <w:r>
        <w:rPr>
          <w:rFonts w:ascii="Times New Roman" w:hAnsi="Times New Roman"/>
          <w:b/>
          <w:i w:val="0"/>
          <w:sz w:val="24"/>
        </w:rPr>
        <w:t>2.3  Kerangka Berpikir (Gambaran Proses Operasional Saat Ini)</w:t>
      </w:r>
    </w:p>
    <w:p>
      <w:pPr>
        <w:keepNext w:val="0"/>
        <w:spacing w:line="360" w:lineRule="auto" w:before="0" w:after="0"/>
        <w:ind w:firstLine="720"/>
        <w:jc w:val="both"/>
      </w:pPr>
      <w:r>
        <w:rPr>
          <w:rFonts w:ascii="Times New Roman" w:hAnsi="Times New Roman"/>
          <w:b w:val="0"/>
          <w:i w:val="0"/>
          <w:sz w:val="24"/>
        </w:rPr>
        <w:t>Pengiriman berjalan dalam empat tahap: pesanan diterima, dispatcher menyusun rute manual, pengemudi menjalankan rute, lalu pelanggan menerima barang. Kegagalan terjadi pada tahap kedua dan ketiga: urutan kunjungan mengikuti pesanan masuk sehingga kendaraan kembali melewati jalan yang sama, sementara posisi kendaraan tidak terpantau sehingga kemacetan tidak terlihat dari kantor. Rantai informasi inilah yang harus diperbaiki sebelum algoritma rute ditambahkan.</w:t>
      </w:r>
    </w:p>
    <w:p>
      <w:pPr>
        <w:keepNext/>
        <w:spacing w:before="80" w:after="40"/>
        <w:jc w:val="center"/>
      </w:pPr>
      <w:r>
        <w:drawing>
          <wp:inline xmlns:a="http://schemas.openxmlformats.org/drawingml/2006/main" xmlns:pic="http://schemas.openxmlformats.org/drawingml/2006/picture">
            <wp:extent cx="5724000" cy="1397880"/>
            <wp:docPr id="2" name="Picture 2"/>
            <wp:cNvGraphicFramePr>
              <a:graphicFrameLocks noChangeAspect="1"/>
            </wp:cNvGraphicFramePr>
            <a:graphic>
              <a:graphicData uri="http://schemas.openxmlformats.org/drawingml/2006/picture">
                <pic:pic>
                  <pic:nvPicPr>
                    <pic:cNvPr id="0" name="fig_alur.png"/>
                    <pic:cNvPicPr/>
                  </pic:nvPicPr>
                  <pic:blipFill>
                    <a:blip r:embed="rId10"/>
                    <a:stretch>
                      <a:fillRect/>
                    </a:stretch>
                  </pic:blipFill>
                  <pic:spPr>
                    <a:xfrm>
                      <a:off x="0" y="0"/>
                      <a:ext cx="5724000" cy="1397880"/>
                    </a:xfrm>
                    <a:prstGeom prst="rect"/>
                  </pic:spPr>
                </pic:pic>
              </a:graphicData>
            </a:graphic>
          </wp:inline>
        </w:drawing>
      </w:r>
    </w:p>
    <w:p>
      <w:pPr>
        <w:spacing w:before="0" w:after="120"/>
        <w:jc w:val="center"/>
      </w:pPr>
      <w:r>
        <w:rPr>
          <w:rFonts w:ascii="Times New Roman" w:hAnsi="Times New Roman"/>
          <w:b/>
          <w:sz w:val="21"/>
        </w:rPr>
        <w:t>Gambar 2.1  Alur proses operasional saat ini dan titik kegagalannya</w:t>
      </w:r>
    </w:p>
    <w:p>
      <w:pPr>
        <w:keepNext/>
        <w:spacing w:line="360" w:lineRule="auto" w:before="80" w:after="0"/>
        <w:jc w:val="left"/>
      </w:pPr>
      <w:r>
        <w:rPr>
          <w:rFonts w:ascii="Times New Roman" w:hAnsi="Times New Roman"/>
          <w:b/>
          <w:i w:val="0"/>
          <w:sz w:val="24"/>
        </w:rPr>
        <w:t>2.4  Dampak Permasalahan</w:t>
      </w:r>
    </w:p>
    <w:p>
      <w:pPr>
        <w:keepNext w:val="0"/>
        <w:spacing w:line="360" w:lineRule="auto" w:before="0" w:after="0"/>
        <w:ind w:firstLine="720"/>
        <w:jc w:val="both"/>
      </w:pPr>
      <w:r>
        <w:rPr>
          <w:rFonts w:ascii="Times New Roman" w:hAnsi="Times New Roman"/>
          <w:b w:val="0"/>
          <w:i w:val="0"/>
          <w:sz w:val="24"/>
        </w:rPr>
        <w:t>Dua puluh kendaraan menempuh 150 km per hari sehingga jarak harian 3.000 km atau 936.000 km per tahun pada 312 hari operasi. Dengan konsumsi 1 liter per 10 km, kebutuhan bahan bakar 93.600 liter per tahun senilai Rp936 juta. Bila tiap kendaraan melayani 8 titik, jumlah kiriman 49.920 per tahun dan biaya bahan bakar Rp18.750 per kiriman. Biaya akibat masalah dihitung sebagai cost of poor performance, yaitu nilai yang hilang setiap tahun pada kondisi sekarang (Tabel 2.1). Jumlah 49.920 kiriman berasal dari 20 kendaraan × 8 titik × 312 hari.</w:t>
      </w:r>
    </w:p>
    <w:p>
      <w:pPr>
        <w:keepNext/>
        <w:spacing w:line="240" w:lineRule="auto" w:before="120" w:after="40"/>
        <w:jc w:val="center"/>
      </w:pPr>
      <w:r>
        <w:rPr>
          <w:rFonts w:ascii="Times New Roman" w:hAnsi="Times New Roman"/>
          <w:b/>
          <w:sz w:val="21"/>
        </w:rPr>
        <w:t>Tabel 2.1  Biaya Akibat Masalah per Tahun</w:t>
      </w:r>
    </w:p>
    <w:tbl>
      <w:tblPr>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20" w:type="dxa"/>
          <w:left w:w="80" w:type="dxa"/>
          <w:bottom w:w="20" w:type="dxa"/>
          <w:right w:w="80" w:type="dxa"/>
        </w:tblCellMar>
        <w:tblW w:w="9015" w:type="dxa"/>
        <w:tblLayout w:type="fixed"/>
      </w:tblPr>
      <w:tblGrid>
        <w:gridCol w:w="2097"/>
        <w:gridCol w:w="4195"/>
        <w:gridCol w:w="1644"/>
        <w:gridCol w:w="1077"/>
      </w:tblGrid>
      <w:tr>
        <w:trPr>
          <w:tblHeader/>
          <w:cantSplit/>
        </w:trPr>
        <w:tc>
          <w:tcPr>
            <w:tcW w:type="dxa" w:w="2098"/>
            <w:shd w:val="clear" w:color="auto" w:fill="EDEDED"/>
          </w:tcPr>
          <w:p>
            <w:pPr>
              <w:spacing w:line="240" w:lineRule="auto" w:after="0"/>
              <w:jc w:val="center"/>
            </w:pPr>
            <w:r>
              <w:rPr>
                <w:rFonts w:ascii="Times New Roman" w:hAnsi="Times New Roman"/>
                <w:b/>
                <w:i w:val="0"/>
                <w:sz w:val="16"/>
              </w:rPr>
              <w:t>Komponen</w:t>
            </w:r>
          </w:p>
        </w:tc>
        <w:tc>
          <w:tcPr>
            <w:tcW w:type="dxa" w:w="4195"/>
            <w:shd w:val="clear" w:color="auto" w:fill="EDEDED"/>
          </w:tcPr>
          <w:p>
            <w:pPr>
              <w:spacing w:line="240" w:lineRule="auto" w:after="0"/>
              <w:jc w:val="center"/>
            </w:pPr>
            <w:r>
              <w:rPr>
                <w:rFonts w:ascii="Times New Roman" w:hAnsi="Times New Roman"/>
                <w:b/>
                <w:i w:val="0"/>
                <w:sz w:val="16"/>
              </w:rPr>
              <w:t>Cara menghitung</w:t>
            </w:r>
          </w:p>
        </w:tc>
        <w:tc>
          <w:tcPr>
            <w:tcW w:type="dxa" w:w="1644"/>
            <w:shd w:val="clear" w:color="auto" w:fill="EDEDED"/>
          </w:tcPr>
          <w:p>
            <w:pPr>
              <w:spacing w:line="240" w:lineRule="auto" w:after="0"/>
              <w:jc w:val="center"/>
            </w:pPr>
            <w:r>
              <w:rPr>
                <w:rFonts w:ascii="Times New Roman" w:hAnsi="Times New Roman"/>
                <w:b/>
                <w:i w:val="0"/>
                <w:sz w:val="16"/>
              </w:rPr>
              <w:t>Nilai (Rp)</w:t>
            </w:r>
          </w:p>
        </w:tc>
        <w:tc>
          <w:tcPr>
            <w:tcW w:type="dxa" w:w="1077"/>
            <w:shd w:val="clear" w:color="auto" w:fill="EDEDED"/>
          </w:tcPr>
          <w:p>
            <w:pPr>
              <w:spacing w:line="240" w:lineRule="auto" w:after="0"/>
              <w:jc w:val="center"/>
            </w:pPr>
            <w:r>
              <w:rPr>
                <w:rFonts w:ascii="Times New Roman" w:hAnsi="Times New Roman"/>
                <w:b/>
                <w:i w:val="0"/>
                <w:sz w:val="16"/>
              </w:rPr>
              <w:t>Porsi</w:t>
            </w:r>
          </w:p>
        </w:tc>
      </w:tr>
      <w:tr>
        <w:trPr>
          <w:cantSplit/>
        </w:trPr>
        <w:tc>
          <w:tcPr>
            <w:tcW w:type="dxa" w:w="2098"/>
          </w:tcPr>
          <w:p>
            <w:pPr>
              <w:spacing w:line="240" w:lineRule="auto" w:after="0"/>
              <w:jc w:val="left"/>
            </w:pPr>
            <w:r>
              <w:rPr>
                <w:rFonts w:ascii="Times New Roman" w:hAnsi="Times New Roman"/>
                <w:b w:val="0"/>
                <w:i w:val="0"/>
                <w:sz w:val="16"/>
              </w:rPr>
              <w:t>Potensi pemborosan bahan bakar</w:t>
            </w:r>
          </w:p>
        </w:tc>
        <w:tc>
          <w:tcPr>
            <w:tcW w:type="dxa" w:w="4195"/>
          </w:tcPr>
          <w:p>
            <w:pPr>
              <w:spacing w:line="240" w:lineRule="auto" w:after="0"/>
              <w:jc w:val="left"/>
            </w:pPr>
            <w:r>
              <w:rPr>
                <w:rFonts w:ascii="Times New Roman" w:hAnsi="Times New Roman"/>
                <w:b w:val="0"/>
                <w:i w:val="0"/>
                <w:sz w:val="16"/>
              </w:rPr>
              <w:t>15% × 936.000 km ÷ 10 × Rp10.000</w:t>
            </w:r>
          </w:p>
        </w:tc>
        <w:tc>
          <w:tcPr>
            <w:tcW w:type="dxa" w:w="1644"/>
          </w:tcPr>
          <w:p>
            <w:pPr>
              <w:spacing w:line="240" w:lineRule="auto" w:after="0"/>
              <w:jc w:val="center"/>
            </w:pPr>
            <w:r>
              <w:rPr>
                <w:rFonts w:ascii="Times New Roman" w:hAnsi="Times New Roman"/>
                <w:b w:val="0"/>
                <w:i w:val="0"/>
                <w:sz w:val="16"/>
              </w:rPr>
              <w:t>140.400.000</w:t>
            </w:r>
          </w:p>
        </w:tc>
        <w:tc>
          <w:tcPr>
            <w:tcW w:type="dxa" w:w="1077"/>
          </w:tcPr>
          <w:p>
            <w:pPr>
              <w:spacing w:line="240" w:lineRule="auto" w:after="0"/>
              <w:jc w:val="center"/>
            </w:pPr>
            <w:r>
              <w:rPr>
                <w:rFonts w:ascii="Times New Roman" w:hAnsi="Times New Roman"/>
                <w:b w:val="0"/>
                <w:i w:val="0"/>
                <w:sz w:val="16"/>
              </w:rPr>
              <w:t>23,0%</w:t>
            </w:r>
          </w:p>
        </w:tc>
      </w:tr>
      <w:tr>
        <w:trPr>
          <w:cantSplit/>
        </w:trPr>
        <w:tc>
          <w:tcPr>
            <w:tcW w:type="dxa" w:w="2098"/>
          </w:tcPr>
          <w:p>
            <w:pPr>
              <w:spacing w:line="240" w:lineRule="auto" w:after="0"/>
              <w:jc w:val="left"/>
            </w:pPr>
            <w:r>
              <w:rPr>
                <w:rFonts w:ascii="Times New Roman" w:hAnsi="Times New Roman"/>
                <w:b w:val="0"/>
                <w:i w:val="0"/>
                <w:sz w:val="16"/>
              </w:rPr>
              <w:t>Keterlambatan</w:t>
            </w:r>
          </w:p>
        </w:tc>
        <w:tc>
          <w:tcPr>
            <w:tcW w:type="dxa" w:w="4195"/>
          </w:tcPr>
          <w:p>
            <w:pPr>
              <w:spacing w:line="240" w:lineRule="auto" w:after="0"/>
              <w:jc w:val="left"/>
            </w:pPr>
            <w:r>
              <w:rPr>
                <w:rFonts w:ascii="Times New Roman" w:hAnsi="Times New Roman"/>
                <w:b w:val="0"/>
                <w:i w:val="0"/>
                <w:sz w:val="16"/>
              </w:rPr>
              <w:t>5% × 49.920 kiriman × Rp100.000</w:t>
            </w:r>
          </w:p>
        </w:tc>
        <w:tc>
          <w:tcPr>
            <w:tcW w:type="dxa" w:w="1644"/>
          </w:tcPr>
          <w:p>
            <w:pPr>
              <w:spacing w:line="240" w:lineRule="auto" w:after="0"/>
              <w:jc w:val="center"/>
            </w:pPr>
            <w:r>
              <w:rPr>
                <w:rFonts w:ascii="Times New Roman" w:hAnsi="Times New Roman"/>
                <w:b w:val="0"/>
                <w:i w:val="0"/>
                <w:sz w:val="16"/>
              </w:rPr>
              <w:t>249.600.000</w:t>
            </w:r>
          </w:p>
        </w:tc>
        <w:tc>
          <w:tcPr>
            <w:tcW w:type="dxa" w:w="1077"/>
          </w:tcPr>
          <w:p>
            <w:pPr>
              <w:spacing w:line="240" w:lineRule="auto" w:after="0"/>
              <w:jc w:val="center"/>
            </w:pPr>
            <w:r>
              <w:rPr>
                <w:rFonts w:ascii="Times New Roman" w:hAnsi="Times New Roman"/>
                <w:b w:val="0"/>
                <w:i w:val="0"/>
                <w:sz w:val="16"/>
              </w:rPr>
              <w:t>40,9%</w:t>
            </w:r>
          </w:p>
        </w:tc>
      </w:tr>
      <w:tr>
        <w:trPr>
          <w:cantSplit/>
        </w:trPr>
        <w:tc>
          <w:tcPr>
            <w:tcW w:type="dxa" w:w="2098"/>
          </w:tcPr>
          <w:p>
            <w:pPr>
              <w:spacing w:line="240" w:lineRule="auto" w:after="0"/>
              <w:jc w:val="left"/>
            </w:pPr>
            <w:r>
              <w:rPr>
                <w:rFonts w:ascii="Times New Roman" w:hAnsi="Times New Roman"/>
                <w:b w:val="0"/>
                <w:i w:val="0"/>
                <w:sz w:val="16"/>
              </w:rPr>
              <w:t>Waktu tunggu</w:t>
            </w:r>
          </w:p>
        </w:tc>
        <w:tc>
          <w:tcPr>
            <w:tcW w:type="dxa" w:w="4195"/>
          </w:tcPr>
          <w:p>
            <w:pPr>
              <w:spacing w:line="240" w:lineRule="auto" w:after="0"/>
              <w:jc w:val="left"/>
            </w:pPr>
            <w:r>
              <w:rPr>
                <w:rFonts w:ascii="Times New Roman" w:hAnsi="Times New Roman"/>
                <w:b w:val="0"/>
                <w:i w:val="0"/>
                <w:sz w:val="16"/>
              </w:rPr>
              <w:t>12,8 jam/hari × Rp38.462 × 312 hari</w:t>
            </w:r>
          </w:p>
        </w:tc>
        <w:tc>
          <w:tcPr>
            <w:tcW w:type="dxa" w:w="1644"/>
          </w:tcPr>
          <w:p>
            <w:pPr>
              <w:spacing w:line="240" w:lineRule="auto" w:after="0"/>
              <w:jc w:val="center"/>
            </w:pPr>
            <w:r>
              <w:rPr>
                <w:rFonts w:ascii="Times New Roman" w:hAnsi="Times New Roman"/>
                <w:b w:val="0"/>
                <w:i w:val="0"/>
                <w:sz w:val="16"/>
              </w:rPr>
              <w:t>153.600.000</w:t>
            </w:r>
          </w:p>
        </w:tc>
        <w:tc>
          <w:tcPr>
            <w:tcW w:type="dxa" w:w="1077"/>
          </w:tcPr>
          <w:p>
            <w:pPr>
              <w:spacing w:line="240" w:lineRule="auto" w:after="0"/>
              <w:jc w:val="center"/>
            </w:pPr>
            <w:r>
              <w:rPr>
                <w:rFonts w:ascii="Times New Roman" w:hAnsi="Times New Roman"/>
                <w:b w:val="0"/>
                <w:i w:val="0"/>
                <w:sz w:val="16"/>
              </w:rPr>
              <w:t>25,1%</w:t>
            </w:r>
          </w:p>
        </w:tc>
      </w:tr>
      <w:tr>
        <w:trPr>
          <w:cantSplit/>
        </w:trPr>
        <w:tc>
          <w:tcPr>
            <w:tcW w:type="dxa" w:w="2098"/>
          </w:tcPr>
          <w:p>
            <w:pPr>
              <w:spacing w:line="240" w:lineRule="auto" w:after="0"/>
              <w:jc w:val="left"/>
            </w:pPr>
            <w:r>
              <w:rPr>
                <w:rFonts w:ascii="Times New Roman" w:hAnsi="Times New Roman"/>
                <w:b w:val="0"/>
                <w:i w:val="0"/>
                <w:sz w:val="16"/>
              </w:rPr>
              <w:t>Perencanaan manual</w:t>
            </w:r>
          </w:p>
        </w:tc>
        <w:tc>
          <w:tcPr>
            <w:tcW w:type="dxa" w:w="4195"/>
          </w:tcPr>
          <w:p>
            <w:pPr>
              <w:spacing w:line="240" w:lineRule="auto" w:after="0"/>
              <w:jc w:val="left"/>
            </w:pPr>
            <w:r>
              <w:rPr>
                <w:rFonts w:ascii="Times New Roman" w:hAnsi="Times New Roman"/>
                <w:b w:val="0"/>
                <w:i w:val="0"/>
                <w:sz w:val="16"/>
              </w:rPr>
              <w:t>40% × 2 orang × Rp7.000.000 × 12 bulan</w:t>
            </w:r>
          </w:p>
        </w:tc>
        <w:tc>
          <w:tcPr>
            <w:tcW w:type="dxa" w:w="1644"/>
          </w:tcPr>
          <w:p>
            <w:pPr>
              <w:spacing w:line="240" w:lineRule="auto" w:after="0"/>
              <w:jc w:val="center"/>
            </w:pPr>
            <w:r>
              <w:rPr>
                <w:rFonts w:ascii="Times New Roman" w:hAnsi="Times New Roman"/>
                <w:b w:val="0"/>
                <w:i w:val="0"/>
                <w:sz w:val="16"/>
              </w:rPr>
              <w:t>67.200.000</w:t>
            </w:r>
          </w:p>
        </w:tc>
        <w:tc>
          <w:tcPr>
            <w:tcW w:type="dxa" w:w="1077"/>
          </w:tcPr>
          <w:p>
            <w:pPr>
              <w:spacing w:line="240" w:lineRule="auto" w:after="0"/>
              <w:jc w:val="center"/>
            </w:pPr>
            <w:r>
              <w:rPr>
                <w:rFonts w:ascii="Times New Roman" w:hAnsi="Times New Roman"/>
                <w:b w:val="0"/>
                <w:i w:val="0"/>
                <w:sz w:val="16"/>
              </w:rPr>
              <w:t>11,0%</w:t>
            </w:r>
          </w:p>
        </w:tc>
      </w:tr>
      <w:tr>
        <w:trPr>
          <w:cantSplit/>
        </w:trPr>
        <w:tc>
          <w:tcPr>
            <w:tcW w:type="dxa" w:w="2098"/>
          </w:tcPr>
          <w:p>
            <w:pPr>
              <w:spacing w:line="240" w:lineRule="auto" w:after="0"/>
              <w:jc w:val="left"/>
            </w:pPr>
            <w:r>
              <w:rPr>
                <w:rFonts w:ascii="Times New Roman" w:hAnsi="Times New Roman"/>
                <w:b/>
                <w:i w:val="0"/>
                <w:sz w:val="16"/>
              </w:rPr>
              <w:t>Jumlah</w:t>
            </w:r>
          </w:p>
        </w:tc>
        <w:tc>
          <w:tcPr>
            <w:tcW w:type="dxa" w:w="4195"/>
          </w:tcPr>
          <w:p>
            <w:pPr>
              <w:spacing w:line="240" w:lineRule="auto" w:after="0"/>
              <w:jc w:val="center"/>
            </w:pPr>
            <w:r>
              <w:rPr>
                <w:rFonts w:ascii="Times New Roman" w:hAnsi="Times New Roman"/>
                <w:b/>
                <w:i w:val="0"/>
                <w:sz w:val="16"/>
              </w:rPr>
              <w:t>—</w:t>
            </w:r>
          </w:p>
        </w:tc>
        <w:tc>
          <w:tcPr>
            <w:tcW w:type="dxa" w:w="1644"/>
          </w:tcPr>
          <w:p>
            <w:pPr>
              <w:spacing w:line="240" w:lineRule="auto" w:after="0"/>
              <w:jc w:val="center"/>
            </w:pPr>
            <w:r>
              <w:rPr>
                <w:rFonts w:ascii="Times New Roman" w:hAnsi="Times New Roman"/>
                <w:b/>
                <w:i w:val="0"/>
                <w:sz w:val="16"/>
              </w:rPr>
              <w:t>610.800.000</w:t>
            </w:r>
          </w:p>
        </w:tc>
        <w:tc>
          <w:tcPr>
            <w:tcW w:type="dxa" w:w="1077"/>
          </w:tcPr>
          <w:p>
            <w:pPr>
              <w:spacing w:line="240" w:lineRule="auto" w:after="0"/>
              <w:jc w:val="center"/>
            </w:pPr>
            <w:r>
              <w:rPr>
                <w:rFonts w:ascii="Times New Roman" w:hAnsi="Times New Roman"/>
                <w:b/>
                <w:i w:val="0"/>
                <w:sz w:val="16"/>
              </w:rPr>
              <w:t>100%</w:t>
            </w:r>
          </w:p>
        </w:tc>
      </w:tr>
    </w:tbl>
    <w:p>
      <w:pPr>
        <w:spacing w:line="240" w:lineRule="auto" w:before="40" w:after="80"/>
      </w:pPr>
      <w:r>
        <w:rPr>
          <w:rFonts w:ascii="Times New Roman" w:hAnsi="Times New Roman"/>
          <w:b w:val="0"/>
          <w:i/>
          <w:sz w:val="16"/>
        </w:rPr>
        <w:t>Sumber: perhitungan penulis; asumsi pada Tabel 3.2.</w:t>
      </w:r>
    </w:p>
    <w:p>
      <w:pPr>
        <w:keepNext w:val="0"/>
        <w:spacing w:line="360" w:lineRule="auto" w:before="0" w:after="0"/>
        <w:ind w:firstLine="720"/>
        <w:jc w:val="both"/>
      </w:pPr>
      <w:r>
        <w:rPr>
          <w:rFonts w:ascii="Times New Roman" w:hAnsi="Times New Roman"/>
          <w:b w:val="0"/>
          <w:i w:val="0"/>
          <w:sz w:val="24"/>
        </w:rPr>
        <w:t>Temuan pentingnya bukan besarnya angka, melainkan komposisinya. Keterlambatan (40,9%) dan waktu tunggu (25,1%) menyumbang 66,0% biaya, sedangkan bahan bakar hanya 23,0%, sehingga penghematan bahan bakar tidak cukup membenarkan pembelian sistem yang mahal. Biaya Rp610,8 juta setara Rp12.236 per kiriman dan merupakan batas bawah karena denda dan kehilangan pelanggan belum dihitung.</w:t>
      </w:r>
    </w:p>
    <w:p>
      <w:pPr>
        <w:keepNext/>
        <w:spacing w:line="360" w:lineRule="auto" w:before="120" w:after="120"/>
        <w:jc w:val="center"/>
      </w:pPr>
      <w:r>
        <w:rPr>
          <w:rFonts w:ascii="Times New Roman" w:hAnsi="Times New Roman"/>
          <w:b/>
          <w:i w:val="0"/>
          <w:sz w:val="24"/>
        </w:rPr>
        <w:t>BAB III  ANALISIS MASALAH</w:t>
      </w:r>
    </w:p>
    <w:p>
      <w:pPr>
        <w:keepNext/>
        <w:spacing w:line="360" w:lineRule="auto" w:before="80" w:after="0"/>
        <w:jc w:val="left"/>
      </w:pPr>
      <w:r>
        <w:rPr>
          <w:rFonts w:ascii="Times New Roman" w:hAnsi="Times New Roman"/>
          <w:b/>
          <w:i w:val="0"/>
          <w:sz w:val="24"/>
        </w:rPr>
        <w:t>3.1  Penentuan Masalah Utama</w:t>
      </w:r>
    </w:p>
    <w:p>
      <w:pPr>
        <w:keepNext w:val="0"/>
        <w:spacing w:line="360" w:lineRule="auto" w:before="0" w:after="0"/>
        <w:ind w:firstLine="720"/>
        <w:jc w:val="both"/>
      </w:pPr>
      <w:r>
        <w:rPr>
          <w:rFonts w:ascii="Times New Roman" w:hAnsi="Times New Roman"/>
          <w:b w:val="0"/>
          <w:i w:val="0"/>
          <w:sz w:val="24"/>
        </w:rPr>
        <w:t>Masalah utama adalah perencanaan dan pemantauan rute yang masih manual dan belum mengintegrasikan lokasi, urutan kunjungan, jam penerimaan toko, serta komunikasi keterlambatan. Ini bukan kekurangan armada, sebab menambah kendaraan hanya menambah rute yang tidak efisien. Yang gagal adalah lapisan informasi: pengetahuan rute masih tersimpan pada dua dispatcher dan belum menjadi aturan kerja maupun data bersama.</w:t>
      </w:r>
    </w:p>
    <w:p>
      <w:pPr>
        <w:keepNext/>
        <w:spacing w:line="360" w:lineRule="auto" w:before="80" w:after="0"/>
        <w:jc w:val="left"/>
      </w:pPr>
      <w:r>
        <w:rPr>
          <w:rFonts w:ascii="Times New Roman" w:hAnsi="Times New Roman"/>
          <w:b/>
          <w:i w:val="0"/>
          <w:sz w:val="24"/>
        </w:rPr>
        <w:t>3.2  Analisis Akar Penyebab</w:t>
      </w:r>
    </w:p>
    <w:p>
      <w:pPr>
        <w:keepNext w:val="0"/>
        <w:spacing w:line="360" w:lineRule="auto" w:before="0" w:after="0"/>
        <w:ind w:firstLine="720"/>
        <w:jc w:val="both"/>
      </w:pPr>
      <w:r>
        <w:rPr>
          <w:rFonts w:ascii="Times New Roman" w:hAnsi="Times New Roman"/>
          <w:b w:val="0"/>
          <w:i w:val="0"/>
          <w:sz w:val="24"/>
        </w:rPr>
        <w:t>Akar penyebab ditelusuri dengan teknik lima mengapa pada Tabel 3.1.</w:t>
      </w:r>
    </w:p>
    <w:p>
      <w:pPr>
        <w:keepNext/>
        <w:spacing w:line="240" w:lineRule="auto" w:before="120" w:after="40"/>
        <w:jc w:val="center"/>
      </w:pPr>
      <w:r>
        <w:rPr>
          <w:rFonts w:ascii="Times New Roman" w:hAnsi="Times New Roman"/>
          <w:b/>
          <w:sz w:val="21"/>
        </w:rPr>
        <w:t>Tabel 3.1  Analisis Lima Mengapa</w:t>
      </w:r>
    </w:p>
    <w:tbl>
      <w:tblPr>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20" w:type="dxa"/>
          <w:left w:w="80" w:type="dxa"/>
          <w:bottom w:w="20" w:type="dxa"/>
          <w:right w:w="80" w:type="dxa"/>
        </w:tblCellMar>
        <w:tblW w:w="9015" w:type="dxa"/>
        <w:tblLayout w:type="fixed"/>
      </w:tblPr>
      <w:tblGrid>
        <w:gridCol w:w="567"/>
        <w:gridCol w:w="3345"/>
        <w:gridCol w:w="5103"/>
      </w:tblGrid>
      <w:tr>
        <w:trPr>
          <w:tblHeader/>
          <w:cantSplit/>
        </w:trPr>
        <w:tc>
          <w:tcPr>
            <w:tcW w:type="dxa" w:w="567"/>
            <w:shd w:val="clear" w:color="auto" w:fill="EDEDED"/>
          </w:tcPr>
          <w:p>
            <w:pPr>
              <w:spacing w:line="240" w:lineRule="auto" w:after="0"/>
              <w:jc w:val="center"/>
            </w:pPr>
            <w:r>
              <w:rPr>
                <w:rFonts w:ascii="Times New Roman" w:hAnsi="Times New Roman"/>
                <w:b/>
                <w:i w:val="0"/>
                <w:sz w:val="16"/>
              </w:rPr>
              <w:t>Ke</w:t>
            </w:r>
          </w:p>
        </w:tc>
        <w:tc>
          <w:tcPr>
            <w:tcW w:type="dxa" w:w="3345"/>
            <w:shd w:val="clear" w:color="auto" w:fill="EDEDED"/>
          </w:tcPr>
          <w:p>
            <w:pPr>
              <w:spacing w:line="240" w:lineRule="auto" w:after="0"/>
              <w:jc w:val="center"/>
            </w:pPr>
            <w:r>
              <w:rPr>
                <w:rFonts w:ascii="Times New Roman" w:hAnsi="Times New Roman"/>
                <w:b/>
                <w:i w:val="0"/>
                <w:sz w:val="16"/>
              </w:rPr>
              <w:t>Pertanyaan</w:t>
            </w:r>
          </w:p>
        </w:tc>
        <w:tc>
          <w:tcPr>
            <w:tcW w:type="dxa" w:w="5102"/>
            <w:shd w:val="clear" w:color="auto" w:fill="EDEDED"/>
          </w:tcPr>
          <w:p>
            <w:pPr>
              <w:spacing w:line="240" w:lineRule="auto" w:after="0"/>
              <w:jc w:val="center"/>
            </w:pPr>
            <w:r>
              <w:rPr>
                <w:rFonts w:ascii="Times New Roman" w:hAnsi="Times New Roman"/>
                <w:b/>
                <w:i w:val="0"/>
                <w:sz w:val="16"/>
              </w:rPr>
              <w:t>Jawaban</w:t>
            </w:r>
          </w:p>
        </w:tc>
      </w:tr>
      <w:tr>
        <w:trPr>
          <w:cantSplit/>
        </w:trPr>
        <w:tc>
          <w:tcPr>
            <w:tcW w:type="dxa" w:w="567"/>
          </w:tcPr>
          <w:p>
            <w:pPr>
              <w:spacing w:line="240" w:lineRule="auto" w:after="0"/>
              <w:jc w:val="left"/>
            </w:pPr>
            <w:r>
              <w:rPr>
                <w:rFonts w:ascii="Times New Roman" w:hAnsi="Times New Roman"/>
                <w:b w:val="0"/>
                <w:i w:val="0"/>
                <w:sz w:val="16"/>
              </w:rPr>
              <w:t>1</w:t>
            </w:r>
          </w:p>
        </w:tc>
        <w:tc>
          <w:tcPr>
            <w:tcW w:type="dxa" w:w="3345"/>
          </w:tcPr>
          <w:p>
            <w:pPr>
              <w:spacing w:line="240" w:lineRule="auto" w:after="0"/>
              <w:jc w:val="left"/>
            </w:pPr>
            <w:r>
              <w:rPr>
                <w:rFonts w:ascii="Times New Roman" w:hAnsi="Times New Roman"/>
                <w:b w:val="0"/>
                <w:i w:val="0"/>
                <w:sz w:val="16"/>
              </w:rPr>
              <w:t>Mengapa kendaraan menempuh jarak tidak perlu?</w:t>
            </w:r>
          </w:p>
        </w:tc>
        <w:tc>
          <w:tcPr>
            <w:tcW w:type="dxa" w:w="5102"/>
          </w:tcPr>
          <w:p>
            <w:pPr>
              <w:spacing w:line="240" w:lineRule="auto" w:after="0"/>
              <w:jc w:val="left"/>
            </w:pPr>
            <w:r>
              <w:rPr>
                <w:rFonts w:ascii="Times New Roman" w:hAnsi="Times New Roman"/>
                <w:b w:val="0"/>
                <w:i w:val="0"/>
                <w:sz w:val="16"/>
              </w:rPr>
              <w:t>Urutan kunjungan tidak mengikuti kedekatan lokasi</w:t>
            </w:r>
          </w:p>
        </w:tc>
      </w:tr>
      <w:tr>
        <w:trPr>
          <w:cantSplit/>
        </w:trPr>
        <w:tc>
          <w:tcPr>
            <w:tcW w:type="dxa" w:w="567"/>
          </w:tcPr>
          <w:p>
            <w:pPr>
              <w:spacing w:line="240" w:lineRule="auto" w:after="0"/>
              <w:jc w:val="left"/>
            </w:pPr>
            <w:r>
              <w:rPr>
                <w:rFonts w:ascii="Times New Roman" w:hAnsi="Times New Roman"/>
                <w:b w:val="0"/>
                <w:i w:val="0"/>
                <w:sz w:val="16"/>
              </w:rPr>
              <w:t>2</w:t>
            </w:r>
          </w:p>
        </w:tc>
        <w:tc>
          <w:tcPr>
            <w:tcW w:type="dxa" w:w="3345"/>
          </w:tcPr>
          <w:p>
            <w:pPr>
              <w:spacing w:line="240" w:lineRule="auto" w:after="0"/>
              <w:jc w:val="left"/>
            </w:pPr>
            <w:r>
              <w:rPr>
                <w:rFonts w:ascii="Times New Roman" w:hAnsi="Times New Roman"/>
                <w:b w:val="0"/>
                <w:i w:val="0"/>
                <w:sz w:val="16"/>
              </w:rPr>
              <w:t>Mengapa urutannya demikian?</w:t>
            </w:r>
          </w:p>
        </w:tc>
        <w:tc>
          <w:tcPr>
            <w:tcW w:type="dxa" w:w="5102"/>
          </w:tcPr>
          <w:p>
            <w:pPr>
              <w:spacing w:line="240" w:lineRule="auto" w:after="0"/>
              <w:jc w:val="left"/>
            </w:pPr>
            <w:r>
              <w:rPr>
                <w:rFonts w:ascii="Times New Roman" w:hAnsi="Times New Roman"/>
                <w:b w:val="0"/>
                <w:i w:val="0"/>
                <w:sz w:val="16"/>
              </w:rPr>
              <w:t>Rute manual mengikuti urutan pesanan masuk dan pengalaman dispatcher</w:t>
            </w:r>
          </w:p>
        </w:tc>
      </w:tr>
      <w:tr>
        <w:trPr>
          <w:cantSplit/>
        </w:trPr>
        <w:tc>
          <w:tcPr>
            <w:tcW w:type="dxa" w:w="567"/>
          </w:tcPr>
          <w:p>
            <w:pPr>
              <w:spacing w:line="240" w:lineRule="auto" w:after="0"/>
              <w:jc w:val="left"/>
            </w:pPr>
            <w:r>
              <w:rPr>
                <w:rFonts w:ascii="Times New Roman" w:hAnsi="Times New Roman"/>
                <w:b w:val="0"/>
                <w:i w:val="0"/>
                <w:sz w:val="16"/>
              </w:rPr>
              <w:t>3</w:t>
            </w:r>
          </w:p>
        </w:tc>
        <w:tc>
          <w:tcPr>
            <w:tcW w:type="dxa" w:w="3345"/>
          </w:tcPr>
          <w:p>
            <w:pPr>
              <w:spacing w:line="240" w:lineRule="auto" w:after="0"/>
              <w:jc w:val="left"/>
            </w:pPr>
            <w:r>
              <w:rPr>
                <w:rFonts w:ascii="Times New Roman" w:hAnsi="Times New Roman"/>
                <w:b w:val="0"/>
                <w:i w:val="0"/>
                <w:sz w:val="16"/>
              </w:rPr>
              <w:t>Mengapa masih manual?</w:t>
            </w:r>
          </w:p>
        </w:tc>
        <w:tc>
          <w:tcPr>
            <w:tcW w:type="dxa" w:w="5102"/>
          </w:tcPr>
          <w:p>
            <w:pPr>
              <w:spacing w:line="240" w:lineRule="auto" w:after="0"/>
              <w:jc w:val="left"/>
            </w:pPr>
            <w:r>
              <w:rPr>
                <w:rFonts w:ascii="Times New Roman" w:hAnsi="Times New Roman"/>
                <w:b w:val="0"/>
                <w:i w:val="0"/>
                <w:sz w:val="16"/>
              </w:rPr>
              <w:t>Tidak ada alat bantu dan standar pengelompokan wilayah; perencana hanya dua orang</w:t>
            </w:r>
          </w:p>
        </w:tc>
      </w:tr>
      <w:tr>
        <w:trPr>
          <w:cantSplit/>
        </w:trPr>
        <w:tc>
          <w:tcPr>
            <w:tcW w:type="dxa" w:w="567"/>
          </w:tcPr>
          <w:p>
            <w:pPr>
              <w:spacing w:line="240" w:lineRule="auto" w:after="0"/>
              <w:jc w:val="left"/>
            </w:pPr>
            <w:r>
              <w:rPr>
                <w:rFonts w:ascii="Times New Roman" w:hAnsi="Times New Roman"/>
                <w:b w:val="0"/>
                <w:i w:val="0"/>
                <w:sz w:val="16"/>
              </w:rPr>
              <w:t>4</w:t>
            </w:r>
          </w:p>
        </w:tc>
        <w:tc>
          <w:tcPr>
            <w:tcW w:type="dxa" w:w="3345"/>
          </w:tcPr>
          <w:p>
            <w:pPr>
              <w:spacing w:line="240" w:lineRule="auto" w:after="0"/>
              <w:jc w:val="left"/>
            </w:pPr>
            <w:r>
              <w:rPr>
                <w:rFonts w:ascii="Times New Roman" w:hAnsi="Times New Roman"/>
                <w:b w:val="0"/>
                <w:i w:val="0"/>
                <w:sz w:val="16"/>
              </w:rPr>
              <w:t>Mengapa tidak ada alat dan standar?</w:t>
            </w:r>
          </w:p>
        </w:tc>
        <w:tc>
          <w:tcPr>
            <w:tcW w:type="dxa" w:w="5102"/>
          </w:tcPr>
          <w:p>
            <w:pPr>
              <w:spacing w:line="240" w:lineRule="auto" w:after="0"/>
              <w:jc w:val="left"/>
            </w:pPr>
            <w:r>
              <w:rPr>
                <w:rFonts w:ascii="Times New Roman" w:hAnsi="Times New Roman"/>
                <w:b w:val="0"/>
                <w:i w:val="0"/>
                <w:sz w:val="16"/>
              </w:rPr>
              <w:t>Pengetahuan rute hanya pada individu, belum menjadi data atau prosedur</w:t>
            </w:r>
          </w:p>
        </w:tc>
      </w:tr>
      <w:tr>
        <w:trPr>
          <w:cantSplit/>
        </w:trPr>
        <w:tc>
          <w:tcPr>
            <w:tcW w:type="dxa" w:w="567"/>
          </w:tcPr>
          <w:p>
            <w:pPr>
              <w:spacing w:line="240" w:lineRule="auto" w:after="0"/>
              <w:jc w:val="left"/>
            </w:pPr>
            <w:r>
              <w:rPr>
                <w:rFonts w:ascii="Times New Roman" w:hAnsi="Times New Roman"/>
                <w:b w:val="0"/>
                <w:i w:val="0"/>
                <w:sz w:val="16"/>
              </w:rPr>
              <w:t>5</w:t>
            </w:r>
          </w:p>
        </w:tc>
        <w:tc>
          <w:tcPr>
            <w:tcW w:type="dxa" w:w="3345"/>
          </w:tcPr>
          <w:p>
            <w:pPr>
              <w:spacing w:line="240" w:lineRule="auto" w:after="0"/>
              <w:jc w:val="left"/>
            </w:pPr>
            <w:r>
              <w:rPr>
                <w:rFonts w:ascii="Times New Roman" w:hAnsi="Times New Roman"/>
                <w:b w:val="0"/>
                <w:i w:val="0"/>
                <w:sz w:val="16"/>
              </w:rPr>
              <w:t>Mengapa belum menjadi data?</w:t>
            </w:r>
          </w:p>
        </w:tc>
        <w:tc>
          <w:tcPr>
            <w:tcW w:type="dxa" w:w="5102"/>
          </w:tcPr>
          <w:p>
            <w:pPr>
              <w:spacing w:line="240" w:lineRule="auto" w:after="0"/>
              <w:jc w:val="left"/>
            </w:pPr>
            <w:r>
              <w:rPr>
                <w:rFonts w:ascii="Times New Roman" w:hAnsi="Times New Roman"/>
                <w:b w:val="0"/>
                <w:i w:val="0"/>
                <w:sz w:val="16"/>
              </w:rPr>
              <w:t>Tidak ada indikator jarak, waktu, dan ketepatan waktu yang diukur</w:t>
            </w:r>
          </w:p>
        </w:tc>
      </w:tr>
    </w:tbl>
    <w:p>
      <w:pPr>
        <w:spacing w:line="240" w:lineRule="auto" w:before="40" w:after="80"/>
      </w:pPr>
      <w:r>
        <w:rPr>
          <w:rFonts w:ascii="Times New Roman" w:hAnsi="Times New Roman"/>
          <w:b w:val="0"/>
          <w:i/>
          <w:sz w:val="16"/>
        </w:rPr>
        <w:t>Sumber: analisis penulis; baris kelima adalah akar penyebab.</w:t>
      </w:r>
    </w:p>
    <w:p>
      <w:pPr>
        <w:keepNext w:val="0"/>
        <w:spacing w:line="360" w:lineRule="auto" w:before="0" w:after="0"/>
        <w:ind w:firstLine="720"/>
        <w:jc w:val="both"/>
      </w:pPr>
      <w:r>
        <w:rPr>
          <w:rFonts w:ascii="Times New Roman" w:hAnsi="Times New Roman"/>
          <w:b w:val="0"/>
          <w:i w:val="0"/>
          <w:sz w:val="24"/>
        </w:rPr>
        <w:t>Akar penyebabnya sistemik, bukan kesalahan individu, sehingga sanksi tidak akan menolong. Urutan perbaikannya: standar, data, ukuran, baru alat bantu (Ohno, 1988).</w:t>
      </w:r>
    </w:p>
    <w:p>
      <w:pPr>
        <w:keepNext/>
        <w:spacing w:line="360" w:lineRule="auto" w:before="80" w:after="0"/>
        <w:jc w:val="left"/>
      </w:pPr>
      <w:r>
        <w:rPr>
          <w:rFonts w:ascii="Times New Roman" w:hAnsi="Times New Roman"/>
          <w:b/>
          <w:i w:val="0"/>
          <w:sz w:val="24"/>
        </w:rPr>
        <w:t>3.3  Kebutuhan Perbaikan</w:t>
      </w:r>
    </w:p>
    <w:p>
      <w:pPr>
        <w:tabs>
          <w:tab w:pos="720" w:val="left"/>
        </w:tabs>
        <w:spacing w:line="360" w:lineRule="auto" w:before="0" w:after="0"/>
        <w:ind w:left="720" w:hanging="357"/>
        <w:jc w:val="both"/>
      </w:pPr>
      <w:r>
        <w:rPr>
          <w:rFonts w:ascii="Times New Roman" w:hAnsi="Times New Roman"/>
          <w:b w:val="0"/>
          <w:i w:val="0"/>
          <w:sz w:val="24"/>
        </w:rPr>
        <w:t>1.</w:t>
        <w:tab/>
        <w:t>Urutan kunjungan mempertimbangkan jarak, kapasitas, dan jam penerimaan toko.</w:t>
      </w:r>
    </w:p>
    <w:p>
      <w:pPr>
        <w:tabs>
          <w:tab w:pos="720" w:val="left"/>
        </w:tabs>
        <w:spacing w:line="360" w:lineRule="auto" w:before="0" w:after="0"/>
        <w:ind w:left="720" w:hanging="357"/>
        <w:jc w:val="both"/>
      </w:pPr>
      <w:r>
        <w:rPr>
          <w:rFonts w:ascii="Times New Roman" w:hAnsi="Times New Roman"/>
          <w:b w:val="0"/>
          <w:i w:val="0"/>
          <w:sz w:val="24"/>
        </w:rPr>
        <w:t>2.</w:t>
        <w:tab/>
        <w:t>Data toko rapi dan tervalidasi: koordinat, akses, jam buka, dan waktu layanan.</w:t>
      </w:r>
    </w:p>
    <w:p>
      <w:pPr>
        <w:tabs>
          <w:tab w:pos="720" w:val="left"/>
        </w:tabs>
        <w:spacing w:line="360" w:lineRule="auto" w:before="0" w:after="0"/>
        <w:ind w:left="720" w:hanging="357"/>
        <w:jc w:val="both"/>
      </w:pPr>
      <w:r>
        <w:rPr>
          <w:rFonts w:ascii="Times New Roman" w:hAnsi="Times New Roman"/>
          <w:b w:val="0"/>
          <w:i w:val="0"/>
          <w:sz w:val="24"/>
        </w:rPr>
        <w:t>3.</w:t>
        <w:tab/>
        <w:t>Posisi kendaraan terlihat selama perjalanan dan pelanggan menerima ETA.</w:t>
      </w:r>
    </w:p>
    <w:p>
      <w:pPr>
        <w:tabs>
          <w:tab w:pos="720" w:val="left"/>
        </w:tabs>
        <w:spacing w:line="360" w:lineRule="auto" w:before="0" w:after="0"/>
        <w:ind w:left="720" w:hanging="357"/>
        <w:jc w:val="both"/>
      </w:pPr>
      <w:r>
        <w:rPr>
          <w:rFonts w:ascii="Times New Roman" w:hAnsi="Times New Roman"/>
          <w:b w:val="0"/>
          <w:i w:val="0"/>
          <w:sz w:val="24"/>
        </w:rPr>
        <w:t>4.</w:t>
        <w:tab/>
        <w:t>Dispatcher boleh menimpa usulan sistem dengan alasan yang dicatat.</w:t>
      </w:r>
    </w:p>
    <w:p>
      <w:pPr>
        <w:tabs>
          <w:tab w:pos="720" w:val="left"/>
        </w:tabs>
        <w:spacing w:line="360" w:lineRule="auto" w:before="0" w:after="0"/>
        <w:ind w:left="720" w:hanging="357"/>
        <w:jc w:val="both"/>
      </w:pPr>
      <w:r>
        <w:rPr>
          <w:rFonts w:ascii="Times New Roman" w:hAnsi="Times New Roman"/>
          <w:b w:val="0"/>
          <w:i w:val="0"/>
          <w:sz w:val="24"/>
        </w:rPr>
        <w:t>5.</w:t>
        <w:tab/>
        <w:t>Pelaksanaan bertahap tanpa menghentikan operasional, modal tidak melebihi Rp150 juta.</w:t>
      </w:r>
    </w:p>
    <w:p>
      <w:pPr>
        <w:keepNext/>
        <w:spacing w:line="360" w:lineRule="auto" w:before="80" w:after="0"/>
        <w:jc w:val="left"/>
      </w:pPr>
      <w:r>
        <w:rPr>
          <w:rFonts w:ascii="Times New Roman" w:hAnsi="Times New Roman"/>
          <w:b/>
          <w:i w:val="0"/>
          <w:sz w:val="24"/>
        </w:rPr>
        <w:t>3.4  Asumsi dan Keterbatasan Data</w:t>
      </w:r>
    </w:p>
    <w:p>
      <w:pPr>
        <w:keepNext w:val="0"/>
        <w:spacing w:line="360" w:lineRule="auto" w:before="0" w:after="0"/>
        <w:ind w:firstLine="720"/>
        <w:jc w:val="both"/>
      </w:pPr>
      <w:r>
        <w:rPr>
          <w:rFonts w:ascii="Times New Roman" w:hAnsi="Times New Roman"/>
          <w:b w:val="0"/>
          <w:i w:val="0"/>
          <w:sz w:val="24"/>
        </w:rPr>
        <w:t>Agar tidak mengarang data, setiap angka yang bukan berasal dari kasus dinyatakan sebagai asumsi pada Tabel 3.2 beserta cara memperolehnya, dan seluruhnya dapat diganti angka aktual dalam 14 hari kerja pertama.</w:t>
      </w:r>
    </w:p>
    <w:p>
      <w:pPr>
        <w:keepNext/>
        <w:spacing w:line="240" w:lineRule="auto" w:before="120" w:after="40"/>
        <w:jc w:val="center"/>
      </w:pPr>
      <w:r>
        <w:rPr>
          <w:rFonts w:ascii="Times New Roman" w:hAnsi="Times New Roman"/>
          <w:b/>
          <w:sz w:val="21"/>
        </w:rPr>
        <w:t>Tabel 3.2  Asumsi dan Cara Memperoleh Data</w:t>
      </w:r>
    </w:p>
    <w:tbl>
      <w:tblPr>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20" w:type="dxa"/>
          <w:left w:w="80" w:type="dxa"/>
          <w:bottom w:w="20" w:type="dxa"/>
          <w:right w:w="80" w:type="dxa"/>
        </w:tblCellMar>
        <w:tblW w:w="9015" w:type="dxa"/>
        <w:tblLayout w:type="fixed"/>
      </w:tblPr>
      <w:tblGrid>
        <w:gridCol w:w="680"/>
        <w:gridCol w:w="2891"/>
        <w:gridCol w:w="1871"/>
        <w:gridCol w:w="3572"/>
      </w:tblGrid>
      <w:tr>
        <w:trPr>
          <w:tblHeader/>
          <w:cantSplit/>
        </w:trPr>
        <w:tc>
          <w:tcPr>
            <w:tcW w:type="dxa" w:w="680"/>
            <w:shd w:val="clear" w:color="auto" w:fill="EDEDED"/>
          </w:tcPr>
          <w:p>
            <w:pPr>
              <w:spacing w:line="240" w:lineRule="auto" w:after="0"/>
              <w:jc w:val="center"/>
            </w:pPr>
            <w:r>
              <w:rPr>
                <w:rFonts w:ascii="Times New Roman" w:hAnsi="Times New Roman"/>
                <w:b/>
                <w:i w:val="0"/>
                <w:sz w:val="16"/>
              </w:rPr>
              <w:t>Kode</w:t>
            </w:r>
          </w:p>
        </w:tc>
        <w:tc>
          <w:tcPr>
            <w:tcW w:type="dxa" w:w="2891"/>
            <w:shd w:val="clear" w:color="auto" w:fill="EDEDED"/>
          </w:tcPr>
          <w:p>
            <w:pPr>
              <w:spacing w:line="240" w:lineRule="auto" w:after="0"/>
              <w:jc w:val="center"/>
            </w:pPr>
            <w:r>
              <w:rPr>
                <w:rFonts w:ascii="Times New Roman" w:hAnsi="Times New Roman"/>
                <w:b/>
                <w:i w:val="0"/>
                <w:sz w:val="16"/>
              </w:rPr>
              <w:t>Asumsi atau data yang dibutuhkan</w:t>
            </w:r>
          </w:p>
        </w:tc>
        <w:tc>
          <w:tcPr>
            <w:tcW w:type="dxa" w:w="1871"/>
            <w:shd w:val="clear" w:color="auto" w:fill="EDEDED"/>
          </w:tcPr>
          <w:p>
            <w:pPr>
              <w:spacing w:line="240" w:lineRule="auto" w:after="0"/>
              <w:jc w:val="center"/>
            </w:pPr>
            <w:r>
              <w:rPr>
                <w:rFonts w:ascii="Times New Roman" w:hAnsi="Times New Roman"/>
                <w:b/>
                <w:i w:val="0"/>
                <w:sz w:val="16"/>
              </w:rPr>
              <w:t>Nilai</w:t>
            </w:r>
          </w:p>
        </w:tc>
        <w:tc>
          <w:tcPr>
            <w:tcW w:type="dxa" w:w="3572"/>
            <w:shd w:val="clear" w:color="auto" w:fill="EDEDED"/>
          </w:tcPr>
          <w:p>
            <w:pPr>
              <w:spacing w:line="240" w:lineRule="auto" w:after="0"/>
              <w:jc w:val="center"/>
            </w:pPr>
            <w:r>
              <w:rPr>
                <w:rFonts w:ascii="Times New Roman" w:hAnsi="Times New Roman"/>
                <w:b/>
                <w:i w:val="0"/>
                <w:sz w:val="16"/>
              </w:rPr>
              <w:t>Dasar atau cara memperoleh</w:t>
            </w:r>
          </w:p>
        </w:tc>
      </w:tr>
      <w:tr>
        <w:trPr>
          <w:cantSplit/>
        </w:trPr>
        <w:tc>
          <w:tcPr>
            <w:tcW w:type="dxa" w:w="680"/>
          </w:tcPr>
          <w:p>
            <w:pPr>
              <w:spacing w:line="240" w:lineRule="auto" w:after="0"/>
              <w:jc w:val="left"/>
            </w:pPr>
            <w:r>
              <w:rPr>
                <w:rFonts w:ascii="Times New Roman" w:hAnsi="Times New Roman"/>
                <w:b w:val="0"/>
                <w:i w:val="0"/>
                <w:sz w:val="16"/>
              </w:rPr>
              <w:t>A1</w:t>
            </w:r>
          </w:p>
        </w:tc>
        <w:tc>
          <w:tcPr>
            <w:tcW w:type="dxa" w:w="2891"/>
          </w:tcPr>
          <w:p>
            <w:pPr>
              <w:spacing w:line="240" w:lineRule="auto" w:after="0"/>
              <w:jc w:val="left"/>
            </w:pPr>
            <w:r>
              <w:rPr>
                <w:rFonts w:ascii="Times New Roman" w:hAnsi="Times New Roman"/>
                <w:b w:val="0"/>
                <w:i w:val="0"/>
                <w:sz w:val="16"/>
              </w:rPr>
              <w:t>Hari operasi per tahun</w:t>
            </w:r>
          </w:p>
        </w:tc>
        <w:tc>
          <w:tcPr>
            <w:tcW w:type="dxa" w:w="1871"/>
          </w:tcPr>
          <w:p>
            <w:pPr>
              <w:spacing w:line="240" w:lineRule="auto" w:after="0"/>
              <w:jc w:val="center"/>
            </w:pPr>
            <w:r>
              <w:rPr>
                <w:rFonts w:ascii="Times New Roman" w:hAnsi="Times New Roman"/>
                <w:b w:val="0"/>
                <w:i w:val="0"/>
                <w:sz w:val="16"/>
              </w:rPr>
              <w:t>312 hari</w:t>
            </w:r>
          </w:p>
        </w:tc>
        <w:tc>
          <w:tcPr>
            <w:tcW w:type="dxa" w:w="3572"/>
          </w:tcPr>
          <w:p>
            <w:pPr>
              <w:spacing w:line="240" w:lineRule="auto" w:after="0"/>
              <w:jc w:val="left"/>
            </w:pPr>
            <w:r>
              <w:rPr>
                <w:rFonts w:ascii="Times New Roman" w:hAnsi="Times New Roman"/>
                <w:b w:val="0"/>
                <w:i w:val="0"/>
                <w:sz w:val="16"/>
              </w:rPr>
              <w:t>Data kasus: 26 hari/bulan × 12</w:t>
            </w:r>
          </w:p>
        </w:tc>
      </w:tr>
      <w:tr>
        <w:trPr>
          <w:cantSplit/>
        </w:trPr>
        <w:tc>
          <w:tcPr>
            <w:tcW w:type="dxa" w:w="680"/>
          </w:tcPr>
          <w:p>
            <w:pPr>
              <w:spacing w:line="240" w:lineRule="auto" w:after="0"/>
              <w:jc w:val="left"/>
            </w:pPr>
            <w:r>
              <w:rPr>
                <w:rFonts w:ascii="Times New Roman" w:hAnsi="Times New Roman"/>
                <w:b w:val="0"/>
                <w:i w:val="0"/>
                <w:sz w:val="16"/>
              </w:rPr>
              <w:t>A2</w:t>
            </w:r>
          </w:p>
        </w:tc>
        <w:tc>
          <w:tcPr>
            <w:tcW w:type="dxa" w:w="2891"/>
          </w:tcPr>
          <w:p>
            <w:pPr>
              <w:spacing w:line="240" w:lineRule="auto" w:after="0"/>
              <w:jc w:val="left"/>
            </w:pPr>
            <w:r>
              <w:rPr>
                <w:rFonts w:ascii="Times New Roman" w:hAnsi="Times New Roman"/>
                <w:b w:val="0"/>
                <w:i w:val="0"/>
                <w:sz w:val="16"/>
              </w:rPr>
              <w:t>Titik kirim per kendaraan per hari</w:t>
            </w:r>
          </w:p>
        </w:tc>
        <w:tc>
          <w:tcPr>
            <w:tcW w:type="dxa" w:w="1871"/>
          </w:tcPr>
          <w:p>
            <w:pPr>
              <w:spacing w:line="240" w:lineRule="auto" w:after="0"/>
              <w:jc w:val="center"/>
            </w:pPr>
            <w:r>
              <w:rPr>
                <w:rFonts w:ascii="Times New Roman" w:hAnsi="Times New Roman"/>
                <w:b w:val="0"/>
                <w:i w:val="0"/>
                <w:sz w:val="16"/>
              </w:rPr>
              <w:t>8 titik</w:t>
            </w:r>
          </w:p>
        </w:tc>
        <w:tc>
          <w:tcPr>
            <w:tcW w:type="dxa" w:w="3572"/>
          </w:tcPr>
          <w:p>
            <w:pPr>
              <w:spacing w:line="240" w:lineRule="auto" w:after="0"/>
              <w:jc w:val="left"/>
            </w:pPr>
            <w:r>
              <w:rPr>
                <w:rFonts w:ascii="Times New Roman" w:hAnsi="Times New Roman"/>
                <w:b w:val="0"/>
                <w:i w:val="0"/>
                <w:sz w:val="16"/>
              </w:rPr>
              <w:t>Rekap surat jalan satu bulan</w:t>
            </w:r>
          </w:p>
        </w:tc>
      </w:tr>
      <w:tr>
        <w:trPr>
          <w:cantSplit/>
        </w:trPr>
        <w:tc>
          <w:tcPr>
            <w:tcW w:type="dxa" w:w="680"/>
          </w:tcPr>
          <w:p>
            <w:pPr>
              <w:spacing w:line="240" w:lineRule="auto" w:after="0"/>
              <w:jc w:val="left"/>
            </w:pPr>
            <w:r>
              <w:rPr>
                <w:rFonts w:ascii="Times New Roman" w:hAnsi="Times New Roman"/>
                <w:b w:val="0"/>
                <w:i w:val="0"/>
                <w:sz w:val="16"/>
              </w:rPr>
              <w:t>A3</w:t>
            </w:r>
          </w:p>
        </w:tc>
        <w:tc>
          <w:tcPr>
            <w:tcW w:type="dxa" w:w="2891"/>
          </w:tcPr>
          <w:p>
            <w:pPr>
              <w:spacing w:line="240" w:lineRule="auto" w:after="0"/>
              <w:jc w:val="left"/>
            </w:pPr>
            <w:r>
              <w:rPr>
                <w:rFonts w:ascii="Times New Roman" w:hAnsi="Times New Roman"/>
                <w:b w:val="0"/>
                <w:i w:val="0"/>
                <w:sz w:val="16"/>
              </w:rPr>
              <w:t>Tingkat keterlambatan</w:t>
            </w:r>
          </w:p>
        </w:tc>
        <w:tc>
          <w:tcPr>
            <w:tcW w:type="dxa" w:w="1871"/>
          </w:tcPr>
          <w:p>
            <w:pPr>
              <w:spacing w:line="240" w:lineRule="auto" w:after="0"/>
              <w:jc w:val="center"/>
            </w:pPr>
            <w:r>
              <w:rPr>
                <w:rFonts w:ascii="Times New Roman" w:hAnsi="Times New Roman"/>
                <w:b w:val="0"/>
                <w:i w:val="0"/>
                <w:sz w:val="16"/>
              </w:rPr>
              <w:t>5% kiriman</w:t>
            </w:r>
          </w:p>
        </w:tc>
        <w:tc>
          <w:tcPr>
            <w:tcW w:type="dxa" w:w="3572"/>
          </w:tcPr>
          <w:p>
            <w:pPr>
              <w:spacing w:line="240" w:lineRule="auto" w:after="0"/>
              <w:jc w:val="left"/>
            </w:pPr>
            <w:r>
              <w:rPr>
                <w:rFonts w:ascii="Times New Roman" w:hAnsi="Times New Roman"/>
                <w:b w:val="0"/>
                <w:i w:val="0"/>
                <w:sz w:val="16"/>
              </w:rPr>
              <w:t>Jam tiba dibanding jam janji</w:t>
            </w:r>
          </w:p>
        </w:tc>
      </w:tr>
      <w:tr>
        <w:trPr>
          <w:cantSplit/>
        </w:trPr>
        <w:tc>
          <w:tcPr>
            <w:tcW w:type="dxa" w:w="680"/>
          </w:tcPr>
          <w:p>
            <w:pPr>
              <w:spacing w:line="240" w:lineRule="auto" w:after="0"/>
              <w:jc w:val="left"/>
            </w:pPr>
            <w:r>
              <w:rPr>
                <w:rFonts w:ascii="Times New Roman" w:hAnsi="Times New Roman"/>
                <w:b w:val="0"/>
                <w:i w:val="0"/>
                <w:sz w:val="16"/>
              </w:rPr>
              <w:t>A4</w:t>
            </w:r>
          </w:p>
        </w:tc>
        <w:tc>
          <w:tcPr>
            <w:tcW w:type="dxa" w:w="2891"/>
          </w:tcPr>
          <w:p>
            <w:pPr>
              <w:spacing w:line="240" w:lineRule="auto" w:after="0"/>
              <w:jc w:val="left"/>
            </w:pPr>
            <w:r>
              <w:rPr>
                <w:rFonts w:ascii="Times New Roman" w:hAnsi="Times New Roman"/>
                <w:b w:val="0"/>
                <w:i w:val="0"/>
                <w:sz w:val="16"/>
              </w:rPr>
              <w:t>Biaya satu kejadian terlambat</w:t>
            </w:r>
          </w:p>
        </w:tc>
        <w:tc>
          <w:tcPr>
            <w:tcW w:type="dxa" w:w="1871"/>
          </w:tcPr>
          <w:p>
            <w:pPr>
              <w:spacing w:line="240" w:lineRule="auto" w:after="0"/>
              <w:jc w:val="center"/>
            </w:pPr>
            <w:r>
              <w:rPr>
                <w:rFonts w:ascii="Times New Roman" w:hAnsi="Times New Roman"/>
                <w:b w:val="0"/>
                <w:i w:val="0"/>
                <w:sz w:val="16"/>
              </w:rPr>
              <w:t>Rp100.000</w:t>
            </w:r>
          </w:p>
        </w:tc>
        <w:tc>
          <w:tcPr>
            <w:tcW w:type="dxa" w:w="3572"/>
          </w:tcPr>
          <w:p>
            <w:pPr>
              <w:spacing w:line="240" w:lineRule="auto" w:after="0"/>
              <w:jc w:val="left"/>
            </w:pPr>
            <w:r>
              <w:rPr>
                <w:rFonts w:ascii="Times New Roman" w:hAnsi="Times New Roman"/>
                <w:b w:val="0"/>
                <w:i w:val="0"/>
                <w:sz w:val="16"/>
              </w:rPr>
              <w:t>Wawancara staf penjualan</w:t>
            </w:r>
          </w:p>
        </w:tc>
      </w:tr>
      <w:tr>
        <w:trPr>
          <w:cantSplit/>
        </w:trPr>
        <w:tc>
          <w:tcPr>
            <w:tcW w:type="dxa" w:w="680"/>
          </w:tcPr>
          <w:p>
            <w:pPr>
              <w:spacing w:line="240" w:lineRule="auto" w:after="0"/>
              <w:jc w:val="left"/>
            </w:pPr>
            <w:r>
              <w:rPr>
                <w:rFonts w:ascii="Times New Roman" w:hAnsi="Times New Roman"/>
                <w:b w:val="0"/>
                <w:i w:val="0"/>
                <w:sz w:val="16"/>
              </w:rPr>
              <w:t>A5</w:t>
            </w:r>
          </w:p>
        </w:tc>
        <w:tc>
          <w:tcPr>
            <w:tcW w:type="dxa" w:w="2891"/>
          </w:tcPr>
          <w:p>
            <w:pPr>
              <w:spacing w:line="240" w:lineRule="auto" w:after="0"/>
              <w:jc w:val="center"/>
            </w:pPr>
            <w:r>
              <w:rPr>
                <w:rFonts w:ascii="Times New Roman" w:hAnsi="Times New Roman"/>
                <w:b w:val="0"/>
                <w:i w:val="0"/>
                <w:sz w:val="16"/>
              </w:rPr>
              <w:t>Tingkat diskonto</w:t>
            </w:r>
          </w:p>
        </w:tc>
        <w:tc>
          <w:tcPr>
            <w:tcW w:type="dxa" w:w="1871"/>
          </w:tcPr>
          <w:p>
            <w:pPr>
              <w:spacing w:line="240" w:lineRule="auto" w:after="0"/>
              <w:jc w:val="center"/>
            </w:pPr>
            <w:r>
              <w:rPr>
                <w:rFonts w:ascii="Times New Roman" w:hAnsi="Times New Roman"/>
                <w:b w:val="0"/>
                <w:i w:val="0"/>
                <w:sz w:val="16"/>
              </w:rPr>
              <w:t>12% per tahun</w:t>
            </w:r>
          </w:p>
        </w:tc>
        <w:tc>
          <w:tcPr>
            <w:tcW w:type="dxa" w:w="3572"/>
          </w:tcPr>
          <w:p>
            <w:pPr>
              <w:spacing w:line="240" w:lineRule="auto" w:after="0"/>
              <w:jc w:val="left"/>
            </w:pPr>
            <w:r>
              <w:rPr>
                <w:rFonts w:ascii="Times New Roman" w:hAnsi="Times New Roman"/>
                <w:b w:val="0"/>
                <w:i w:val="0"/>
                <w:sz w:val="16"/>
              </w:rPr>
              <w:t>Bunga pinjaman modal kerja</w:t>
            </w:r>
          </w:p>
        </w:tc>
      </w:tr>
      <w:tr>
        <w:trPr>
          <w:cantSplit/>
        </w:trPr>
        <w:tc>
          <w:tcPr>
            <w:tcW w:type="dxa" w:w="680"/>
          </w:tcPr>
          <w:p>
            <w:pPr>
              <w:spacing w:line="240" w:lineRule="auto" w:after="0"/>
              <w:jc w:val="left"/>
            </w:pPr>
            <w:r>
              <w:rPr>
                <w:rFonts w:ascii="Times New Roman" w:hAnsi="Times New Roman"/>
                <w:b w:val="0"/>
                <w:i w:val="0"/>
                <w:sz w:val="16"/>
              </w:rPr>
              <w:t>A6</w:t>
            </w:r>
          </w:p>
        </w:tc>
        <w:tc>
          <w:tcPr>
            <w:tcW w:type="dxa" w:w="2891"/>
          </w:tcPr>
          <w:p>
            <w:pPr>
              <w:spacing w:line="240" w:lineRule="auto" w:after="0"/>
              <w:jc w:val="left"/>
            </w:pPr>
            <w:r>
              <w:rPr>
                <w:rFonts w:ascii="Times New Roman" w:hAnsi="Times New Roman"/>
                <w:b w:val="0"/>
                <w:i w:val="0"/>
                <w:sz w:val="16"/>
              </w:rPr>
              <w:t>Waktu tunggu di lokasi</w:t>
            </w:r>
          </w:p>
        </w:tc>
        <w:tc>
          <w:tcPr>
            <w:tcW w:type="dxa" w:w="1871"/>
          </w:tcPr>
          <w:p>
            <w:pPr>
              <w:spacing w:line="240" w:lineRule="auto" w:after="0"/>
              <w:jc w:val="center"/>
            </w:pPr>
            <w:r>
              <w:rPr>
                <w:rFonts w:ascii="Times New Roman" w:hAnsi="Times New Roman"/>
                <w:b w:val="0"/>
                <w:i w:val="0"/>
                <w:sz w:val="16"/>
              </w:rPr>
              <w:t>12,8 jam/hari</w:t>
            </w:r>
          </w:p>
        </w:tc>
        <w:tc>
          <w:tcPr>
            <w:tcW w:type="dxa" w:w="3572"/>
          </w:tcPr>
          <w:p>
            <w:pPr>
              <w:spacing w:line="240" w:lineRule="auto" w:after="0"/>
              <w:jc w:val="left"/>
            </w:pPr>
            <w:r>
              <w:rPr>
                <w:rFonts w:ascii="Times New Roman" w:hAnsi="Times New Roman"/>
                <w:b w:val="0"/>
                <w:i w:val="0"/>
                <w:sz w:val="16"/>
              </w:rPr>
              <w:t>Checklist pengemudi: jam tiba–bongkar</w:t>
            </w:r>
          </w:p>
        </w:tc>
      </w:tr>
      <w:tr>
        <w:trPr>
          <w:cantSplit/>
        </w:trPr>
        <w:tc>
          <w:tcPr>
            <w:tcW w:type="dxa" w:w="680"/>
          </w:tcPr>
          <w:p>
            <w:pPr>
              <w:spacing w:line="240" w:lineRule="auto" w:after="0"/>
              <w:jc w:val="left"/>
            </w:pPr>
            <w:r>
              <w:rPr>
                <w:rFonts w:ascii="Times New Roman" w:hAnsi="Times New Roman"/>
                <w:b w:val="0"/>
                <w:i w:val="0"/>
                <w:sz w:val="16"/>
              </w:rPr>
              <w:t>A7</w:t>
            </w:r>
          </w:p>
        </w:tc>
        <w:tc>
          <w:tcPr>
            <w:tcW w:type="dxa" w:w="2891"/>
          </w:tcPr>
          <w:p>
            <w:pPr>
              <w:spacing w:line="240" w:lineRule="auto" w:after="0"/>
              <w:jc w:val="left"/>
            </w:pPr>
            <w:r>
              <w:rPr>
                <w:rFonts w:ascii="Times New Roman" w:hAnsi="Times New Roman"/>
                <w:b w:val="0"/>
                <w:i w:val="0"/>
                <w:sz w:val="16"/>
              </w:rPr>
              <w:t>Upah per jam bagian operasional</w:t>
            </w:r>
          </w:p>
        </w:tc>
        <w:tc>
          <w:tcPr>
            <w:tcW w:type="dxa" w:w="1871"/>
          </w:tcPr>
          <w:p>
            <w:pPr>
              <w:spacing w:line="240" w:lineRule="auto" w:after="0"/>
              <w:jc w:val="center"/>
            </w:pPr>
            <w:r>
              <w:rPr>
                <w:rFonts w:ascii="Times New Roman" w:hAnsi="Times New Roman"/>
                <w:b w:val="0"/>
                <w:i w:val="0"/>
                <w:sz w:val="16"/>
              </w:rPr>
              <w:t>Rp38.462</w:t>
            </w:r>
          </w:p>
        </w:tc>
        <w:tc>
          <w:tcPr>
            <w:tcW w:type="dxa" w:w="3572"/>
          </w:tcPr>
          <w:p>
            <w:pPr>
              <w:spacing w:line="240" w:lineRule="auto" w:after="0"/>
              <w:jc w:val="left"/>
            </w:pPr>
            <w:r>
              <w:rPr>
                <w:rFonts w:ascii="Times New Roman" w:hAnsi="Times New Roman"/>
                <w:b w:val="0"/>
                <w:i w:val="0"/>
                <w:sz w:val="16"/>
              </w:rPr>
              <w:t>Slip gaji: Rp7 juta ÷ 182 jam</w:t>
            </w:r>
          </w:p>
        </w:tc>
      </w:tr>
      <w:tr>
        <w:trPr>
          <w:cantSplit/>
        </w:trPr>
        <w:tc>
          <w:tcPr>
            <w:tcW w:type="dxa" w:w="680"/>
          </w:tcPr>
          <w:p>
            <w:pPr>
              <w:spacing w:line="240" w:lineRule="auto" w:after="0"/>
              <w:jc w:val="left"/>
            </w:pPr>
            <w:r>
              <w:rPr>
                <w:rFonts w:ascii="Times New Roman" w:hAnsi="Times New Roman"/>
                <w:b w:val="0"/>
                <w:i w:val="0"/>
                <w:sz w:val="16"/>
              </w:rPr>
              <w:t>A8</w:t>
            </w:r>
          </w:p>
        </w:tc>
        <w:tc>
          <w:tcPr>
            <w:tcW w:type="dxa" w:w="2891"/>
          </w:tcPr>
          <w:p>
            <w:pPr>
              <w:spacing w:line="240" w:lineRule="auto" w:after="0"/>
              <w:jc w:val="left"/>
            </w:pPr>
            <w:r>
              <w:rPr>
                <w:rFonts w:ascii="Times New Roman" w:hAnsi="Times New Roman"/>
                <w:b w:val="0"/>
                <w:i w:val="0"/>
                <w:sz w:val="16"/>
              </w:rPr>
              <w:t>Porsi waktu dispatcher menyusun rute</w:t>
            </w:r>
          </w:p>
        </w:tc>
        <w:tc>
          <w:tcPr>
            <w:tcW w:type="dxa" w:w="1871"/>
          </w:tcPr>
          <w:p>
            <w:pPr>
              <w:spacing w:line="240" w:lineRule="auto" w:after="0"/>
              <w:jc w:val="center"/>
            </w:pPr>
            <w:r>
              <w:rPr>
                <w:rFonts w:ascii="Times New Roman" w:hAnsi="Times New Roman"/>
                <w:b w:val="0"/>
                <w:i w:val="0"/>
                <w:sz w:val="16"/>
              </w:rPr>
              <w:t>40% × 2 orang</w:t>
            </w:r>
          </w:p>
        </w:tc>
        <w:tc>
          <w:tcPr>
            <w:tcW w:type="dxa" w:w="3572"/>
          </w:tcPr>
          <w:p>
            <w:pPr>
              <w:spacing w:line="240" w:lineRule="auto" w:after="0"/>
              <w:jc w:val="left"/>
            </w:pPr>
            <w:r>
              <w:rPr>
                <w:rFonts w:ascii="Times New Roman" w:hAnsi="Times New Roman"/>
                <w:b w:val="0"/>
                <w:i w:val="0"/>
                <w:sz w:val="16"/>
              </w:rPr>
              <w:t>Time study lima hari kerja</w:t>
            </w:r>
          </w:p>
        </w:tc>
      </w:tr>
    </w:tbl>
    <w:p>
      <w:pPr>
        <w:spacing w:line="240" w:lineRule="auto" w:before="40" w:after="80"/>
      </w:pPr>
      <w:r>
        <w:rPr>
          <w:rFonts w:ascii="Times New Roman" w:hAnsi="Times New Roman"/>
          <w:b w:val="0"/>
          <w:i/>
          <w:sz w:val="16"/>
        </w:rPr>
        <w:t>Sumber: analisis penulis, diukur ulang pada Fase 0.</w:t>
      </w:r>
    </w:p>
    <w:p>
      <w:pPr>
        <w:keepNext w:val="0"/>
        <w:spacing w:line="360" w:lineRule="auto" w:before="0" w:after="0"/>
        <w:ind w:firstLine="720"/>
        <w:jc w:val="both"/>
      </w:pPr>
      <w:r>
        <w:rPr>
          <w:rFonts w:ascii="Times New Roman" w:hAnsi="Times New Roman"/>
          <w:b w:val="0"/>
          <w:i w:val="0"/>
          <w:sz w:val="24"/>
        </w:rPr>
        <w:t>Keterbatasan yang dinyatakan terbuka: hubungan sebab-akibat antara perbaikan rute dan penurunan keterlambatan belum terbukti sehingga diuji pada Fase 2; model rute belum dikalibrasi karena koordinat toko belum ada; harga teknologi masih perkiraan.</w:t>
      </w:r>
    </w:p>
    <w:p>
      <w:pPr>
        <w:keepNext/>
        <w:spacing w:line="360" w:lineRule="auto" w:before="120" w:after="120"/>
        <w:jc w:val="center"/>
      </w:pPr>
      <w:r>
        <w:rPr>
          <w:rFonts w:ascii="Times New Roman" w:hAnsi="Times New Roman"/>
          <w:b/>
          <w:i w:val="0"/>
          <w:sz w:val="24"/>
        </w:rPr>
        <w:t>BAB IV  HASIL DAN PEMBAHASAN</w:t>
      </w:r>
    </w:p>
    <w:p>
      <w:pPr>
        <w:keepNext/>
        <w:spacing w:line="360" w:lineRule="auto" w:before="80" w:after="0"/>
        <w:jc w:val="left"/>
      </w:pPr>
      <w:r>
        <w:rPr>
          <w:rFonts w:ascii="Times New Roman" w:hAnsi="Times New Roman"/>
          <w:b/>
          <w:i w:val="0"/>
          <w:sz w:val="24"/>
        </w:rPr>
        <w:t>4.1  Alternatif Solusi</w:t>
      </w:r>
    </w:p>
    <w:p>
      <w:pPr>
        <w:keepNext w:val="0"/>
        <w:spacing w:line="360" w:lineRule="auto" w:before="0" w:after="0"/>
        <w:ind w:firstLine="720"/>
        <w:jc w:val="both"/>
      </w:pPr>
      <w:r>
        <w:rPr>
          <w:rFonts w:ascii="Times New Roman" w:hAnsi="Times New Roman"/>
          <w:b w:val="0"/>
          <w:i w:val="0"/>
          <w:sz w:val="24"/>
        </w:rPr>
        <w:t>Tiga alternatif disusun berjenjang dan memenuhi kelima syarat pada subbab 3.3. Tabel 4.1 membandingkan isi, kelebihan, dan kekurangan ketiganya.</w:t>
      </w:r>
    </w:p>
    <w:p>
      <w:pPr>
        <w:keepNext/>
        <w:spacing w:line="240" w:lineRule="auto" w:before="120" w:after="40"/>
        <w:jc w:val="center"/>
      </w:pPr>
      <w:r>
        <w:rPr>
          <w:rFonts w:ascii="Times New Roman" w:hAnsi="Times New Roman"/>
          <w:b/>
          <w:sz w:val="21"/>
        </w:rPr>
        <w:t>Tabel 4.1  Tiga Alternatif Solusi</w:t>
      </w:r>
    </w:p>
    <w:tbl>
      <w:tblPr>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20" w:type="dxa"/>
          <w:left w:w="80" w:type="dxa"/>
          <w:bottom w:w="20" w:type="dxa"/>
          <w:right w:w="80" w:type="dxa"/>
        </w:tblCellMar>
        <w:tblW w:w="9015" w:type="dxa"/>
        <w:tblLayout w:type="fixed"/>
      </w:tblPr>
      <w:tblGrid>
        <w:gridCol w:w="1474"/>
        <w:gridCol w:w="3572"/>
        <w:gridCol w:w="1927"/>
        <w:gridCol w:w="2041"/>
      </w:tblGrid>
      <w:tr>
        <w:trPr>
          <w:tblHeader/>
          <w:cantSplit/>
        </w:trPr>
        <w:tc>
          <w:tcPr>
            <w:tcW w:type="dxa" w:w="1474"/>
            <w:shd w:val="clear" w:color="auto" w:fill="EDEDED"/>
          </w:tcPr>
          <w:p>
            <w:pPr>
              <w:spacing w:line="240" w:lineRule="auto" w:after="0"/>
              <w:jc w:val="center"/>
            </w:pPr>
            <w:r>
              <w:rPr>
                <w:rFonts w:ascii="Times New Roman" w:hAnsi="Times New Roman"/>
                <w:b/>
                <w:i w:val="0"/>
                <w:sz w:val="16"/>
              </w:rPr>
              <w:t>Alternatif</w:t>
            </w:r>
          </w:p>
        </w:tc>
        <w:tc>
          <w:tcPr>
            <w:tcW w:type="dxa" w:w="3572"/>
            <w:shd w:val="clear" w:color="auto" w:fill="EDEDED"/>
          </w:tcPr>
          <w:p>
            <w:pPr>
              <w:spacing w:line="240" w:lineRule="auto" w:after="0"/>
              <w:jc w:val="center"/>
            </w:pPr>
            <w:r>
              <w:rPr>
                <w:rFonts w:ascii="Times New Roman" w:hAnsi="Times New Roman"/>
                <w:b/>
                <w:i w:val="0"/>
                <w:sz w:val="16"/>
              </w:rPr>
              <w:t>Isi</w:t>
            </w:r>
          </w:p>
        </w:tc>
        <w:tc>
          <w:tcPr>
            <w:tcW w:type="dxa" w:w="1928"/>
            <w:shd w:val="clear" w:color="auto" w:fill="EDEDED"/>
          </w:tcPr>
          <w:p>
            <w:pPr>
              <w:spacing w:line="240" w:lineRule="auto" w:after="0"/>
              <w:jc w:val="center"/>
            </w:pPr>
            <w:r>
              <w:rPr>
                <w:rFonts w:ascii="Times New Roman" w:hAnsi="Times New Roman"/>
                <w:b/>
                <w:i w:val="0"/>
                <w:sz w:val="16"/>
              </w:rPr>
              <w:t>Kelebihan</w:t>
            </w:r>
          </w:p>
        </w:tc>
        <w:tc>
          <w:tcPr>
            <w:tcW w:type="dxa" w:w="2041"/>
            <w:shd w:val="clear" w:color="auto" w:fill="EDEDED"/>
          </w:tcPr>
          <w:p>
            <w:pPr>
              <w:spacing w:line="240" w:lineRule="auto" w:after="0"/>
              <w:jc w:val="center"/>
            </w:pPr>
            <w:r>
              <w:rPr>
                <w:rFonts w:ascii="Times New Roman" w:hAnsi="Times New Roman"/>
                <w:b/>
                <w:i w:val="0"/>
                <w:sz w:val="16"/>
              </w:rPr>
              <w:t>Kekurangan</w:t>
            </w:r>
          </w:p>
        </w:tc>
      </w:tr>
      <w:tr>
        <w:trPr>
          <w:cantSplit/>
        </w:trPr>
        <w:tc>
          <w:tcPr>
            <w:tcW w:type="dxa" w:w="1474"/>
          </w:tcPr>
          <w:p>
            <w:pPr>
              <w:spacing w:line="240" w:lineRule="auto" w:after="0"/>
              <w:jc w:val="left"/>
            </w:pPr>
            <w:r>
              <w:rPr>
                <w:rFonts w:ascii="Times New Roman" w:hAnsi="Times New Roman"/>
                <w:b w:val="0"/>
                <w:i w:val="0"/>
                <w:sz w:val="16"/>
              </w:rPr>
              <w:t>A1  Prosedur</w:t>
            </w:r>
          </w:p>
        </w:tc>
        <w:tc>
          <w:tcPr>
            <w:tcW w:type="dxa" w:w="3572"/>
          </w:tcPr>
          <w:p>
            <w:pPr>
              <w:spacing w:line="240" w:lineRule="auto" w:after="0"/>
              <w:jc w:val="left"/>
            </w:pPr>
            <w:r>
              <w:rPr>
                <w:rFonts w:ascii="Times New Roman" w:hAnsi="Times New Roman"/>
                <w:b w:val="0"/>
                <w:i w:val="0"/>
                <w:sz w:val="16"/>
              </w:rPr>
              <w:t>Zona, SOP rute, data toko pada spreadsheet, penetapan indikator</w:t>
            </w:r>
          </w:p>
        </w:tc>
        <w:tc>
          <w:tcPr>
            <w:tcW w:type="dxa" w:w="1928"/>
          </w:tcPr>
          <w:p>
            <w:pPr>
              <w:spacing w:line="240" w:lineRule="auto" w:after="0"/>
              <w:jc w:val="left"/>
            </w:pPr>
            <w:r>
              <w:rPr>
                <w:rFonts w:ascii="Times New Roman" w:hAnsi="Times New Roman"/>
                <w:b w:val="0"/>
                <w:i w:val="0"/>
                <w:sz w:val="16"/>
              </w:rPr>
              <w:t>Murah dan cepat; tanpa langganan</w:t>
            </w:r>
          </w:p>
        </w:tc>
        <w:tc>
          <w:tcPr>
            <w:tcW w:type="dxa" w:w="2041"/>
          </w:tcPr>
          <w:p>
            <w:pPr>
              <w:spacing w:line="240" w:lineRule="auto" w:after="0"/>
              <w:jc w:val="left"/>
            </w:pPr>
            <w:r>
              <w:rPr>
                <w:rFonts w:ascii="Times New Roman" w:hAnsi="Times New Roman"/>
                <w:b w:val="0"/>
                <w:i w:val="0"/>
                <w:sz w:val="16"/>
              </w:rPr>
              <w:t>Posisi tidak terlihat; ETA belum akurat</w:t>
            </w:r>
          </w:p>
        </w:tc>
      </w:tr>
      <w:tr>
        <w:trPr>
          <w:cantSplit/>
        </w:trPr>
        <w:tc>
          <w:tcPr>
            <w:tcW w:type="dxa" w:w="1474"/>
          </w:tcPr>
          <w:p>
            <w:pPr>
              <w:spacing w:line="240" w:lineRule="auto" w:after="0"/>
              <w:jc w:val="left"/>
            </w:pPr>
            <w:r>
              <w:rPr>
                <w:rFonts w:ascii="Times New Roman" w:hAnsi="Times New Roman"/>
                <w:b w:val="0"/>
                <w:i w:val="0"/>
                <w:sz w:val="16"/>
              </w:rPr>
              <w:t>A2  Aplikasi</w:t>
            </w:r>
          </w:p>
        </w:tc>
        <w:tc>
          <w:tcPr>
            <w:tcW w:type="dxa" w:w="3572"/>
          </w:tcPr>
          <w:p>
            <w:pPr>
              <w:spacing w:line="240" w:lineRule="auto" w:after="0"/>
              <w:jc w:val="left"/>
            </w:pPr>
            <w:r>
              <w:rPr>
                <w:rFonts w:ascii="Times New Roman" w:hAnsi="Times New Roman"/>
                <w:b w:val="0"/>
                <w:i w:val="0"/>
                <w:sz w:val="16"/>
              </w:rPr>
              <w:t>Langganan optimasi rute 20 kendaraan dan aplikasi pengemudi untuk ETA</w:t>
            </w:r>
          </w:p>
        </w:tc>
        <w:tc>
          <w:tcPr>
            <w:tcW w:type="dxa" w:w="1928"/>
          </w:tcPr>
          <w:p>
            <w:pPr>
              <w:spacing w:line="240" w:lineRule="auto" w:after="0"/>
              <w:jc w:val="left"/>
            </w:pPr>
            <w:r>
              <w:rPr>
                <w:rFonts w:ascii="Times New Roman" w:hAnsi="Times New Roman"/>
                <w:b w:val="0"/>
                <w:i w:val="0"/>
                <w:sz w:val="16"/>
              </w:rPr>
              <w:t>Rute otomatis; ETA tercatat</w:t>
            </w:r>
          </w:p>
        </w:tc>
        <w:tc>
          <w:tcPr>
            <w:tcW w:type="dxa" w:w="2041"/>
          </w:tcPr>
          <w:p>
            <w:pPr>
              <w:spacing w:line="240" w:lineRule="auto" w:after="0"/>
              <w:jc w:val="left"/>
            </w:pPr>
            <w:r>
              <w:rPr>
                <w:rFonts w:ascii="Times New Roman" w:hAnsi="Times New Roman"/>
                <w:b w:val="0"/>
                <w:i w:val="0"/>
                <w:sz w:val="16"/>
              </w:rPr>
              <w:t>Data lokal belum siap; usulan rute tidak akurat</w:t>
            </w:r>
          </w:p>
        </w:tc>
      </w:tr>
      <w:tr>
        <w:trPr>
          <w:cantSplit/>
        </w:trPr>
        <w:tc>
          <w:tcPr>
            <w:tcW w:type="dxa" w:w="1474"/>
          </w:tcPr>
          <w:p>
            <w:pPr>
              <w:spacing w:line="240" w:lineRule="auto" w:after="0"/>
              <w:jc w:val="left"/>
            </w:pPr>
            <w:r>
              <w:rPr>
                <w:rFonts w:ascii="Times New Roman" w:hAnsi="Times New Roman"/>
                <w:b w:val="0"/>
                <w:i w:val="0"/>
                <w:sz w:val="16"/>
              </w:rPr>
              <w:t>A3  Bertahap</w:t>
            </w:r>
          </w:p>
        </w:tc>
        <w:tc>
          <w:tcPr>
            <w:tcW w:type="dxa" w:w="3572"/>
          </w:tcPr>
          <w:p>
            <w:pPr>
              <w:spacing w:line="240" w:lineRule="auto" w:after="0"/>
              <w:jc w:val="left"/>
            </w:pPr>
            <w:r>
              <w:rPr>
                <w:rFonts w:ascii="Times New Roman" w:hAnsi="Times New Roman"/>
                <w:b w:val="0"/>
                <w:i w:val="0"/>
                <w:sz w:val="16"/>
              </w:rPr>
              <w:t>Rapikan aturan dan data 30 hari, aplikasi berisi data lokal, lalu pelacakan posisi</w:t>
            </w:r>
          </w:p>
        </w:tc>
        <w:tc>
          <w:tcPr>
            <w:tcW w:type="dxa" w:w="1928"/>
          </w:tcPr>
          <w:p>
            <w:pPr>
              <w:spacing w:line="240" w:lineRule="auto" w:after="0"/>
              <w:jc w:val="left"/>
            </w:pPr>
            <w:r>
              <w:rPr>
                <w:rFonts w:ascii="Times New Roman" w:hAnsi="Times New Roman"/>
                <w:b w:val="0"/>
                <w:i w:val="0"/>
                <w:sz w:val="16"/>
              </w:rPr>
              <w:t>Memenuhi kelima syarat; modal terkendali</w:t>
            </w:r>
          </w:p>
        </w:tc>
        <w:tc>
          <w:tcPr>
            <w:tcW w:type="dxa" w:w="2041"/>
          </w:tcPr>
          <w:p>
            <w:pPr>
              <w:spacing w:line="240" w:lineRule="auto" w:after="0"/>
              <w:jc w:val="left"/>
            </w:pPr>
            <w:r>
              <w:rPr>
                <w:rFonts w:ascii="Times New Roman" w:hAnsi="Times New Roman"/>
                <w:b w:val="0"/>
                <w:i w:val="0"/>
                <w:sz w:val="16"/>
              </w:rPr>
              <w:t>Butuh disiplin bertahap</w:t>
            </w:r>
          </w:p>
        </w:tc>
      </w:tr>
    </w:tbl>
    <w:p>
      <w:pPr>
        <w:spacing w:line="240" w:lineRule="auto" w:before="40" w:after="80"/>
      </w:pPr>
      <w:r>
        <w:rPr>
          <w:rFonts w:ascii="Times New Roman" w:hAnsi="Times New Roman"/>
          <w:b w:val="0"/>
          <w:i/>
          <w:sz w:val="16"/>
        </w:rPr>
        <w:t>Sumber: rancangan penulis.</w:t>
      </w:r>
    </w:p>
    <w:p>
      <w:pPr>
        <w:keepNext/>
        <w:spacing w:line="360" w:lineRule="auto" w:before="80" w:after="0"/>
        <w:jc w:val="left"/>
      </w:pPr>
      <w:r>
        <w:rPr>
          <w:rFonts w:ascii="Times New Roman" w:hAnsi="Times New Roman"/>
          <w:b/>
          <w:i w:val="0"/>
          <w:sz w:val="24"/>
        </w:rPr>
        <w:t>4.2  Penentuan Kriteria Evaluasi</w:t>
      </w:r>
    </w:p>
    <w:p>
      <w:pPr>
        <w:keepNext w:val="0"/>
        <w:spacing w:line="360" w:lineRule="auto" w:before="0" w:after="0"/>
        <w:ind w:firstLine="720"/>
        <w:jc w:val="both"/>
      </w:pPr>
      <w:r>
        <w:rPr>
          <w:rFonts w:ascii="Times New Roman" w:hAnsi="Times New Roman"/>
          <w:b w:val="0"/>
          <w:i w:val="0"/>
          <w:sz w:val="24"/>
        </w:rPr>
        <w:t>Kelima alternatif dinilai dengan lima kriteria berbobot; OTIF (on time in full) dipakai sebagai ukuran ketepatan pengiriman. Dua kriteria pertama memperoleh bobot terbesar karena tujuan kasus menyebut efisiensi jarak sebagai sasaran utama, sedangkan keluhan pelanggan menyangkut ketepatan waktu. Skala 1–5 dipakai agar penilaian kualitatif dapat dibandingkan, dan rubrik pada Tabel 4.2 membuat setiap skor dapat diperiksa ulang. K3 dirumuskan sebagai rasio manfaat terhadap modal karena ketiga alternatif sama-sama di bawah Rp150 juta.</w:t>
      </w:r>
    </w:p>
    <w:p>
      <w:pPr>
        <w:keepNext/>
        <w:spacing w:line="240" w:lineRule="auto" w:before="120" w:after="40"/>
        <w:jc w:val="center"/>
      </w:pPr>
      <w:r>
        <w:rPr>
          <w:rFonts w:ascii="Times New Roman" w:hAnsi="Times New Roman"/>
          <w:b/>
          <w:sz w:val="21"/>
        </w:rPr>
        <w:t>Tabel 4.2  Kriteria, Bobot, dan Rubrik Penilaian</w:t>
      </w:r>
    </w:p>
    <w:tbl>
      <w:tblPr>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20" w:type="dxa"/>
          <w:left w:w="80" w:type="dxa"/>
          <w:bottom w:w="20" w:type="dxa"/>
          <w:right w:w="80" w:type="dxa"/>
        </w:tblCellMar>
        <w:tblW w:w="9015" w:type="dxa"/>
        <w:tblLayout w:type="fixed"/>
      </w:tblPr>
      <w:tblGrid>
        <w:gridCol w:w="567"/>
        <w:gridCol w:w="2438"/>
        <w:gridCol w:w="737"/>
        <w:gridCol w:w="1871"/>
        <w:gridCol w:w="1701"/>
        <w:gridCol w:w="1701"/>
      </w:tblGrid>
      <w:tr>
        <w:trPr>
          <w:tblHeader/>
          <w:cantSplit/>
        </w:trPr>
        <w:tc>
          <w:tcPr>
            <w:tcW w:type="dxa" w:w="567"/>
            <w:shd w:val="clear" w:color="auto" w:fill="EDEDED"/>
          </w:tcPr>
          <w:p>
            <w:pPr>
              <w:spacing w:line="240" w:lineRule="auto" w:after="0"/>
              <w:jc w:val="center"/>
            </w:pPr>
            <w:r>
              <w:rPr>
                <w:rFonts w:ascii="Times New Roman" w:hAnsi="Times New Roman"/>
                <w:b/>
                <w:i w:val="0"/>
                <w:sz w:val="16"/>
              </w:rPr>
              <w:t>Kode</w:t>
            </w:r>
          </w:p>
        </w:tc>
        <w:tc>
          <w:tcPr>
            <w:tcW w:type="dxa" w:w="2438"/>
            <w:shd w:val="clear" w:color="auto" w:fill="EDEDED"/>
          </w:tcPr>
          <w:p>
            <w:pPr>
              <w:spacing w:line="240" w:lineRule="auto" w:after="0"/>
              <w:jc w:val="center"/>
            </w:pPr>
            <w:r>
              <w:rPr>
                <w:rFonts w:ascii="Times New Roman" w:hAnsi="Times New Roman"/>
                <w:b/>
                <w:i w:val="0"/>
                <w:sz w:val="16"/>
              </w:rPr>
              <w:t>Kriteria</w:t>
            </w:r>
          </w:p>
        </w:tc>
        <w:tc>
          <w:tcPr>
            <w:tcW w:type="dxa" w:w="737"/>
            <w:shd w:val="clear" w:color="auto" w:fill="EDEDED"/>
          </w:tcPr>
          <w:p>
            <w:pPr>
              <w:spacing w:line="240" w:lineRule="auto" w:after="0"/>
              <w:jc w:val="center"/>
            </w:pPr>
            <w:r>
              <w:rPr>
                <w:rFonts w:ascii="Times New Roman" w:hAnsi="Times New Roman"/>
                <w:b/>
                <w:i w:val="0"/>
                <w:sz w:val="16"/>
              </w:rPr>
              <w:t>Bobot</w:t>
            </w:r>
          </w:p>
        </w:tc>
        <w:tc>
          <w:tcPr>
            <w:tcW w:type="dxa" w:w="1871"/>
            <w:shd w:val="clear" w:color="auto" w:fill="EDEDED"/>
          </w:tcPr>
          <w:p>
            <w:pPr>
              <w:spacing w:line="240" w:lineRule="auto" w:after="0"/>
              <w:jc w:val="center"/>
            </w:pPr>
            <w:r>
              <w:rPr>
                <w:rFonts w:ascii="Times New Roman" w:hAnsi="Times New Roman"/>
                <w:b/>
                <w:i w:val="0"/>
                <w:sz w:val="16"/>
              </w:rPr>
              <w:t>Skor 5</w:t>
            </w:r>
          </w:p>
        </w:tc>
        <w:tc>
          <w:tcPr>
            <w:tcW w:type="dxa" w:w="1701"/>
            <w:shd w:val="clear" w:color="auto" w:fill="EDEDED"/>
          </w:tcPr>
          <w:p>
            <w:pPr>
              <w:spacing w:line="240" w:lineRule="auto" w:after="0"/>
              <w:jc w:val="center"/>
            </w:pPr>
            <w:r>
              <w:rPr>
                <w:rFonts w:ascii="Times New Roman" w:hAnsi="Times New Roman"/>
                <w:b/>
                <w:i w:val="0"/>
                <w:sz w:val="16"/>
              </w:rPr>
              <w:t>Skor 3</w:t>
            </w:r>
          </w:p>
        </w:tc>
        <w:tc>
          <w:tcPr>
            <w:tcW w:type="dxa" w:w="1701"/>
            <w:shd w:val="clear" w:color="auto" w:fill="EDEDED"/>
          </w:tcPr>
          <w:p>
            <w:pPr>
              <w:spacing w:line="240" w:lineRule="auto" w:after="0"/>
              <w:jc w:val="center"/>
            </w:pPr>
            <w:r>
              <w:rPr>
                <w:rFonts w:ascii="Times New Roman" w:hAnsi="Times New Roman"/>
                <w:b/>
                <w:i w:val="0"/>
                <w:sz w:val="16"/>
              </w:rPr>
              <w:t>Skor 1</w:t>
            </w:r>
          </w:p>
        </w:tc>
      </w:tr>
      <w:tr>
        <w:trPr>
          <w:cantSplit/>
        </w:trPr>
        <w:tc>
          <w:tcPr>
            <w:tcW w:type="dxa" w:w="567"/>
          </w:tcPr>
          <w:p>
            <w:pPr>
              <w:spacing w:line="240" w:lineRule="auto" w:after="0"/>
              <w:jc w:val="left"/>
            </w:pPr>
            <w:r>
              <w:rPr>
                <w:rFonts w:ascii="Times New Roman" w:hAnsi="Times New Roman"/>
                <w:b w:val="0"/>
                <w:i w:val="0"/>
                <w:sz w:val="16"/>
              </w:rPr>
              <w:t>K1</w:t>
            </w:r>
          </w:p>
        </w:tc>
        <w:tc>
          <w:tcPr>
            <w:tcW w:type="dxa" w:w="2438"/>
          </w:tcPr>
          <w:p>
            <w:pPr>
              <w:spacing w:line="240" w:lineRule="auto" w:after="0"/>
              <w:jc w:val="left"/>
            </w:pPr>
            <w:r>
              <w:rPr>
                <w:rFonts w:ascii="Times New Roman" w:hAnsi="Times New Roman"/>
                <w:b w:val="0"/>
                <w:i w:val="0"/>
                <w:sz w:val="16"/>
              </w:rPr>
              <w:t>Penurunan jarak dan biaya</w:t>
            </w:r>
          </w:p>
        </w:tc>
        <w:tc>
          <w:tcPr>
            <w:tcW w:type="dxa" w:w="737"/>
          </w:tcPr>
          <w:p>
            <w:pPr>
              <w:spacing w:line="240" w:lineRule="auto" w:after="0"/>
              <w:jc w:val="center"/>
            </w:pPr>
            <w:r>
              <w:rPr>
                <w:rFonts w:ascii="Times New Roman" w:hAnsi="Times New Roman"/>
                <w:b w:val="0"/>
                <w:i w:val="0"/>
                <w:sz w:val="16"/>
              </w:rPr>
              <w:t>30%</w:t>
            </w:r>
          </w:p>
        </w:tc>
        <w:tc>
          <w:tcPr>
            <w:tcW w:type="dxa" w:w="1871"/>
          </w:tcPr>
          <w:p>
            <w:pPr>
              <w:spacing w:line="240" w:lineRule="auto" w:after="0"/>
              <w:jc w:val="left"/>
            </w:pPr>
            <w:r>
              <w:rPr>
                <w:rFonts w:ascii="Times New Roman" w:hAnsi="Times New Roman"/>
                <w:b w:val="0"/>
                <w:i w:val="0"/>
                <w:sz w:val="16"/>
              </w:rPr>
              <w:t>Mencapai target −15%</w:t>
            </w:r>
          </w:p>
        </w:tc>
        <w:tc>
          <w:tcPr>
            <w:tcW w:type="dxa" w:w="1701"/>
          </w:tcPr>
          <w:p>
            <w:pPr>
              <w:spacing w:line="240" w:lineRule="auto" w:after="0"/>
              <w:jc w:val="center"/>
            </w:pPr>
            <w:r>
              <w:rPr>
                <w:rFonts w:ascii="Times New Roman" w:hAnsi="Times New Roman"/>
                <w:b w:val="0"/>
                <w:i w:val="0"/>
                <w:sz w:val="16"/>
              </w:rPr>
              <w:t>Turun 5–10%</w:t>
            </w:r>
          </w:p>
        </w:tc>
        <w:tc>
          <w:tcPr>
            <w:tcW w:type="dxa" w:w="1701"/>
          </w:tcPr>
          <w:p>
            <w:pPr>
              <w:spacing w:line="240" w:lineRule="auto" w:after="0"/>
              <w:jc w:val="center"/>
            </w:pPr>
            <w:r>
              <w:rPr>
                <w:rFonts w:ascii="Times New Roman" w:hAnsi="Times New Roman"/>
                <w:b w:val="0"/>
                <w:i w:val="0"/>
                <w:sz w:val="16"/>
              </w:rPr>
              <w:t>Tanpa dampak jarak</w:t>
            </w:r>
          </w:p>
        </w:tc>
      </w:tr>
      <w:tr>
        <w:trPr>
          <w:cantSplit/>
        </w:trPr>
        <w:tc>
          <w:tcPr>
            <w:tcW w:type="dxa" w:w="567"/>
          </w:tcPr>
          <w:p>
            <w:pPr>
              <w:spacing w:line="240" w:lineRule="auto" w:after="0"/>
              <w:jc w:val="left"/>
            </w:pPr>
            <w:r>
              <w:rPr>
                <w:rFonts w:ascii="Times New Roman" w:hAnsi="Times New Roman"/>
                <w:b w:val="0"/>
                <w:i w:val="0"/>
                <w:sz w:val="16"/>
              </w:rPr>
              <w:t>K2</w:t>
            </w:r>
          </w:p>
        </w:tc>
        <w:tc>
          <w:tcPr>
            <w:tcW w:type="dxa" w:w="2438"/>
          </w:tcPr>
          <w:p>
            <w:pPr>
              <w:spacing w:line="240" w:lineRule="auto" w:after="0"/>
              <w:jc w:val="left"/>
            </w:pPr>
            <w:r>
              <w:rPr>
                <w:rFonts w:ascii="Times New Roman" w:hAnsi="Times New Roman"/>
                <w:b w:val="0"/>
                <w:i w:val="0"/>
                <w:sz w:val="16"/>
              </w:rPr>
              <w:t>Mutu layanan (OTIF dan ETA)</w:t>
            </w:r>
          </w:p>
        </w:tc>
        <w:tc>
          <w:tcPr>
            <w:tcW w:type="dxa" w:w="737"/>
          </w:tcPr>
          <w:p>
            <w:pPr>
              <w:spacing w:line="240" w:lineRule="auto" w:after="0"/>
              <w:jc w:val="center"/>
            </w:pPr>
            <w:r>
              <w:rPr>
                <w:rFonts w:ascii="Times New Roman" w:hAnsi="Times New Roman"/>
                <w:b w:val="0"/>
                <w:i w:val="0"/>
                <w:sz w:val="16"/>
              </w:rPr>
              <w:t>25%</w:t>
            </w:r>
          </w:p>
        </w:tc>
        <w:tc>
          <w:tcPr>
            <w:tcW w:type="dxa" w:w="1871"/>
          </w:tcPr>
          <w:p>
            <w:pPr>
              <w:spacing w:line="240" w:lineRule="auto" w:after="0"/>
              <w:jc w:val="left"/>
            </w:pPr>
            <w:r>
              <w:rPr>
                <w:rFonts w:ascii="Times New Roman" w:hAnsi="Times New Roman"/>
                <w:b w:val="0"/>
                <w:i w:val="0"/>
                <w:sz w:val="16"/>
              </w:rPr>
              <w:t>ETA akurat dan terpantau</w:t>
            </w:r>
          </w:p>
        </w:tc>
        <w:tc>
          <w:tcPr>
            <w:tcW w:type="dxa" w:w="1701"/>
          </w:tcPr>
          <w:p>
            <w:pPr>
              <w:spacing w:line="240" w:lineRule="auto" w:after="0"/>
              <w:jc w:val="center"/>
            </w:pPr>
            <w:r>
              <w:rPr>
                <w:rFonts w:ascii="Times New Roman" w:hAnsi="Times New Roman"/>
                <w:b w:val="0"/>
                <w:i w:val="0"/>
                <w:sz w:val="16"/>
              </w:rPr>
              <w:t>Sebagian terpantau</w:t>
            </w:r>
          </w:p>
        </w:tc>
        <w:tc>
          <w:tcPr>
            <w:tcW w:type="dxa" w:w="1701"/>
          </w:tcPr>
          <w:p>
            <w:pPr>
              <w:spacing w:line="240" w:lineRule="auto" w:after="0"/>
              <w:jc w:val="center"/>
            </w:pPr>
            <w:r>
              <w:rPr>
                <w:rFonts w:ascii="Times New Roman" w:hAnsi="Times New Roman"/>
                <w:b w:val="0"/>
                <w:i w:val="0"/>
                <w:sz w:val="16"/>
              </w:rPr>
              <w:t>Tidak ada ETA</w:t>
            </w:r>
          </w:p>
        </w:tc>
      </w:tr>
      <w:tr>
        <w:trPr>
          <w:cantSplit/>
        </w:trPr>
        <w:tc>
          <w:tcPr>
            <w:tcW w:type="dxa" w:w="567"/>
          </w:tcPr>
          <w:p>
            <w:pPr>
              <w:spacing w:line="240" w:lineRule="auto" w:after="0"/>
              <w:jc w:val="left"/>
            </w:pPr>
            <w:r>
              <w:rPr>
                <w:rFonts w:ascii="Times New Roman" w:hAnsi="Times New Roman"/>
                <w:b w:val="0"/>
                <w:i w:val="0"/>
                <w:sz w:val="16"/>
              </w:rPr>
              <w:t>K3</w:t>
            </w:r>
          </w:p>
        </w:tc>
        <w:tc>
          <w:tcPr>
            <w:tcW w:type="dxa" w:w="2438"/>
          </w:tcPr>
          <w:p>
            <w:pPr>
              <w:spacing w:line="240" w:lineRule="auto" w:after="0"/>
              <w:jc w:val="left"/>
            </w:pPr>
            <w:r>
              <w:rPr>
                <w:rFonts w:ascii="Times New Roman" w:hAnsi="Times New Roman"/>
                <w:b w:val="0"/>
                <w:i w:val="0"/>
                <w:sz w:val="16"/>
              </w:rPr>
              <w:t>Efisiensi pagu (manfaat ÷ modal)</w:t>
            </w:r>
          </w:p>
        </w:tc>
        <w:tc>
          <w:tcPr>
            <w:tcW w:type="dxa" w:w="737"/>
          </w:tcPr>
          <w:p>
            <w:pPr>
              <w:spacing w:line="240" w:lineRule="auto" w:after="0"/>
              <w:jc w:val="center"/>
            </w:pPr>
            <w:r>
              <w:rPr>
                <w:rFonts w:ascii="Times New Roman" w:hAnsi="Times New Roman"/>
                <w:b w:val="0"/>
                <w:i w:val="0"/>
                <w:sz w:val="16"/>
              </w:rPr>
              <w:t>20%</w:t>
            </w:r>
          </w:p>
        </w:tc>
        <w:tc>
          <w:tcPr>
            <w:tcW w:type="dxa" w:w="1871"/>
          </w:tcPr>
          <w:p>
            <w:pPr>
              <w:spacing w:line="240" w:lineRule="auto" w:after="0"/>
              <w:jc w:val="center"/>
            </w:pPr>
            <w:r>
              <w:rPr>
                <w:rFonts w:ascii="Times New Roman" w:hAnsi="Times New Roman"/>
                <w:b w:val="0"/>
                <w:i w:val="0"/>
                <w:sz w:val="16"/>
              </w:rPr>
              <w:t>Rasio ≥ 4</w:t>
            </w:r>
          </w:p>
        </w:tc>
        <w:tc>
          <w:tcPr>
            <w:tcW w:type="dxa" w:w="1701"/>
          </w:tcPr>
          <w:p>
            <w:pPr>
              <w:spacing w:line="240" w:lineRule="auto" w:after="0"/>
              <w:jc w:val="center"/>
            </w:pPr>
            <w:r>
              <w:rPr>
                <w:rFonts w:ascii="Times New Roman" w:hAnsi="Times New Roman"/>
                <w:b w:val="0"/>
                <w:i w:val="0"/>
                <w:sz w:val="16"/>
              </w:rPr>
              <w:t>Rasio 1,5–2,5</w:t>
            </w:r>
          </w:p>
        </w:tc>
        <w:tc>
          <w:tcPr>
            <w:tcW w:type="dxa" w:w="1701"/>
          </w:tcPr>
          <w:p>
            <w:pPr>
              <w:spacing w:line="240" w:lineRule="auto" w:after="0"/>
              <w:jc w:val="center"/>
            </w:pPr>
            <w:r>
              <w:rPr>
                <w:rFonts w:ascii="Times New Roman" w:hAnsi="Times New Roman"/>
                <w:b w:val="0"/>
                <w:i w:val="0"/>
                <w:sz w:val="16"/>
              </w:rPr>
              <w:t>Rasio &lt; 1</w:t>
            </w:r>
          </w:p>
        </w:tc>
      </w:tr>
      <w:tr>
        <w:trPr>
          <w:cantSplit/>
        </w:trPr>
        <w:tc>
          <w:tcPr>
            <w:tcW w:type="dxa" w:w="567"/>
          </w:tcPr>
          <w:p>
            <w:pPr>
              <w:spacing w:line="240" w:lineRule="auto" w:after="0"/>
              <w:jc w:val="left"/>
            </w:pPr>
            <w:r>
              <w:rPr>
                <w:rFonts w:ascii="Times New Roman" w:hAnsi="Times New Roman"/>
                <w:b w:val="0"/>
                <w:i w:val="0"/>
                <w:sz w:val="16"/>
              </w:rPr>
              <w:t>K4</w:t>
            </w:r>
          </w:p>
        </w:tc>
        <w:tc>
          <w:tcPr>
            <w:tcW w:type="dxa" w:w="2438"/>
          </w:tcPr>
          <w:p>
            <w:pPr>
              <w:spacing w:line="240" w:lineRule="auto" w:after="0"/>
              <w:jc w:val="left"/>
            </w:pPr>
            <w:r>
              <w:rPr>
                <w:rFonts w:ascii="Times New Roman" w:hAnsi="Times New Roman"/>
                <w:b w:val="0"/>
                <w:i w:val="0"/>
                <w:sz w:val="16"/>
              </w:rPr>
              <w:t>Selesai dalam 90 hari</w:t>
            </w:r>
          </w:p>
        </w:tc>
        <w:tc>
          <w:tcPr>
            <w:tcW w:type="dxa" w:w="737"/>
          </w:tcPr>
          <w:p>
            <w:pPr>
              <w:spacing w:line="240" w:lineRule="auto" w:after="0"/>
              <w:jc w:val="center"/>
            </w:pPr>
            <w:r>
              <w:rPr>
                <w:rFonts w:ascii="Times New Roman" w:hAnsi="Times New Roman"/>
                <w:b w:val="0"/>
                <w:i w:val="0"/>
                <w:sz w:val="16"/>
              </w:rPr>
              <w:t>15%</w:t>
            </w:r>
          </w:p>
        </w:tc>
        <w:tc>
          <w:tcPr>
            <w:tcW w:type="dxa" w:w="1871"/>
          </w:tcPr>
          <w:p>
            <w:pPr>
              <w:spacing w:line="240" w:lineRule="auto" w:after="0"/>
              <w:jc w:val="center"/>
            </w:pPr>
            <w:r>
              <w:rPr>
                <w:rFonts w:ascii="Times New Roman" w:hAnsi="Times New Roman"/>
                <w:b w:val="0"/>
                <w:i w:val="0"/>
                <w:sz w:val="16"/>
              </w:rPr>
              <w:t>Siap ≤ 30 hari</w:t>
            </w:r>
          </w:p>
        </w:tc>
        <w:tc>
          <w:tcPr>
            <w:tcW w:type="dxa" w:w="1701"/>
          </w:tcPr>
          <w:p>
            <w:pPr>
              <w:spacing w:line="240" w:lineRule="auto" w:after="0"/>
              <w:jc w:val="center"/>
            </w:pPr>
            <w:r>
              <w:rPr>
                <w:rFonts w:ascii="Times New Roman" w:hAnsi="Times New Roman"/>
                <w:b w:val="0"/>
                <w:i w:val="0"/>
                <w:sz w:val="16"/>
              </w:rPr>
              <w:t>60–90 hari</w:t>
            </w:r>
          </w:p>
        </w:tc>
        <w:tc>
          <w:tcPr>
            <w:tcW w:type="dxa" w:w="1701"/>
          </w:tcPr>
          <w:p>
            <w:pPr>
              <w:spacing w:line="240" w:lineRule="auto" w:after="0"/>
              <w:jc w:val="left"/>
            </w:pPr>
            <w:r>
              <w:rPr>
                <w:rFonts w:ascii="Times New Roman" w:hAnsi="Times New Roman"/>
                <w:b w:val="0"/>
                <w:i w:val="0"/>
                <w:sz w:val="16"/>
              </w:rPr>
              <w:t>Lebih dari 120 hari</w:t>
            </w:r>
          </w:p>
        </w:tc>
      </w:tr>
      <w:tr>
        <w:trPr>
          <w:cantSplit/>
        </w:trPr>
        <w:tc>
          <w:tcPr>
            <w:tcW w:type="dxa" w:w="567"/>
          </w:tcPr>
          <w:p>
            <w:pPr>
              <w:spacing w:line="240" w:lineRule="auto" w:after="0"/>
              <w:jc w:val="left"/>
            </w:pPr>
            <w:r>
              <w:rPr>
                <w:rFonts w:ascii="Times New Roman" w:hAnsi="Times New Roman"/>
                <w:b w:val="0"/>
                <w:i w:val="0"/>
                <w:sz w:val="16"/>
              </w:rPr>
              <w:t>K5</w:t>
            </w:r>
          </w:p>
        </w:tc>
        <w:tc>
          <w:tcPr>
            <w:tcW w:type="dxa" w:w="2438"/>
          </w:tcPr>
          <w:p>
            <w:pPr>
              <w:spacing w:line="240" w:lineRule="auto" w:after="0"/>
              <w:jc w:val="left"/>
            </w:pPr>
            <w:r>
              <w:rPr>
                <w:rFonts w:ascii="Times New Roman" w:hAnsi="Times New Roman"/>
                <w:b w:val="0"/>
                <w:i w:val="0"/>
                <w:sz w:val="16"/>
              </w:rPr>
              <w:t>Fleksibel dan diterima pengguna</w:t>
            </w:r>
          </w:p>
        </w:tc>
        <w:tc>
          <w:tcPr>
            <w:tcW w:type="dxa" w:w="737"/>
          </w:tcPr>
          <w:p>
            <w:pPr>
              <w:spacing w:line="240" w:lineRule="auto" w:after="0"/>
              <w:jc w:val="center"/>
            </w:pPr>
            <w:r>
              <w:rPr>
                <w:rFonts w:ascii="Times New Roman" w:hAnsi="Times New Roman"/>
                <w:b w:val="0"/>
                <w:i w:val="0"/>
                <w:sz w:val="16"/>
              </w:rPr>
              <w:t>10%</w:t>
            </w:r>
          </w:p>
        </w:tc>
        <w:tc>
          <w:tcPr>
            <w:tcW w:type="dxa" w:w="1871"/>
          </w:tcPr>
          <w:p>
            <w:pPr>
              <w:spacing w:line="240" w:lineRule="auto" w:after="0"/>
              <w:jc w:val="left"/>
            </w:pPr>
            <w:r>
              <w:rPr>
                <w:rFonts w:ascii="Times New Roman" w:hAnsi="Times New Roman"/>
                <w:b w:val="0"/>
                <w:i w:val="0"/>
                <w:sz w:val="16"/>
              </w:rPr>
              <w:t>Dispatcher dapat menimpa usulan</w:t>
            </w:r>
          </w:p>
        </w:tc>
        <w:tc>
          <w:tcPr>
            <w:tcW w:type="dxa" w:w="1701"/>
          </w:tcPr>
          <w:p>
            <w:pPr>
              <w:spacing w:line="240" w:lineRule="auto" w:after="0"/>
              <w:jc w:val="center"/>
            </w:pPr>
            <w:r>
              <w:rPr>
                <w:rFonts w:ascii="Times New Roman" w:hAnsi="Times New Roman"/>
                <w:b w:val="0"/>
                <w:i w:val="0"/>
                <w:sz w:val="16"/>
              </w:rPr>
              <w:t>Perlu penyesuaian</w:t>
            </w:r>
          </w:p>
        </w:tc>
        <w:tc>
          <w:tcPr>
            <w:tcW w:type="dxa" w:w="1701"/>
          </w:tcPr>
          <w:p>
            <w:pPr>
              <w:spacing w:line="240" w:lineRule="auto" w:after="0"/>
              <w:jc w:val="center"/>
            </w:pPr>
            <w:r>
              <w:rPr>
                <w:rFonts w:ascii="Times New Roman" w:hAnsi="Times New Roman"/>
                <w:b w:val="0"/>
                <w:i w:val="0"/>
                <w:sz w:val="16"/>
              </w:rPr>
              <w:t>Ditolak pengguna</w:t>
            </w:r>
          </w:p>
        </w:tc>
      </w:tr>
    </w:tbl>
    <w:p>
      <w:pPr>
        <w:spacing w:line="240" w:lineRule="auto" w:before="40" w:after="80"/>
      </w:pPr>
      <w:r>
        <w:rPr>
          <w:rFonts w:ascii="Times New Roman" w:hAnsi="Times New Roman"/>
          <w:b w:val="0"/>
          <w:i/>
          <w:sz w:val="16"/>
        </w:rPr>
        <w:t>Sumber: rancangan penulis; skor akhir = Σ (bobot × skor).</w:t>
      </w:r>
    </w:p>
    <w:p>
      <w:pPr>
        <w:keepNext/>
        <w:spacing w:line="360" w:lineRule="auto" w:before="80" w:after="0"/>
        <w:jc w:val="left"/>
      </w:pPr>
      <w:r>
        <w:rPr>
          <w:rFonts w:ascii="Times New Roman" w:hAnsi="Times New Roman"/>
          <w:b/>
          <w:i w:val="0"/>
          <w:sz w:val="24"/>
        </w:rPr>
        <w:t>4.3  Perbandingan Alternatif Solusi</w:t>
      </w:r>
    </w:p>
    <w:p>
      <w:pPr>
        <w:keepNext w:val="0"/>
        <w:spacing w:line="360" w:lineRule="auto" w:before="0" w:after="0"/>
        <w:ind w:firstLine="720"/>
        <w:jc w:val="both"/>
      </w:pPr>
      <w:r>
        <w:rPr>
          <w:rFonts w:ascii="Times New Roman" w:hAnsi="Times New Roman"/>
          <w:b w:val="0"/>
          <w:i w:val="0"/>
          <w:sz w:val="24"/>
        </w:rPr>
        <w:t>Kelayakan finansial dihitung dengan Net Present Value tiga tahun pada diskonto 12%, sehingga NPV = −modal + (manfaat − biaya operasional) × 2,4018. Manfaat disusun dari komponen biaya pada Tabel 2.1: A1 hanya menurunkan keterlambatan dan waktu tunggu tanpa mengubah jarak, sedangkan A2 dan A3 menurunkan jarak sehingga penghematan bahan bakar masuk seluruhnya.</w:t>
      </w:r>
    </w:p>
    <w:p>
      <w:pPr>
        <w:keepNext/>
        <w:spacing w:line="240" w:lineRule="auto" w:before="120" w:after="40"/>
        <w:jc w:val="center"/>
      </w:pPr>
      <w:r>
        <w:rPr>
          <w:rFonts w:ascii="Times New Roman" w:hAnsi="Times New Roman"/>
          <w:b/>
          <w:sz w:val="21"/>
        </w:rPr>
        <w:t>Tabel 4.3  Kelayakan Finansial dan Penilaian Terbobot</w:t>
      </w:r>
    </w:p>
    <w:tbl>
      <w:tblPr>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20" w:type="dxa"/>
          <w:left w:w="80" w:type="dxa"/>
          <w:bottom w:w="20" w:type="dxa"/>
          <w:right w:w="80" w:type="dxa"/>
        </w:tblCellMar>
        <w:tblW w:w="9015" w:type="dxa"/>
        <w:tblLayout w:type="fixed"/>
      </w:tblPr>
      <w:tblGrid>
        <w:gridCol w:w="3685"/>
        <w:gridCol w:w="1757"/>
        <w:gridCol w:w="1757"/>
        <w:gridCol w:w="1814"/>
      </w:tblGrid>
      <w:tr>
        <w:trPr>
          <w:tblHeader/>
          <w:cantSplit/>
        </w:trPr>
        <w:tc>
          <w:tcPr>
            <w:tcW w:type="dxa" w:w="3685"/>
            <w:shd w:val="clear" w:color="auto" w:fill="EDEDED"/>
          </w:tcPr>
          <w:p>
            <w:pPr>
              <w:spacing w:line="240" w:lineRule="auto" w:after="0"/>
              <w:jc w:val="center"/>
            </w:pPr>
            <w:r>
              <w:rPr>
                <w:rFonts w:ascii="Times New Roman" w:hAnsi="Times New Roman"/>
                <w:b/>
                <w:i w:val="0"/>
                <w:sz w:val="16"/>
              </w:rPr>
              <w:t>Indikator / kriteria</w:t>
            </w:r>
          </w:p>
        </w:tc>
        <w:tc>
          <w:tcPr>
            <w:tcW w:type="dxa" w:w="1757"/>
            <w:shd w:val="clear" w:color="auto" w:fill="EDEDED"/>
          </w:tcPr>
          <w:p>
            <w:pPr>
              <w:spacing w:line="240" w:lineRule="auto" w:after="0"/>
              <w:jc w:val="center"/>
            </w:pPr>
            <w:r>
              <w:rPr>
                <w:rFonts w:ascii="Times New Roman" w:hAnsi="Times New Roman"/>
                <w:b/>
                <w:i w:val="0"/>
                <w:sz w:val="16"/>
              </w:rPr>
              <w:t>A1  Prosedur</w:t>
            </w:r>
          </w:p>
        </w:tc>
        <w:tc>
          <w:tcPr>
            <w:tcW w:type="dxa" w:w="1757"/>
            <w:shd w:val="clear" w:color="auto" w:fill="EDEDED"/>
          </w:tcPr>
          <w:p>
            <w:pPr>
              <w:spacing w:line="240" w:lineRule="auto" w:after="0"/>
              <w:jc w:val="center"/>
            </w:pPr>
            <w:r>
              <w:rPr>
                <w:rFonts w:ascii="Times New Roman" w:hAnsi="Times New Roman"/>
                <w:b/>
                <w:i w:val="0"/>
                <w:sz w:val="16"/>
              </w:rPr>
              <w:t>A2  Aplikasi</w:t>
            </w:r>
          </w:p>
        </w:tc>
        <w:tc>
          <w:tcPr>
            <w:tcW w:type="dxa" w:w="1814"/>
            <w:shd w:val="clear" w:color="auto" w:fill="EDEDED"/>
          </w:tcPr>
          <w:p>
            <w:pPr>
              <w:spacing w:line="240" w:lineRule="auto" w:after="0"/>
              <w:jc w:val="center"/>
            </w:pPr>
            <w:r>
              <w:rPr>
                <w:rFonts w:ascii="Times New Roman" w:hAnsi="Times New Roman"/>
                <w:b/>
                <w:i w:val="0"/>
                <w:sz w:val="16"/>
              </w:rPr>
              <w:t>A3  Bertahap</w:t>
            </w:r>
          </w:p>
        </w:tc>
      </w:tr>
      <w:tr>
        <w:trPr>
          <w:cantSplit/>
        </w:trPr>
        <w:tc>
          <w:tcPr>
            <w:tcW w:type="dxa" w:w="3685"/>
          </w:tcPr>
          <w:p>
            <w:pPr>
              <w:spacing w:line="240" w:lineRule="auto" w:after="0"/>
              <w:jc w:val="left"/>
            </w:pPr>
            <w:r>
              <w:rPr>
                <w:rFonts w:ascii="Times New Roman" w:hAnsi="Times New Roman"/>
                <w:b w:val="0"/>
                <w:i w:val="0"/>
                <w:sz w:val="16"/>
              </w:rPr>
              <w:t>Modal awal</w:t>
            </w:r>
          </w:p>
        </w:tc>
        <w:tc>
          <w:tcPr>
            <w:tcW w:type="dxa" w:w="1757"/>
          </w:tcPr>
          <w:p>
            <w:pPr>
              <w:spacing w:line="240" w:lineRule="auto" w:after="0"/>
              <w:jc w:val="center"/>
            </w:pPr>
            <w:r>
              <w:rPr>
                <w:rFonts w:ascii="Times New Roman" w:hAnsi="Times New Roman"/>
                <w:b w:val="0"/>
                <w:i w:val="0"/>
                <w:sz w:val="16"/>
              </w:rPr>
              <w:t>25</w:t>
            </w:r>
          </w:p>
        </w:tc>
        <w:tc>
          <w:tcPr>
            <w:tcW w:type="dxa" w:w="1757"/>
          </w:tcPr>
          <w:p>
            <w:pPr>
              <w:spacing w:line="240" w:lineRule="auto" w:after="0"/>
              <w:jc w:val="center"/>
            </w:pPr>
            <w:r>
              <w:rPr>
                <w:rFonts w:ascii="Times New Roman" w:hAnsi="Times New Roman"/>
                <w:b w:val="0"/>
                <w:i w:val="0"/>
                <w:sz w:val="16"/>
              </w:rPr>
              <w:t>115</w:t>
            </w:r>
          </w:p>
        </w:tc>
        <w:tc>
          <w:tcPr>
            <w:tcW w:type="dxa" w:w="1814"/>
          </w:tcPr>
          <w:p>
            <w:pPr>
              <w:spacing w:line="240" w:lineRule="auto" w:after="0"/>
              <w:jc w:val="center"/>
            </w:pPr>
            <w:r>
              <w:rPr>
                <w:rFonts w:ascii="Times New Roman" w:hAnsi="Times New Roman"/>
                <w:b w:val="0"/>
                <w:i w:val="0"/>
                <w:sz w:val="16"/>
              </w:rPr>
              <w:t>125</w:t>
            </w:r>
          </w:p>
        </w:tc>
      </w:tr>
      <w:tr>
        <w:trPr>
          <w:cantSplit/>
        </w:trPr>
        <w:tc>
          <w:tcPr>
            <w:tcW w:type="dxa" w:w="3685"/>
          </w:tcPr>
          <w:p>
            <w:pPr>
              <w:spacing w:line="240" w:lineRule="auto" w:after="0"/>
              <w:jc w:val="left"/>
            </w:pPr>
            <w:r>
              <w:rPr>
                <w:rFonts w:ascii="Times New Roman" w:hAnsi="Times New Roman"/>
                <w:b w:val="0"/>
                <w:i w:val="0"/>
                <w:sz w:val="16"/>
              </w:rPr>
              <w:t>Biaya operasional per tahun</w:t>
            </w:r>
          </w:p>
        </w:tc>
        <w:tc>
          <w:tcPr>
            <w:tcW w:type="dxa" w:w="1757"/>
          </w:tcPr>
          <w:p>
            <w:pPr>
              <w:spacing w:line="240" w:lineRule="auto" w:after="0"/>
              <w:jc w:val="center"/>
            </w:pPr>
            <w:r>
              <w:rPr>
                <w:rFonts w:ascii="Times New Roman" w:hAnsi="Times New Roman"/>
                <w:b w:val="0"/>
                <w:i w:val="0"/>
                <w:sz w:val="16"/>
              </w:rPr>
              <w:t>24</w:t>
            </w:r>
          </w:p>
        </w:tc>
        <w:tc>
          <w:tcPr>
            <w:tcW w:type="dxa" w:w="1757"/>
          </w:tcPr>
          <w:p>
            <w:pPr>
              <w:spacing w:line="240" w:lineRule="auto" w:after="0"/>
              <w:jc w:val="center"/>
            </w:pPr>
            <w:r>
              <w:rPr>
                <w:rFonts w:ascii="Times New Roman" w:hAnsi="Times New Roman"/>
                <w:b w:val="0"/>
                <w:i w:val="0"/>
                <w:sz w:val="16"/>
              </w:rPr>
              <w:t>93</w:t>
            </w:r>
          </w:p>
        </w:tc>
        <w:tc>
          <w:tcPr>
            <w:tcW w:type="dxa" w:w="1814"/>
          </w:tcPr>
          <w:p>
            <w:pPr>
              <w:spacing w:line="240" w:lineRule="auto" w:after="0"/>
              <w:jc w:val="center"/>
            </w:pPr>
            <w:r>
              <w:rPr>
                <w:rFonts w:ascii="Times New Roman" w:hAnsi="Times New Roman"/>
                <w:b w:val="0"/>
                <w:i w:val="0"/>
                <w:sz w:val="16"/>
              </w:rPr>
              <w:t>99</w:t>
            </w:r>
          </w:p>
        </w:tc>
      </w:tr>
      <w:tr>
        <w:trPr>
          <w:cantSplit/>
        </w:trPr>
        <w:tc>
          <w:tcPr>
            <w:tcW w:type="dxa" w:w="3685"/>
          </w:tcPr>
          <w:p>
            <w:pPr>
              <w:spacing w:line="240" w:lineRule="auto" w:after="0"/>
              <w:jc w:val="left"/>
            </w:pPr>
            <w:r>
              <w:rPr>
                <w:rFonts w:ascii="Times New Roman" w:hAnsi="Times New Roman"/>
                <w:b w:val="0"/>
                <w:i w:val="0"/>
                <w:sz w:val="16"/>
              </w:rPr>
              <w:t>Total manfaat per tahun</w:t>
            </w:r>
          </w:p>
        </w:tc>
        <w:tc>
          <w:tcPr>
            <w:tcW w:type="dxa" w:w="1757"/>
          </w:tcPr>
          <w:p>
            <w:pPr>
              <w:spacing w:line="240" w:lineRule="auto" w:after="0"/>
              <w:jc w:val="center"/>
            </w:pPr>
            <w:r>
              <w:rPr>
                <w:rFonts w:ascii="Times New Roman" w:hAnsi="Times New Roman"/>
                <w:b w:val="0"/>
                <w:i w:val="0"/>
                <w:sz w:val="16"/>
              </w:rPr>
              <w:t>113,04</w:t>
            </w:r>
          </w:p>
        </w:tc>
        <w:tc>
          <w:tcPr>
            <w:tcW w:type="dxa" w:w="1757"/>
          </w:tcPr>
          <w:p>
            <w:pPr>
              <w:spacing w:line="240" w:lineRule="auto" w:after="0"/>
              <w:jc w:val="center"/>
            </w:pPr>
            <w:r>
              <w:rPr>
                <w:rFonts w:ascii="Times New Roman" w:hAnsi="Times New Roman"/>
                <w:b w:val="0"/>
                <w:i w:val="0"/>
                <w:sz w:val="16"/>
              </w:rPr>
              <w:t>211,68</w:t>
            </w:r>
          </w:p>
        </w:tc>
        <w:tc>
          <w:tcPr>
            <w:tcW w:type="dxa" w:w="1814"/>
          </w:tcPr>
          <w:p>
            <w:pPr>
              <w:spacing w:line="240" w:lineRule="auto" w:after="0"/>
              <w:jc w:val="center"/>
            </w:pPr>
            <w:r>
              <w:rPr>
                <w:rFonts w:ascii="Times New Roman" w:hAnsi="Times New Roman"/>
                <w:b w:val="0"/>
                <w:i w:val="0"/>
                <w:sz w:val="16"/>
              </w:rPr>
              <w:t>247,73</w:t>
            </w:r>
          </w:p>
        </w:tc>
      </w:tr>
      <w:tr>
        <w:trPr>
          <w:cantSplit/>
        </w:trPr>
        <w:tc>
          <w:tcPr>
            <w:tcW w:type="dxa" w:w="3685"/>
          </w:tcPr>
          <w:p>
            <w:pPr>
              <w:spacing w:line="240" w:lineRule="auto" w:after="0"/>
              <w:jc w:val="left"/>
            </w:pPr>
            <w:r>
              <w:rPr>
                <w:rFonts w:ascii="Times New Roman" w:hAnsi="Times New Roman"/>
                <w:b w:val="0"/>
                <w:i w:val="0"/>
                <w:sz w:val="16"/>
              </w:rPr>
              <w:t>Arus kas bersih per tahun</w:t>
            </w:r>
          </w:p>
        </w:tc>
        <w:tc>
          <w:tcPr>
            <w:tcW w:type="dxa" w:w="1757"/>
          </w:tcPr>
          <w:p>
            <w:pPr>
              <w:spacing w:line="240" w:lineRule="auto" w:after="0"/>
              <w:jc w:val="center"/>
            </w:pPr>
            <w:r>
              <w:rPr>
                <w:rFonts w:ascii="Times New Roman" w:hAnsi="Times New Roman"/>
                <w:b w:val="0"/>
                <w:i w:val="0"/>
                <w:sz w:val="16"/>
              </w:rPr>
              <w:t>89,04</w:t>
            </w:r>
          </w:p>
        </w:tc>
        <w:tc>
          <w:tcPr>
            <w:tcW w:type="dxa" w:w="1757"/>
          </w:tcPr>
          <w:p>
            <w:pPr>
              <w:spacing w:line="240" w:lineRule="auto" w:after="0"/>
              <w:jc w:val="center"/>
            </w:pPr>
            <w:r>
              <w:rPr>
                <w:rFonts w:ascii="Times New Roman" w:hAnsi="Times New Roman"/>
                <w:b w:val="0"/>
                <w:i w:val="0"/>
                <w:sz w:val="16"/>
              </w:rPr>
              <w:t>118,68</w:t>
            </w:r>
          </w:p>
        </w:tc>
        <w:tc>
          <w:tcPr>
            <w:tcW w:type="dxa" w:w="1814"/>
          </w:tcPr>
          <w:p>
            <w:pPr>
              <w:spacing w:line="240" w:lineRule="auto" w:after="0"/>
              <w:jc w:val="center"/>
            </w:pPr>
            <w:r>
              <w:rPr>
                <w:rFonts w:ascii="Times New Roman" w:hAnsi="Times New Roman"/>
                <w:b w:val="0"/>
                <w:i w:val="0"/>
                <w:sz w:val="16"/>
              </w:rPr>
              <w:t>148,73</w:t>
            </w:r>
          </w:p>
        </w:tc>
      </w:tr>
      <w:tr>
        <w:trPr>
          <w:cantSplit/>
        </w:trPr>
        <w:tc>
          <w:tcPr>
            <w:tcW w:type="dxa" w:w="3685"/>
          </w:tcPr>
          <w:p>
            <w:pPr>
              <w:spacing w:line="240" w:lineRule="auto" w:after="0"/>
              <w:jc w:val="left"/>
            </w:pPr>
            <w:r>
              <w:rPr>
                <w:rFonts w:ascii="Times New Roman" w:hAnsi="Times New Roman"/>
                <w:b w:val="0"/>
                <w:i w:val="0"/>
                <w:sz w:val="16"/>
              </w:rPr>
              <w:t>NPV tiga tahun</w:t>
            </w:r>
          </w:p>
        </w:tc>
        <w:tc>
          <w:tcPr>
            <w:tcW w:type="dxa" w:w="1757"/>
          </w:tcPr>
          <w:p>
            <w:pPr>
              <w:spacing w:line="240" w:lineRule="auto" w:after="0"/>
              <w:jc w:val="center"/>
            </w:pPr>
            <w:r>
              <w:rPr>
                <w:rFonts w:ascii="Times New Roman" w:hAnsi="Times New Roman"/>
                <w:b w:val="0"/>
                <w:i w:val="0"/>
                <w:sz w:val="16"/>
              </w:rPr>
              <w:t>188,86</w:t>
            </w:r>
          </w:p>
        </w:tc>
        <w:tc>
          <w:tcPr>
            <w:tcW w:type="dxa" w:w="1757"/>
          </w:tcPr>
          <w:p>
            <w:pPr>
              <w:spacing w:line="240" w:lineRule="auto" w:after="0"/>
              <w:jc w:val="center"/>
            </w:pPr>
            <w:r>
              <w:rPr>
                <w:rFonts w:ascii="Times New Roman" w:hAnsi="Times New Roman"/>
                <w:b w:val="0"/>
                <w:i w:val="0"/>
                <w:sz w:val="16"/>
              </w:rPr>
              <w:t>170,05</w:t>
            </w:r>
          </w:p>
        </w:tc>
        <w:tc>
          <w:tcPr>
            <w:tcW w:type="dxa" w:w="1814"/>
          </w:tcPr>
          <w:p>
            <w:pPr>
              <w:spacing w:line="240" w:lineRule="auto" w:after="0"/>
              <w:jc w:val="center"/>
            </w:pPr>
            <w:r>
              <w:rPr>
                <w:rFonts w:ascii="Times New Roman" w:hAnsi="Times New Roman"/>
                <w:b w:val="0"/>
                <w:i w:val="0"/>
                <w:sz w:val="16"/>
              </w:rPr>
              <w:t>232,22</w:t>
            </w:r>
          </w:p>
        </w:tc>
      </w:tr>
      <w:tr>
        <w:trPr>
          <w:cantSplit/>
        </w:trPr>
        <w:tc>
          <w:tcPr>
            <w:tcW w:type="dxa" w:w="3685"/>
          </w:tcPr>
          <w:p>
            <w:pPr>
              <w:spacing w:line="240" w:lineRule="auto" w:after="0"/>
              <w:jc w:val="left"/>
            </w:pPr>
            <w:r>
              <w:rPr>
                <w:rFonts w:ascii="Times New Roman" w:hAnsi="Times New Roman"/>
                <w:b w:val="0"/>
                <w:i w:val="0"/>
                <w:sz w:val="16"/>
              </w:rPr>
              <w:t>Payback (bulan)</w:t>
            </w:r>
          </w:p>
        </w:tc>
        <w:tc>
          <w:tcPr>
            <w:tcW w:type="dxa" w:w="1757"/>
          </w:tcPr>
          <w:p>
            <w:pPr>
              <w:spacing w:line="240" w:lineRule="auto" w:after="0"/>
              <w:jc w:val="center"/>
            </w:pPr>
            <w:r>
              <w:rPr>
                <w:rFonts w:ascii="Times New Roman" w:hAnsi="Times New Roman"/>
                <w:b w:val="0"/>
                <w:i w:val="0"/>
                <w:sz w:val="16"/>
              </w:rPr>
              <w:t>3,4</w:t>
            </w:r>
          </w:p>
        </w:tc>
        <w:tc>
          <w:tcPr>
            <w:tcW w:type="dxa" w:w="1757"/>
          </w:tcPr>
          <w:p>
            <w:pPr>
              <w:spacing w:line="240" w:lineRule="auto" w:after="0"/>
              <w:jc w:val="center"/>
            </w:pPr>
            <w:r>
              <w:rPr>
                <w:rFonts w:ascii="Times New Roman" w:hAnsi="Times New Roman"/>
                <w:b w:val="0"/>
                <w:i w:val="0"/>
                <w:sz w:val="16"/>
              </w:rPr>
              <w:t>11,6</w:t>
            </w:r>
          </w:p>
        </w:tc>
        <w:tc>
          <w:tcPr>
            <w:tcW w:type="dxa" w:w="1814"/>
          </w:tcPr>
          <w:p>
            <w:pPr>
              <w:spacing w:line="240" w:lineRule="auto" w:after="0"/>
              <w:jc w:val="center"/>
            </w:pPr>
            <w:r>
              <w:rPr>
                <w:rFonts w:ascii="Times New Roman" w:hAnsi="Times New Roman"/>
                <w:b w:val="0"/>
                <w:i w:val="0"/>
                <w:sz w:val="16"/>
              </w:rPr>
              <w:t>10,1</w:t>
            </w:r>
          </w:p>
        </w:tc>
      </w:tr>
      <w:tr>
        <w:trPr>
          <w:cantSplit/>
        </w:trPr>
        <w:tc>
          <w:tcPr>
            <w:tcW w:type="dxa" w:w="1814"/>
            <w:gridSpan w:val="4"/>
            <w:shd w:val="clear" w:color="auto" w:fill="F2F2F2"/>
          </w:tcPr>
          <w:p>
            <w:pPr>
              <w:spacing w:line="240" w:lineRule="auto" w:after="0"/>
              <w:jc w:val="left"/>
            </w:pPr>
            <w:r>
              <w:rPr>
                <w:rFonts w:ascii="Times New Roman" w:hAnsi="Times New Roman"/>
                <w:b/>
                <w:i/>
                <w:sz w:val="16"/>
              </w:rPr>
              <w:t>Penilaian terbobot (skala 1–5; angka dalam kurung = bobot × skor)</w:t>
            </w:r>
          </w:p>
        </w:tc>
      </w:tr>
      <w:tr>
        <w:trPr>
          <w:cantSplit/>
        </w:trPr>
        <w:tc>
          <w:tcPr>
            <w:tcW w:type="dxa" w:w="3685"/>
          </w:tcPr>
          <w:p>
            <w:pPr>
              <w:spacing w:line="240" w:lineRule="auto" w:after="0"/>
              <w:jc w:val="left"/>
            </w:pPr>
            <w:r>
              <w:rPr>
                <w:rFonts w:ascii="Times New Roman" w:hAnsi="Times New Roman"/>
                <w:b w:val="0"/>
                <w:i w:val="0"/>
                <w:sz w:val="16"/>
              </w:rPr>
              <w:t>K1  Penurunan jarak dan biaya (30%)</w:t>
            </w:r>
          </w:p>
        </w:tc>
        <w:tc>
          <w:tcPr>
            <w:tcW w:type="dxa" w:w="1757"/>
          </w:tcPr>
          <w:p>
            <w:pPr>
              <w:spacing w:line="240" w:lineRule="auto" w:after="0"/>
              <w:jc w:val="center"/>
            </w:pPr>
            <w:r>
              <w:rPr>
                <w:rFonts w:ascii="Times New Roman" w:hAnsi="Times New Roman"/>
                <w:b w:val="0"/>
                <w:i w:val="0"/>
                <w:sz w:val="16"/>
              </w:rPr>
              <w:t>2  (0,60)</w:t>
            </w:r>
          </w:p>
        </w:tc>
        <w:tc>
          <w:tcPr>
            <w:tcW w:type="dxa" w:w="1757"/>
          </w:tcPr>
          <w:p>
            <w:pPr>
              <w:spacing w:line="240" w:lineRule="auto" w:after="0"/>
              <w:jc w:val="center"/>
            </w:pPr>
            <w:r>
              <w:rPr>
                <w:rFonts w:ascii="Times New Roman" w:hAnsi="Times New Roman"/>
                <w:b w:val="0"/>
                <w:i w:val="0"/>
                <w:sz w:val="16"/>
              </w:rPr>
              <w:t>4  (1,20)</w:t>
            </w:r>
          </w:p>
        </w:tc>
        <w:tc>
          <w:tcPr>
            <w:tcW w:type="dxa" w:w="1814"/>
          </w:tcPr>
          <w:p>
            <w:pPr>
              <w:spacing w:line="240" w:lineRule="auto" w:after="0"/>
              <w:jc w:val="center"/>
            </w:pPr>
            <w:r>
              <w:rPr>
                <w:rFonts w:ascii="Times New Roman" w:hAnsi="Times New Roman"/>
                <w:b w:val="0"/>
                <w:i w:val="0"/>
                <w:sz w:val="16"/>
              </w:rPr>
              <w:t>4  (1,20)</w:t>
            </w:r>
          </w:p>
        </w:tc>
      </w:tr>
      <w:tr>
        <w:trPr>
          <w:cantSplit/>
        </w:trPr>
        <w:tc>
          <w:tcPr>
            <w:tcW w:type="dxa" w:w="3685"/>
          </w:tcPr>
          <w:p>
            <w:pPr>
              <w:spacing w:line="240" w:lineRule="auto" w:after="0"/>
              <w:jc w:val="left"/>
            </w:pPr>
            <w:r>
              <w:rPr>
                <w:rFonts w:ascii="Times New Roman" w:hAnsi="Times New Roman"/>
                <w:b w:val="0"/>
                <w:i w:val="0"/>
                <w:sz w:val="16"/>
              </w:rPr>
              <w:t>K2  Mutu layanan, OTIF dan ETA (25%)</w:t>
            </w:r>
          </w:p>
        </w:tc>
        <w:tc>
          <w:tcPr>
            <w:tcW w:type="dxa" w:w="1757"/>
          </w:tcPr>
          <w:p>
            <w:pPr>
              <w:spacing w:line="240" w:lineRule="auto" w:after="0"/>
              <w:jc w:val="center"/>
            </w:pPr>
            <w:r>
              <w:rPr>
                <w:rFonts w:ascii="Times New Roman" w:hAnsi="Times New Roman"/>
                <w:b w:val="0"/>
                <w:i w:val="0"/>
                <w:sz w:val="16"/>
              </w:rPr>
              <w:t>2  (0,50)</w:t>
            </w:r>
          </w:p>
        </w:tc>
        <w:tc>
          <w:tcPr>
            <w:tcW w:type="dxa" w:w="1757"/>
          </w:tcPr>
          <w:p>
            <w:pPr>
              <w:spacing w:line="240" w:lineRule="auto" w:after="0"/>
              <w:jc w:val="center"/>
            </w:pPr>
            <w:r>
              <w:rPr>
                <w:rFonts w:ascii="Times New Roman" w:hAnsi="Times New Roman"/>
                <w:b w:val="0"/>
                <w:i w:val="0"/>
                <w:sz w:val="16"/>
              </w:rPr>
              <w:t>4  (1,00)</w:t>
            </w:r>
          </w:p>
        </w:tc>
        <w:tc>
          <w:tcPr>
            <w:tcW w:type="dxa" w:w="1814"/>
          </w:tcPr>
          <w:p>
            <w:pPr>
              <w:spacing w:line="240" w:lineRule="auto" w:after="0"/>
              <w:jc w:val="center"/>
            </w:pPr>
            <w:r>
              <w:rPr>
                <w:rFonts w:ascii="Times New Roman" w:hAnsi="Times New Roman"/>
                <w:b w:val="0"/>
                <w:i w:val="0"/>
                <w:sz w:val="16"/>
              </w:rPr>
              <w:t>4  (1,00)</w:t>
            </w:r>
          </w:p>
        </w:tc>
      </w:tr>
      <w:tr>
        <w:trPr>
          <w:cantSplit/>
        </w:trPr>
        <w:tc>
          <w:tcPr>
            <w:tcW w:type="dxa" w:w="3685"/>
          </w:tcPr>
          <w:p>
            <w:pPr>
              <w:spacing w:line="240" w:lineRule="auto" w:after="0"/>
              <w:jc w:val="left"/>
            </w:pPr>
            <w:r>
              <w:rPr>
                <w:rFonts w:ascii="Times New Roman" w:hAnsi="Times New Roman"/>
                <w:b w:val="0"/>
                <w:i w:val="0"/>
                <w:sz w:val="16"/>
              </w:rPr>
              <w:t>K3  Efisiensi penggunaan pagu (20%)</w:t>
            </w:r>
          </w:p>
        </w:tc>
        <w:tc>
          <w:tcPr>
            <w:tcW w:type="dxa" w:w="1757"/>
          </w:tcPr>
          <w:p>
            <w:pPr>
              <w:spacing w:line="240" w:lineRule="auto" w:after="0"/>
              <w:jc w:val="center"/>
            </w:pPr>
            <w:r>
              <w:rPr>
                <w:rFonts w:ascii="Times New Roman" w:hAnsi="Times New Roman"/>
                <w:b w:val="0"/>
                <w:i w:val="0"/>
                <w:sz w:val="16"/>
              </w:rPr>
              <w:t>5  (1,00)</w:t>
            </w:r>
          </w:p>
        </w:tc>
        <w:tc>
          <w:tcPr>
            <w:tcW w:type="dxa" w:w="1757"/>
          </w:tcPr>
          <w:p>
            <w:pPr>
              <w:spacing w:line="240" w:lineRule="auto" w:after="0"/>
              <w:jc w:val="center"/>
            </w:pPr>
            <w:r>
              <w:rPr>
                <w:rFonts w:ascii="Times New Roman" w:hAnsi="Times New Roman"/>
                <w:b w:val="0"/>
                <w:i w:val="0"/>
                <w:sz w:val="16"/>
              </w:rPr>
              <w:t>3  (0,60)</w:t>
            </w:r>
          </w:p>
        </w:tc>
        <w:tc>
          <w:tcPr>
            <w:tcW w:type="dxa" w:w="1814"/>
          </w:tcPr>
          <w:p>
            <w:pPr>
              <w:spacing w:line="240" w:lineRule="auto" w:after="0"/>
              <w:jc w:val="center"/>
            </w:pPr>
            <w:r>
              <w:rPr>
                <w:rFonts w:ascii="Times New Roman" w:hAnsi="Times New Roman"/>
                <w:b w:val="0"/>
                <w:i w:val="0"/>
                <w:sz w:val="16"/>
              </w:rPr>
              <w:t>4  (0,80)</w:t>
            </w:r>
          </w:p>
        </w:tc>
      </w:tr>
      <w:tr>
        <w:trPr>
          <w:cantSplit/>
        </w:trPr>
        <w:tc>
          <w:tcPr>
            <w:tcW w:type="dxa" w:w="3685"/>
          </w:tcPr>
          <w:p>
            <w:pPr>
              <w:spacing w:line="240" w:lineRule="auto" w:after="0"/>
              <w:jc w:val="left"/>
            </w:pPr>
            <w:r>
              <w:rPr>
                <w:rFonts w:ascii="Times New Roman" w:hAnsi="Times New Roman"/>
                <w:b w:val="0"/>
                <w:i w:val="0"/>
                <w:sz w:val="16"/>
              </w:rPr>
              <w:t>K4  Selesai dalam 90 hari (15%)</w:t>
            </w:r>
          </w:p>
        </w:tc>
        <w:tc>
          <w:tcPr>
            <w:tcW w:type="dxa" w:w="1757"/>
          </w:tcPr>
          <w:p>
            <w:pPr>
              <w:spacing w:line="240" w:lineRule="auto" w:after="0"/>
              <w:jc w:val="center"/>
            </w:pPr>
            <w:r>
              <w:rPr>
                <w:rFonts w:ascii="Times New Roman" w:hAnsi="Times New Roman"/>
                <w:b w:val="0"/>
                <w:i w:val="0"/>
                <w:sz w:val="16"/>
              </w:rPr>
              <w:t>5  (0,75)</w:t>
            </w:r>
          </w:p>
        </w:tc>
        <w:tc>
          <w:tcPr>
            <w:tcW w:type="dxa" w:w="1757"/>
          </w:tcPr>
          <w:p>
            <w:pPr>
              <w:spacing w:line="240" w:lineRule="auto" w:after="0"/>
              <w:jc w:val="center"/>
            </w:pPr>
            <w:r>
              <w:rPr>
                <w:rFonts w:ascii="Times New Roman" w:hAnsi="Times New Roman"/>
                <w:b w:val="0"/>
                <w:i w:val="0"/>
                <w:sz w:val="16"/>
              </w:rPr>
              <w:t>4  (0,60)</w:t>
            </w:r>
          </w:p>
        </w:tc>
        <w:tc>
          <w:tcPr>
            <w:tcW w:type="dxa" w:w="1814"/>
          </w:tcPr>
          <w:p>
            <w:pPr>
              <w:spacing w:line="240" w:lineRule="auto" w:after="0"/>
              <w:jc w:val="center"/>
            </w:pPr>
            <w:r>
              <w:rPr>
                <w:rFonts w:ascii="Times New Roman" w:hAnsi="Times New Roman"/>
                <w:b w:val="0"/>
                <w:i w:val="0"/>
                <w:sz w:val="16"/>
              </w:rPr>
              <w:t>3  (0,45)</w:t>
            </w:r>
          </w:p>
        </w:tc>
      </w:tr>
      <w:tr>
        <w:trPr>
          <w:cantSplit/>
        </w:trPr>
        <w:tc>
          <w:tcPr>
            <w:tcW w:type="dxa" w:w="3685"/>
          </w:tcPr>
          <w:p>
            <w:pPr>
              <w:spacing w:line="240" w:lineRule="auto" w:after="0"/>
              <w:jc w:val="left"/>
            </w:pPr>
            <w:r>
              <w:rPr>
                <w:rFonts w:ascii="Times New Roman" w:hAnsi="Times New Roman"/>
                <w:b w:val="0"/>
                <w:i w:val="0"/>
                <w:sz w:val="16"/>
              </w:rPr>
              <w:t>K5  Fleksibel dan diterima pengguna (10%)</w:t>
            </w:r>
          </w:p>
        </w:tc>
        <w:tc>
          <w:tcPr>
            <w:tcW w:type="dxa" w:w="1757"/>
          </w:tcPr>
          <w:p>
            <w:pPr>
              <w:spacing w:line="240" w:lineRule="auto" w:after="0"/>
              <w:jc w:val="center"/>
            </w:pPr>
            <w:r>
              <w:rPr>
                <w:rFonts w:ascii="Times New Roman" w:hAnsi="Times New Roman"/>
                <w:b w:val="0"/>
                <w:i w:val="0"/>
                <w:sz w:val="16"/>
              </w:rPr>
              <w:t>4  (0,40)</w:t>
            </w:r>
          </w:p>
        </w:tc>
        <w:tc>
          <w:tcPr>
            <w:tcW w:type="dxa" w:w="1757"/>
          </w:tcPr>
          <w:p>
            <w:pPr>
              <w:spacing w:line="240" w:lineRule="auto" w:after="0"/>
              <w:jc w:val="center"/>
            </w:pPr>
            <w:r>
              <w:rPr>
                <w:rFonts w:ascii="Times New Roman" w:hAnsi="Times New Roman"/>
                <w:b w:val="0"/>
                <w:i w:val="0"/>
                <w:sz w:val="16"/>
              </w:rPr>
              <w:t>3  (0,30)</w:t>
            </w:r>
          </w:p>
        </w:tc>
        <w:tc>
          <w:tcPr>
            <w:tcW w:type="dxa" w:w="1814"/>
          </w:tcPr>
          <w:p>
            <w:pPr>
              <w:spacing w:line="240" w:lineRule="auto" w:after="0"/>
              <w:jc w:val="center"/>
            </w:pPr>
            <w:r>
              <w:rPr>
                <w:rFonts w:ascii="Times New Roman" w:hAnsi="Times New Roman"/>
                <w:b w:val="0"/>
                <w:i w:val="0"/>
                <w:sz w:val="16"/>
              </w:rPr>
              <w:t>4  (0,40)</w:t>
            </w:r>
          </w:p>
        </w:tc>
      </w:tr>
      <w:tr>
        <w:trPr>
          <w:cantSplit/>
        </w:trPr>
        <w:tc>
          <w:tcPr>
            <w:tcW w:type="dxa" w:w="3685"/>
          </w:tcPr>
          <w:p>
            <w:pPr>
              <w:spacing w:line="240" w:lineRule="auto" w:after="0"/>
              <w:jc w:val="left"/>
            </w:pPr>
            <w:r>
              <w:rPr>
                <w:rFonts w:ascii="Times New Roman" w:hAnsi="Times New Roman"/>
                <w:b/>
                <w:i w:val="0"/>
                <w:sz w:val="16"/>
              </w:rPr>
              <w:t>Skor akhir / peringkat</w:t>
            </w:r>
          </w:p>
        </w:tc>
        <w:tc>
          <w:tcPr>
            <w:tcW w:type="dxa" w:w="1757"/>
          </w:tcPr>
          <w:p>
            <w:pPr>
              <w:spacing w:line="240" w:lineRule="auto" w:after="0"/>
              <w:jc w:val="center"/>
            </w:pPr>
            <w:r>
              <w:rPr>
                <w:rFonts w:ascii="Times New Roman" w:hAnsi="Times New Roman"/>
                <w:b/>
                <w:i w:val="0"/>
                <w:sz w:val="16"/>
              </w:rPr>
              <w:t>3,25 / 3</w:t>
            </w:r>
          </w:p>
        </w:tc>
        <w:tc>
          <w:tcPr>
            <w:tcW w:type="dxa" w:w="1757"/>
          </w:tcPr>
          <w:p>
            <w:pPr>
              <w:spacing w:line="240" w:lineRule="auto" w:after="0"/>
              <w:jc w:val="center"/>
            </w:pPr>
            <w:r>
              <w:rPr>
                <w:rFonts w:ascii="Times New Roman" w:hAnsi="Times New Roman"/>
                <w:b/>
                <w:i w:val="0"/>
                <w:sz w:val="16"/>
              </w:rPr>
              <w:t>3,70 / 2</w:t>
            </w:r>
          </w:p>
        </w:tc>
        <w:tc>
          <w:tcPr>
            <w:tcW w:type="dxa" w:w="1814"/>
          </w:tcPr>
          <w:p>
            <w:pPr>
              <w:spacing w:line="240" w:lineRule="auto" w:after="0"/>
              <w:jc w:val="center"/>
            </w:pPr>
            <w:r>
              <w:rPr>
                <w:rFonts w:ascii="Times New Roman" w:hAnsi="Times New Roman"/>
                <w:b/>
                <w:i w:val="0"/>
                <w:sz w:val="16"/>
              </w:rPr>
              <w:t>3,85 / 1</w:t>
            </w:r>
          </w:p>
        </w:tc>
      </w:tr>
    </w:tbl>
    <w:p>
      <w:pPr>
        <w:spacing w:line="240" w:lineRule="auto" w:before="40" w:after="80"/>
      </w:pPr>
      <w:r>
        <w:rPr>
          <w:rFonts w:ascii="Times New Roman" w:hAnsi="Times New Roman"/>
          <w:b w:val="0"/>
          <w:i/>
          <w:sz w:val="16"/>
        </w:rPr>
        <w:t>Sumber: perhitungan penulis. Modal A3: lisensi Rp60 juta, implementasi data Rp25 juta, 12 perangkat Rp18 juta, pelatihan Rp12 juta, audit Rp10 juta. Rasio K3: 113,04 ÷ 25 = 4,5; 211,68 ÷ 115 = 1,8; 247,73 ÷ 125 = 2,0. Manfaat A3 = 140,4 (bahan bakar) + 74,9 (keterlambatan) + 27,6 (waktu tunggu) + 4,8 (kerja manual).</w:t>
      </w:r>
    </w:p>
    <w:p>
      <w:pPr>
        <w:keepNext w:val="0"/>
        <w:spacing w:line="360" w:lineRule="auto" w:before="0" w:after="0"/>
        <w:ind w:firstLine="720"/>
        <w:jc w:val="both"/>
      </w:pPr>
      <w:r>
        <w:rPr>
          <w:rFonts w:ascii="Times New Roman" w:hAnsi="Times New Roman"/>
          <w:b w:val="0"/>
          <w:i w:val="0"/>
          <w:sz w:val="24"/>
        </w:rPr>
        <w:t>Hasilnya, A3 memberi NPV tertinggi (Rp232,22 juta), disusul A1 (Rp188,86 juta), sedangkan A2 paling lemah (Rp170,05 juta) karena membayar langganan penuh sementara data lokal belum siap. A1 unggul pada efisiensi modal, tetapi belum memenuhi syarat ketiga karena posisi kendaraan tetap tidak terpantau.</w:t>
      </w:r>
    </w:p>
    <w:p>
      <w:pPr>
        <w:keepNext w:val="0"/>
        <w:spacing w:line="360" w:lineRule="auto" w:before="0" w:after="0"/>
        <w:ind w:firstLine="720"/>
        <w:jc w:val="both"/>
      </w:pPr>
      <w:r>
        <w:rPr>
          <w:rFonts w:ascii="Times New Roman" w:hAnsi="Times New Roman"/>
          <w:b w:val="0"/>
          <w:i w:val="0"/>
          <w:sz w:val="24"/>
        </w:rPr>
        <w:t>Perbandingan A1 dan A3 perlu dibaca secara inkremental sebab A3 membutuhkan modal lima kali lebih besar. Tambahan modal Rp100 juta menghasilkan tambahan arus kas Rp59,69 juta per tahun, sehingga NPV inkremental = −100 + (59,69 × 2,4018) = +Rp43,36 juta; tambahan itu layak.</w:t>
      </w:r>
    </w:p>
    <w:p>
      <w:pPr>
        <w:keepNext/>
        <w:spacing w:line="360" w:lineRule="auto" w:before="80" w:after="0"/>
        <w:jc w:val="left"/>
      </w:pPr>
      <w:r>
        <w:rPr>
          <w:rFonts w:ascii="Times New Roman" w:hAnsi="Times New Roman"/>
          <w:b/>
          <w:i w:val="0"/>
          <w:sz w:val="24"/>
        </w:rPr>
        <w:t>4.4  Pemilihan Solusi Terbaik dan Justifikasi</w:t>
      </w:r>
    </w:p>
    <w:p>
      <w:pPr>
        <w:keepNext w:val="0"/>
        <w:spacing w:line="360" w:lineRule="auto" w:before="0" w:after="0"/>
        <w:ind w:firstLine="720"/>
        <w:jc w:val="both"/>
      </w:pPr>
      <w:r>
        <w:rPr>
          <w:rFonts w:ascii="Times New Roman" w:hAnsi="Times New Roman"/>
          <w:b w:val="0"/>
          <w:i w:val="0"/>
          <w:sz w:val="24"/>
        </w:rPr>
        <w:t>Alternatif 3 dipilih karena NPV-nya tertinggi dengan payback 10,1 bulan, modalnya menyisakan Rp25 juta dari pagu, dan pelaksanaannya bertahap sehingga manfaat diuji pada 5 kendaraan sebelum diberlakukan pada 20 kendaraan. Alternatif ini juga menjawab keberatan pengemudi karena dispatcher tetap boleh menimpa usulan sistem dengan alasan yang dicatat, dan catatan itulah yang kemudian memperbaiki data toko.</w:t>
      </w:r>
    </w:p>
    <w:p>
      <w:pPr>
        <w:keepNext w:val="0"/>
        <w:spacing w:line="360" w:lineRule="auto" w:before="0" w:after="0"/>
        <w:ind w:firstLine="720"/>
        <w:jc w:val="both"/>
      </w:pPr>
      <w:r>
        <w:rPr>
          <w:rFonts w:ascii="Times New Roman" w:hAnsi="Times New Roman"/>
          <w:b w:val="0"/>
          <w:i w:val="0"/>
          <w:sz w:val="24"/>
        </w:rPr>
        <w:t>Keputusan diuji terhadap dua kemungkinan buruk: bila realisasi manfaat hanya 61%, NPV menjadi nol; bila manfaat turun 20% dan biaya operasional naik 10%, NPV masih positif Rp47,0 juta. Yang mengubah keputusan adalah pagu di bawah Rp125 juta atau kegagalan Fase 2, dan pada keadaan itu A1 menjadi cadangan. Target 12 bulan: jarak 130,5 km per hari, keterlambatan turun 30%, OTIF 95%, ETA 85%.</w:t>
      </w:r>
    </w:p>
    <w:p>
      <w:pPr>
        <w:keepNext/>
        <w:spacing w:line="360" w:lineRule="auto" w:before="120" w:after="120"/>
        <w:jc w:val="center"/>
      </w:pPr>
      <w:r>
        <w:rPr>
          <w:rFonts w:ascii="Times New Roman" w:hAnsi="Times New Roman"/>
          <w:b/>
          <w:i w:val="0"/>
          <w:sz w:val="24"/>
        </w:rPr>
        <w:t>BAB V  PENUTUP</w:t>
      </w:r>
    </w:p>
    <w:p>
      <w:pPr>
        <w:keepNext/>
        <w:spacing w:line="360" w:lineRule="auto" w:before="80" w:after="0"/>
        <w:jc w:val="left"/>
      </w:pPr>
      <w:r>
        <w:rPr>
          <w:rFonts w:ascii="Times New Roman" w:hAnsi="Times New Roman"/>
          <w:b/>
          <w:i w:val="0"/>
          <w:sz w:val="24"/>
        </w:rPr>
        <w:t>5.1  Tahapan Implementasi</w:t>
      </w:r>
    </w:p>
    <w:p>
      <w:pPr>
        <w:keepNext w:val="0"/>
        <w:spacing w:line="360" w:lineRule="auto" w:before="0" w:after="0"/>
        <w:ind w:firstLine="720"/>
        <w:jc w:val="both"/>
      </w:pPr>
      <w:r>
        <w:rPr>
          <w:rFonts w:ascii="Times New Roman" w:hAnsi="Times New Roman"/>
          <w:b w:val="0"/>
          <w:i w:val="0"/>
          <w:sz w:val="24"/>
        </w:rPr>
        <w:t>Pelaksanaan dibagi empat fase dalam 90 hari dengan syarat lanjut terukur.</w:t>
      </w:r>
    </w:p>
    <w:p>
      <w:pPr>
        <w:keepNext/>
        <w:spacing w:line="240" w:lineRule="auto" w:before="120" w:after="40"/>
        <w:jc w:val="center"/>
      </w:pPr>
      <w:r>
        <w:rPr>
          <w:rFonts w:ascii="Times New Roman" w:hAnsi="Times New Roman"/>
          <w:b/>
          <w:sz w:val="21"/>
        </w:rPr>
        <w:t>Tabel 5.1  Fase Pelaksanaan 90 Hari</w:t>
      </w:r>
    </w:p>
    <w:tbl>
      <w:tblPr>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20" w:type="dxa"/>
          <w:left w:w="80" w:type="dxa"/>
          <w:bottom w:w="20" w:type="dxa"/>
          <w:right w:w="80" w:type="dxa"/>
        </w:tblCellMar>
        <w:tblW w:w="9015" w:type="dxa"/>
        <w:tblLayout w:type="fixed"/>
      </w:tblPr>
      <w:tblGrid>
        <w:gridCol w:w="737"/>
        <w:gridCol w:w="963"/>
        <w:gridCol w:w="3628"/>
        <w:gridCol w:w="3685"/>
      </w:tblGrid>
      <w:tr>
        <w:trPr>
          <w:tblHeader/>
          <w:cantSplit/>
        </w:trPr>
        <w:tc>
          <w:tcPr>
            <w:tcW w:type="dxa" w:w="737"/>
            <w:shd w:val="clear" w:color="auto" w:fill="EDEDED"/>
          </w:tcPr>
          <w:p>
            <w:pPr>
              <w:spacing w:line="240" w:lineRule="auto" w:after="0"/>
              <w:jc w:val="center"/>
            </w:pPr>
            <w:r>
              <w:rPr>
                <w:rFonts w:ascii="Times New Roman" w:hAnsi="Times New Roman"/>
                <w:b/>
                <w:i w:val="0"/>
                <w:sz w:val="16"/>
              </w:rPr>
              <w:t>Fase</w:t>
            </w:r>
          </w:p>
        </w:tc>
        <w:tc>
          <w:tcPr>
            <w:tcW w:type="dxa" w:w="964"/>
            <w:shd w:val="clear" w:color="auto" w:fill="EDEDED"/>
          </w:tcPr>
          <w:p>
            <w:pPr>
              <w:spacing w:line="240" w:lineRule="auto" w:after="0"/>
              <w:jc w:val="center"/>
            </w:pPr>
            <w:r>
              <w:rPr>
                <w:rFonts w:ascii="Times New Roman" w:hAnsi="Times New Roman"/>
                <w:b/>
                <w:i w:val="0"/>
                <w:sz w:val="16"/>
              </w:rPr>
              <w:t>Hari</w:t>
            </w:r>
          </w:p>
        </w:tc>
        <w:tc>
          <w:tcPr>
            <w:tcW w:type="dxa" w:w="3628"/>
            <w:shd w:val="clear" w:color="auto" w:fill="EDEDED"/>
          </w:tcPr>
          <w:p>
            <w:pPr>
              <w:spacing w:line="240" w:lineRule="auto" w:after="0"/>
              <w:jc w:val="center"/>
            </w:pPr>
            <w:r>
              <w:rPr>
                <w:rFonts w:ascii="Times New Roman" w:hAnsi="Times New Roman"/>
                <w:b/>
                <w:i w:val="0"/>
                <w:sz w:val="16"/>
              </w:rPr>
              <w:t>Kegiatan</w:t>
            </w:r>
          </w:p>
        </w:tc>
        <w:tc>
          <w:tcPr>
            <w:tcW w:type="dxa" w:w="3685"/>
            <w:shd w:val="clear" w:color="auto" w:fill="EDEDED"/>
          </w:tcPr>
          <w:p>
            <w:pPr>
              <w:spacing w:line="240" w:lineRule="auto" w:after="0"/>
              <w:jc w:val="center"/>
            </w:pPr>
            <w:r>
              <w:rPr>
                <w:rFonts w:ascii="Times New Roman" w:hAnsi="Times New Roman"/>
                <w:b/>
                <w:i w:val="0"/>
                <w:sz w:val="16"/>
              </w:rPr>
              <w:t>Syarat lanjut</w:t>
            </w:r>
          </w:p>
        </w:tc>
      </w:tr>
      <w:tr>
        <w:trPr>
          <w:cantSplit/>
        </w:trPr>
        <w:tc>
          <w:tcPr>
            <w:tcW w:type="dxa" w:w="737"/>
          </w:tcPr>
          <w:p>
            <w:pPr>
              <w:spacing w:line="240" w:lineRule="auto" w:after="0"/>
              <w:jc w:val="left"/>
            </w:pPr>
            <w:r>
              <w:rPr>
                <w:rFonts w:ascii="Times New Roman" w:hAnsi="Times New Roman"/>
                <w:b w:val="0"/>
                <w:i w:val="0"/>
                <w:sz w:val="16"/>
              </w:rPr>
              <w:t>0</w:t>
            </w:r>
          </w:p>
        </w:tc>
        <w:tc>
          <w:tcPr>
            <w:tcW w:type="dxa" w:w="964"/>
          </w:tcPr>
          <w:p>
            <w:pPr>
              <w:spacing w:line="240" w:lineRule="auto" w:after="0"/>
              <w:jc w:val="center"/>
            </w:pPr>
            <w:r>
              <w:rPr>
                <w:rFonts w:ascii="Times New Roman" w:hAnsi="Times New Roman"/>
                <w:b w:val="0"/>
                <w:i w:val="0"/>
                <w:sz w:val="16"/>
              </w:rPr>
              <w:t>1–14</w:t>
            </w:r>
          </w:p>
        </w:tc>
        <w:tc>
          <w:tcPr>
            <w:tcW w:type="dxa" w:w="3628"/>
          </w:tcPr>
          <w:p>
            <w:pPr>
              <w:spacing w:line="240" w:lineRule="auto" w:after="0"/>
              <w:jc w:val="left"/>
            </w:pPr>
            <w:r>
              <w:rPr>
                <w:rFonts w:ascii="Times New Roman" w:hAnsi="Times New Roman"/>
                <w:b w:val="0"/>
                <w:i w:val="0"/>
                <w:sz w:val="16"/>
              </w:rPr>
              <w:t>Mengukur baseline jarak, waktu, dan keterlambatan; merapikan data toko</w:t>
            </w:r>
          </w:p>
        </w:tc>
        <w:tc>
          <w:tcPr>
            <w:tcW w:type="dxa" w:w="3685"/>
          </w:tcPr>
          <w:p>
            <w:pPr>
              <w:spacing w:line="240" w:lineRule="auto" w:after="0"/>
              <w:jc w:val="left"/>
            </w:pPr>
            <w:r>
              <w:rPr>
                <w:rFonts w:ascii="Times New Roman" w:hAnsi="Times New Roman"/>
                <w:b w:val="0"/>
                <w:i w:val="0"/>
                <w:sz w:val="16"/>
              </w:rPr>
              <w:t>95% toko berdata lengkap; angka awal indikator tersedia</w:t>
            </w:r>
          </w:p>
        </w:tc>
      </w:tr>
      <w:tr>
        <w:trPr>
          <w:cantSplit/>
        </w:trPr>
        <w:tc>
          <w:tcPr>
            <w:tcW w:type="dxa" w:w="737"/>
          </w:tcPr>
          <w:p>
            <w:pPr>
              <w:spacing w:line="240" w:lineRule="auto" w:after="0"/>
              <w:jc w:val="left"/>
            </w:pPr>
            <w:r>
              <w:rPr>
                <w:rFonts w:ascii="Times New Roman" w:hAnsi="Times New Roman"/>
                <w:b w:val="0"/>
                <w:i w:val="0"/>
                <w:sz w:val="16"/>
              </w:rPr>
              <w:t>1</w:t>
            </w:r>
          </w:p>
        </w:tc>
        <w:tc>
          <w:tcPr>
            <w:tcW w:type="dxa" w:w="964"/>
          </w:tcPr>
          <w:p>
            <w:pPr>
              <w:spacing w:line="240" w:lineRule="auto" w:after="0"/>
              <w:jc w:val="center"/>
            </w:pPr>
            <w:r>
              <w:rPr>
                <w:rFonts w:ascii="Times New Roman" w:hAnsi="Times New Roman"/>
                <w:b w:val="0"/>
                <w:i w:val="0"/>
                <w:sz w:val="16"/>
              </w:rPr>
              <w:t>15–45</w:t>
            </w:r>
          </w:p>
        </w:tc>
        <w:tc>
          <w:tcPr>
            <w:tcW w:type="dxa" w:w="3628"/>
          </w:tcPr>
          <w:p>
            <w:pPr>
              <w:spacing w:line="240" w:lineRule="auto" w:after="0"/>
              <w:jc w:val="left"/>
            </w:pPr>
            <w:r>
              <w:rPr>
                <w:rFonts w:ascii="Times New Roman" w:hAnsi="Times New Roman"/>
                <w:b w:val="0"/>
                <w:i w:val="0"/>
                <w:sz w:val="16"/>
              </w:rPr>
              <w:t>Membagi zona, menyusun SOP rute, memasang aplikasi, melatih dispatcher</w:t>
            </w:r>
          </w:p>
        </w:tc>
        <w:tc>
          <w:tcPr>
            <w:tcW w:type="dxa" w:w="3685"/>
          </w:tcPr>
          <w:p>
            <w:pPr>
              <w:spacing w:line="240" w:lineRule="auto" w:after="0"/>
              <w:jc w:val="left"/>
            </w:pPr>
            <w:r>
              <w:rPr>
                <w:rFonts w:ascii="Times New Roman" w:hAnsi="Times New Roman"/>
                <w:b w:val="0"/>
                <w:i w:val="0"/>
                <w:sz w:val="16"/>
              </w:rPr>
              <w:t>Usulan rute 20 kendaraan berjalan; dispatcher mandiri</w:t>
            </w:r>
          </w:p>
        </w:tc>
      </w:tr>
      <w:tr>
        <w:trPr>
          <w:cantSplit/>
        </w:trPr>
        <w:tc>
          <w:tcPr>
            <w:tcW w:type="dxa" w:w="737"/>
          </w:tcPr>
          <w:p>
            <w:pPr>
              <w:spacing w:line="240" w:lineRule="auto" w:after="0"/>
              <w:jc w:val="left"/>
            </w:pPr>
            <w:r>
              <w:rPr>
                <w:rFonts w:ascii="Times New Roman" w:hAnsi="Times New Roman"/>
                <w:b w:val="0"/>
                <w:i w:val="0"/>
                <w:sz w:val="16"/>
              </w:rPr>
              <w:t>2</w:t>
            </w:r>
          </w:p>
        </w:tc>
        <w:tc>
          <w:tcPr>
            <w:tcW w:type="dxa" w:w="964"/>
          </w:tcPr>
          <w:p>
            <w:pPr>
              <w:spacing w:line="240" w:lineRule="auto" w:after="0"/>
              <w:jc w:val="center"/>
            </w:pPr>
            <w:r>
              <w:rPr>
                <w:rFonts w:ascii="Times New Roman" w:hAnsi="Times New Roman"/>
                <w:b w:val="0"/>
                <w:i w:val="0"/>
                <w:sz w:val="16"/>
              </w:rPr>
              <w:t>46–70</w:t>
            </w:r>
          </w:p>
        </w:tc>
        <w:tc>
          <w:tcPr>
            <w:tcW w:type="dxa" w:w="3628"/>
          </w:tcPr>
          <w:p>
            <w:pPr>
              <w:spacing w:line="240" w:lineRule="auto" w:after="0"/>
              <w:jc w:val="left"/>
            </w:pPr>
            <w:r>
              <w:rPr>
                <w:rFonts w:ascii="Times New Roman" w:hAnsi="Times New Roman"/>
                <w:b w:val="0"/>
                <w:i w:val="0"/>
                <w:sz w:val="16"/>
              </w:rPr>
              <w:t>Uji coba 5 kendaraan dengan 15 kendaraan pembanding</w:t>
            </w:r>
          </w:p>
        </w:tc>
        <w:tc>
          <w:tcPr>
            <w:tcW w:type="dxa" w:w="3685"/>
          </w:tcPr>
          <w:p>
            <w:pPr>
              <w:spacing w:line="240" w:lineRule="auto" w:after="0"/>
              <w:jc w:val="left"/>
            </w:pPr>
            <w:r>
              <w:rPr>
                <w:rFonts w:ascii="Times New Roman" w:hAnsi="Times New Roman"/>
                <w:b w:val="0"/>
                <w:i w:val="0"/>
                <w:sz w:val="16"/>
              </w:rPr>
              <w:t>Jarak turun ≥5%; OTIF tidak menurun</w:t>
            </w:r>
          </w:p>
        </w:tc>
      </w:tr>
      <w:tr>
        <w:trPr>
          <w:cantSplit/>
        </w:trPr>
        <w:tc>
          <w:tcPr>
            <w:tcW w:type="dxa" w:w="737"/>
          </w:tcPr>
          <w:p>
            <w:pPr>
              <w:spacing w:line="240" w:lineRule="auto" w:after="0"/>
              <w:jc w:val="left"/>
            </w:pPr>
            <w:r>
              <w:rPr>
                <w:rFonts w:ascii="Times New Roman" w:hAnsi="Times New Roman"/>
                <w:b w:val="0"/>
                <w:i w:val="0"/>
                <w:sz w:val="16"/>
              </w:rPr>
              <w:t>3</w:t>
            </w:r>
          </w:p>
        </w:tc>
        <w:tc>
          <w:tcPr>
            <w:tcW w:type="dxa" w:w="964"/>
          </w:tcPr>
          <w:p>
            <w:pPr>
              <w:spacing w:line="240" w:lineRule="auto" w:after="0"/>
              <w:jc w:val="center"/>
            </w:pPr>
            <w:r>
              <w:rPr>
                <w:rFonts w:ascii="Times New Roman" w:hAnsi="Times New Roman"/>
                <w:b w:val="0"/>
                <w:i w:val="0"/>
                <w:sz w:val="16"/>
              </w:rPr>
              <w:t>71–90</w:t>
            </w:r>
          </w:p>
        </w:tc>
        <w:tc>
          <w:tcPr>
            <w:tcW w:type="dxa" w:w="3628"/>
          </w:tcPr>
          <w:p>
            <w:pPr>
              <w:spacing w:line="240" w:lineRule="auto" w:after="0"/>
              <w:jc w:val="left"/>
            </w:pPr>
            <w:r>
              <w:rPr>
                <w:rFonts w:ascii="Times New Roman" w:hAnsi="Times New Roman"/>
                <w:b w:val="0"/>
                <w:i w:val="0"/>
                <w:sz w:val="16"/>
              </w:rPr>
              <w:t>Perpindahan bertahap, dashboard indikator, serah terima proses</w:t>
            </w:r>
          </w:p>
        </w:tc>
        <w:tc>
          <w:tcPr>
            <w:tcW w:type="dxa" w:w="3685"/>
          </w:tcPr>
          <w:p>
            <w:pPr>
              <w:spacing w:line="240" w:lineRule="auto" w:after="0"/>
              <w:jc w:val="left"/>
            </w:pPr>
            <w:r>
              <w:rPr>
                <w:rFonts w:ascii="Times New Roman" w:hAnsi="Times New Roman"/>
                <w:b w:val="0"/>
                <w:i w:val="0"/>
                <w:sz w:val="16"/>
              </w:rPr>
              <w:t>Indikator stabil dua minggu; pemilik proses ditunjuk</w:t>
            </w:r>
          </w:p>
        </w:tc>
      </w:tr>
    </w:tbl>
    <w:p>
      <w:pPr>
        <w:spacing w:line="240" w:lineRule="auto" w:before="40" w:after="80"/>
      </w:pPr>
      <w:r>
        <w:rPr>
          <w:rFonts w:ascii="Times New Roman" w:hAnsi="Times New Roman"/>
          <w:b w:val="0"/>
          <w:i/>
          <w:sz w:val="16"/>
        </w:rPr>
        <w:t>Sumber: rancangan penulis; baseline diukur pada Fase 0, bukan diasumsikan.</w:t>
      </w:r>
    </w:p>
    <w:p>
      <w:pPr>
        <w:keepNext/>
        <w:spacing w:line="360" w:lineRule="auto" w:before="80" w:after="0"/>
        <w:jc w:val="left"/>
      </w:pPr>
      <w:r>
        <w:rPr>
          <w:rFonts w:ascii="Times New Roman" w:hAnsi="Times New Roman"/>
          <w:b/>
          <w:i w:val="0"/>
          <w:sz w:val="24"/>
        </w:rPr>
        <w:t>5.2  Kebutuhan Sumber Daya</w:t>
      </w:r>
    </w:p>
    <w:p>
      <w:pPr>
        <w:keepNext w:val="0"/>
        <w:spacing w:line="360" w:lineRule="auto" w:before="0" w:after="0"/>
        <w:ind w:firstLine="720"/>
        <w:jc w:val="both"/>
      </w:pPr>
      <w:r>
        <w:rPr>
          <w:rFonts w:ascii="Times New Roman" w:hAnsi="Times New Roman"/>
          <w:b w:val="0"/>
          <w:i w:val="0"/>
          <w:sz w:val="24"/>
        </w:rPr>
        <w:t>Modal Rp125 juta terdiri atas lisensi Rp60 juta, implementasi data Rp25 juta, 12 perangkat pengemudi Rp18 juta, pelatihan Rp12 juta, dan audit data Rp10 juta. Biaya operasional Rp99 juta per tahun terdiri atas langganan Rp60 juta, kuota data Rp14 juta, pemeliharaan Rp10 juta, administrasi Rp9 juta, dan penyegaran perangkat Rp6 juta. Tidak ada penambahan pegawai.</w:t>
      </w:r>
    </w:p>
    <w:p>
      <w:pPr>
        <w:keepNext/>
        <w:spacing w:line="360" w:lineRule="auto" w:before="80" w:after="0"/>
        <w:jc w:val="left"/>
      </w:pPr>
      <w:r>
        <w:rPr>
          <w:rFonts w:ascii="Times New Roman" w:hAnsi="Times New Roman"/>
          <w:b/>
          <w:i w:val="0"/>
          <w:sz w:val="24"/>
        </w:rPr>
        <w:t>5.3  Pembagian Tanggung Jawab</w:t>
      </w:r>
    </w:p>
    <w:p>
      <w:pPr>
        <w:keepNext w:val="0"/>
        <w:spacing w:line="360" w:lineRule="auto" w:before="0" w:after="0"/>
        <w:ind w:firstLine="720"/>
        <w:jc w:val="both"/>
      </w:pPr>
      <w:r>
        <w:rPr>
          <w:rFonts w:ascii="Times New Roman" w:hAnsi="Times New Roman"/>
          <w:b w:val="0"/>
          <w:i w:val="0"/>
          <w:sz w:val="24"/>
        </w:rPr>
        <w:t>Direktur operasional memutuskan kelanjutan tiap fase dan manajer operasional mengawal pelaksanaan harian sekaligus menjadi pemilik proses. Dispatcher menyusun rute, mencatat alasan penimpaan, dan melaporkan hambatan; pengemudi mengisi checklist waktu tiba dan selesai bongkar. TI menangani integrasi data, keuangan memverifikasi manfaat pada bulan ke-6 dan ke-12.</w:t>
      </w:r>
    </w:p>
    <w:p>
      <w:pPr>
        <w:keepNext/>
        <w:spacing w:line="360" w:lineRule="auto" w:before="80" w:after="0"/>
        <w:jc w:val="left"/>
      </w:pPr>
      <w:r>
        <w:rPr>
          <w:rFonts w:ascii="Times New Roman" w:hAnsi="Times New Roman"/>
          <w:b/>
          <w:i w:val="0"/>
          <w:sz w:val="24"/>
        </w:rPr>
        <w:t>5.4  Identifikasi Risiko dan Mitigasi</w:t>
      </w:r>
    </w:p>
    <w:p>
      <w:pPr>
        <w:keepNext w:val="0"/>
        <w:spacing w:line="360" w:lineRule="auto" w:before="0" w:after="0"/>
        <w:ind w:firstLine="720"/>
        <w:jc w:val="both"/>
      </w:pPr>
      <w:r>
        <w:rPr>
          <w:rFonts w:ascii="Times New Roman" w:hAnsi="Times New Roman"/>
          <w:b w:val="0"/>
          <w:i w:val="0"/>
          <w:sz w:val="24"/>
        </w:rPr>
        <w:t>Skor risiko = kemungkinan (K) × dampak (D), masing-masing berskala 1–5.</w:t>
      </w:r>
    </w:p>
    <w:p>
      <w:pPr>
        <w:keepNext/>
        <w:spacing w:line="240" w:lineRule="auto" w:before="120" w:after="40"/>
        <w:jc w:val="center"/>
      </w:pPr>
      <w:r>
        <w:rPr>
          <w:rFonts w:ascii="Times New Roman" w:hAnsi="Times New Roman"/>
          <w:b/>
          <w:sz w:val="21"/>
        </w:rPr>
        <w:t>Tabel 5.2  Risiko Utama dan Mitigasi</w:t>
      </w:r>
    </w:p>
    <w:tbl>
      <w:tblPr>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20" w:type="dxa"/>
          <w:left w:w="80" w:type="dxa"/>
          <w:bottom w:w="20" w:type="dxa"/>
          <w:right w:w="80" w:type="dxa"/>
        </w:tblCellMar>
        <w:tblW w:w="8958" w:type="dxa"/>
        <w:tblLayout w:type="fixed"/>
      </w:tblPr>
      <w:tblGrid>
        <w:gridCol w:w="567"/>
        <w:gridCol w:w="2268"/>
        <w:gridCol w:w="1417"/>
        <w:gridCol w:w="396"/>
        <w:gridCol w:w="396"/>
        <w:gridCol w:w="510"/>
        <w:gridCol w:w="3402"/>
      </w:tblGrid>
      <w:tr>
        <w:trPr>
          <w:tblHeader/>
          <w:cantSplit/>
        </w:trPr>
        <w:tc>
          <w:tcPr>
            <w:tcW w:type="dxa" w:w="567"/>
            <w:shd w:val="clear" w:color="auto" w:fill="EDEDED"/>
          </w:tcPr>
          <w:p>
            <w:pPr>
              <w:spacing w:line="240" w:lineRule="auto" w:after="0"/>
              <w:jc w:val="center"/>
            </w:pPr>
            <w:r>
              <w:rPr>
                <w:rFonts w:ascii="Times New Roman" w:hAnsi="Times New Roman"/>
                <w:b/>
                <w:i w:val="0"/>
                <w:sz w:val="16"/>
              </w:rPr>
              <w:t>Kode</w:t>
            </w:r>
          </w:p>
        </w:tc>
        <w:tc>
          <w:tcPr>
            <w:tcW w:type="dxa" w:w="2268"/>
            <w:shd w:val="clear" w:color="auto" w:fill="EDEDED"/>
          </w:tcPr>
          <w:p>
            <w:pPr>
              <w:spacing w:line="240" w:lineRule="auto" w:after="0"/>
              <w:jc w:val="center"/>
            </w:pPr>
            <w:r>
              <w:rPr>
                <w:rFonts w:ascii="Times New Roman" w:hAnsi="Times New Roman"/>
                <w:b/>
                <w:i w:val="0"/>
                <w:sz w:val="16"/>
              </w:rPr>
              <w:t>Risiko</w:t>
            </w:r>
          </w:p>
        </w:tc>
        <w:tc>
          <w:tcPr>
            <w:tcW w:type="dxa" w:w="1417"/>
            <w:shd w:val="clear" w:color="auto" w:fill="EDEDED"/>
          </w:tcPr>
          <w:p>
            <w:pPr>
              <w:spacing w:line="240" w:lineRule="auto" w:after="0"/>
              <w:jc w:val="center"/>
            </w:pPr>
            <w:r>
              <w:rPr>
                <w:rFonts w:ascii="Times New Roman" w:hAnsi="Times New Roman"/>
                <w:b/>
                <w:i w:val="0"/>
                <w:sz w:val="16"/>
              </w:rPr>
              <w:t>Jenis</w:t>
            </w:r>
          </w:p>
        </w:tc>
        <w:tc>
          <w:tcPr>
            <w:tcW w:type="dxa" w:w="397"/>
            <w:shd w:val="clear" w:color="auto" w:fill="EDEDED"/>
          </w:tcPr>
          <w:p>
            <w:pPr>
              <w:spacing w:line="240" w:lineRule="auto" w:after="0"/>
              <w:jc w:val="center"/>
            </w:pPr>
            <w:r>
              <w:rPr>
                <w:rFonts w:ascii="Times New Roman" w:hAnsi="Times New Roman"/>
                <w:b/>
                <w:i w:val="0"/>
                <w:sz w:val="16"/>
              </w:rPr>
              <w:t>K</w:t>
            </w:r>
          </w:p>
        </w:tc>
        <w:tc>
          <w:tcPr>
            <w:tcW w:type="dxa" w:w="397"/>
            <w:shd w:val="clear" w:color="auto" w:fill="EDEDED"/>
          </w:tcPr>
          <w:p>
            <w:pPr>
              <w:spacing w:line="240" w:lineRule="auto" w:after="0"/>
              <w:jc w:val="center"/>
            </w:pPr>
            <w:r>
              <w:rPr>
                <w:rFonts w:ascii="Times New Roman" w:hAnsi="Times New Roman"/>
                <w:b/>
                <w:i w:val="0"/>
                <w:sz w:val="16"/>
              </w:rPr>
              <w:t>D</w:t>
            </w:r>
          </w:p>
        </w:tc>
        <w:tc>
          <w:tcPr>
            <w:tcW w:type="dxa" w:w="510"/>
            <w:shd w:val="clear" w:color="auto" w:fill="EDEDED"/>
          </w:tcPr>
          <w:p>
            <w:pPr>
              <w:spacing w:line="240" w:lineRule="auto" w:after="0"/>
              <w:jc w:val="center"/>
            </w:pPr>
            <w:r>
              <w:rPr>
                <w:rFonts w:ascii="Times New Roman" w:hAnsi="Times New Roman"/>
                <w:b/>
                <w:i w:val="0"/>
                <w:sz w:val="16"/>
              </w:rPr>
              <w:t>Skor</w:t>
            </w:r>
          </w:p>
        </w:tc>
        <w:tc>
          <w:tcPr>
            <w:tcW w:type="dxa" w:w="3402"/>
            <w:shd w:val="clear" w:color="auto" w:fill="EDEDED"/>
          </w:tcPr>
          <w:p>
            <w:pPr>
              <w:spacing w:line="240" w:lineRule="auto" w:after="0"/>
              <w:jc w:val="center"/>
            </w:pPr>
            <w:r>
              <w:rPr>
                <w:rFonts w:ascii="Times New Roman" w:hAnsi="Times New Roman"/>
                <w:b/>
                <w:i w:val="0"/>
                <w:sz w:val="16"/>
              </w:rPr>
              <w:t>Mitigasi</w:t>
            </w:r>
          </w:p>
        </w:tc>
      </w:tr>
      <w:tr>
        <w:trPr>
          <w:cantSplit/>
        </w:trPr>
        <w:tc>
          <w:tcPr>
            <w:tcW w:type="dxa" w:w="567"/>
          </w:tcPr>
          <w:p>
            <w:pPr>
              <w:spacing w:line="240" w:lineRule="auto" w:after="0"/>
              <w:jc w:val="left"/>
            </w:pPr>
            <w:r>
              <w:rPr>
                <w:rFonts w:ascii="Times New Roman" w:hAnsi="Times New Roman"/>
                <w:b w:val="0"/>
                <w:i w:val="0"/>
                <w:sz w:val="16"/>
              </w:rPr>
              <w:t>R1</w:t>
            </w:r>
          </w:p>
        </w:tc>
        <w:tc>
          <w:tcPr>
            <w:tcW w:type="dxa" w:w="2268"/>
          </w:tcPr>
          <w:p>
            <w:pPr>
              <w:spacing w:line="240" w:lineRule="auto" w:after="0"/>
              <w:jc w:val="left"/>
            </w:pPr>
            <w:r>
              <w:rPr>
                <w:rFonts w:ascii="Times New Roman" w:hAnsi="Times New Roman"/>
                <w:b w:val="0"/>
                <w:i w:val="0"/>
                <w:sz w:val="16"/>
              </w:rPr>
              <w:t>Dispatcher kembali menyusun rute manual</w:t>
            </w:r>
          </w:p>
        </w:tc>
        <w:tc>
          <w:tcPr>
            <w:tcW w:type="dxa" w:w="1417"/>
          </w:tcPr>
          <w:p>
            <w:pPr>
              <w:spacing w:line="240" w:lineRule="auto" w:after="0"/>
              <w:jc w:val="center"/>
            </w:pPr>
            <w:r>
              <w:rPr>
                <w:rFonts w:ascii="Times New Roman" w:hAnsi="Times New Roman"/>
                <w:b w:val="0"/>
                <w:i w:val="0"/>
                <w:sz w:val="16"/>
              </w:rPr>
              <w:t>Operasional</w:t>
            </w:r>
          </w:p>
        </w:tc>
        <w:tc>
          <w:tcPr>
            <w:tcW w:type="dxa" w:w="397"/>
          </w:tcPr>
          <w:p>
            <w:pPr>
              <w:spacing w:line="240" w:lineRule="auto" w:after="0"/>
              <w:jc w:val="center"/>
            </w:pPr>
            <w:r>
              <w:rPr>
                <w:rFonts w:ascii="Times New Roman" w:hAnsi="Times New Roman"/>
                <w:b w:val="0"/>
                <w:i w:val="0"/>
                <w:sz w:val="16"/>
              </w:rPr>
              <w:t>4</w:t>
            </w:r>
          </w:p>
        </w:tc>
        <w:tc>
          <w:tcPr>
            <w:tcW w:type="dxa" w:w="397"/>
          </w:tcPr>
          <w:p>
            <w:pPr>
              <w:spacing w:line="240" w:lineRule="auto" w:after="0"/>
              <w:jc w:val="center"/>
            </w:pPr>
            <w:r>
              <w:rPr>
                <w:rFonts w:ascii="Times New Roman" w:hAnsi="Times New Roman"/>
                <w:b w:val="0"/>
                <w:i w:val="0"/>
                <w:sz w:val="16"/>
              </w:rPr>
              <w:t>5</w:t>
            </w:r>
          </w:p>
        </w:tc>
        <w:tc>
          <w:tcPr>
            <w:tcW w:type="dxa" w:w="510"/>
          </w:tcPr>
          <w:p>
            <w:pPr>
              <w:spacing w:line="240" w:lineRule="auto" w:after="0"/>
              <w:jc w:val="center"/>
            </w:pPr>
            <w:r>
              <w:rPr>
                <w:rFonts w:ascii="Times New Roman" w:hAnsi="Times New Roman"/>
                <w:b w:val="0"/>
                <w:i w:val="0"/>
                <w:sz w:val="16"/>
              </w:rPr>
              <w:t>20</w:t>
            </w:r>
          </w:p>
        </w:tc>
        <w:tc>
          <w:tcPr>
            <w:tcW w:type="dxa" w:w="3402"/>
          </w:tcPr>
          <w:p>
            <w:pPr>
              <w:spacing w:line="240" w:lineRule="auto" w:after="0"/>
              <w:jc w:val="left"/>
            </w:pPr>
            <w:r>
              <w:rPr>
                <w:rFonts w:ascii="Times New Roman" w:hAnsi="Times New Roman"/>
                <w:b w:val="0"/>
                <w:i w:val="0"/>
                <w:sz w:val="16"/>
              </w:rPr>
              <w:t>Penimpaan resmi disertai catatan alasan</w:t>
            </w:r>
          </w:p>
        </w:tc>
      </w:tr>
      <w:tr>
        <w:trPr>
          <w:cantSplit/>
        </w:trPr>
        <w:tc>
          <w:tcPr>
            <w:tcW w:type="dxa" w:w="567"/>
          </w:tcPr>
          <w:p>
            <w:pPr>
              <w:spacing w:line="240" w:lineRule="auto" w:after="0"/>
              <w:jc w:val="left"/>
            </w:pPr>
            <w:r>
              <w:rPr>
                <w:rFonts w:ascii="Times New Roman" w:hAnsi="Times New Roman"/>
                <w:b w:val="0"/>
                <w:i w:val="0"/>
                <w:sz w:val="16"/>
              </w:rPr>
              <w:t>R2</w:t>
            </w:r>
          </w:p>
        </w:tc>
        <w:tc>
          <w:tcPr>
            <w:tcW w:type="dxa" w:w="2268"/>
          </w:tcPr>
          <w:p>
            <w:pPr>
              <w:spacing w:line="240" w:lineRule="auto" w:after="0"/>
              <w:jc w:val="left"/>
            </w:pPr>
            <w:r>
              <w:rPr>
                <w:rFonts w:ascii="Times New Roman" w:hAnsi="Times New Roman"/>
                <w:b w:val="0"/>
                <w:i w:val="0"/>
                <w:sz w:val="16"/>
              </w:rPr>
              <w:t>Pengemudi menolak karena merasa diawasi</w:t>
            </w:r>
          </w:p>
        </w:tc>
        <w:tc>
          <w:tcPr>
            <w:tcW w:type="dxa" w:w="1417"/>
          </w:tcPr>
          <w:p>
            <w:pPr>
              <w:spacing w:line="240" w:lineRule="auto" w:after="0"/>
              <w:jc w:val="center"/>
            </w:pPr>
            <w:r>
              <w:rPr>
                <w:rFonts w:ascii="Times New Roman" w:hAnsi="Times New Roman"/>
                <w:b w:val="0"/>
                <w:i w:val="0"/>
                <w:sz w:val="16"/>
              </w:rPr>
              <w:t>Sosial</w:t>
            </w:r>
          </w:p>
        </w:tc>
        <w:tc>
          <w:tcPr>
            <w:tcW w:type="dxa" w:w="397"/>
          </w:tcPr>
          <w:p>
            <w:pPr>
              <w:spacing w:line="240" w:lineRule="auto" w:after="0"/>
              <w:jc w:val="center"/>
            </w:pPr>
            <w:r>
              <w:rPr>
                <w:rFonts w:ascii="Times New Roman" w:hAnsi="Times New Roman"/>
                <w:b w:val="0"/>
                <w:i w:val="0"/>
                <w:sz w:val="16"/>
              </w:rPr>
              <w:t>4</w:t>
            </w:r>
          </w:p>
        </w:tc>
        <w:tc>
          <w:tcPr>
            <w:tcW w:type="dxa" w:w="397"/>
          </w:tcPr>
          <w:p>
            <w:pPr>
              <w:spacing w:line="240" w:lineRule="auto" w:after="0"/>
              <w:jc w:val="center"/>
            </w:pPr>
            <w:r>
              <w:rPr>
                <w:rFonts w:ascii="Times New Roman" w:hAnsi="Times New Roman"/>
                <w:b w:val="0"/>
                <w:i w:val="0"/>
                <w:sz w:val="16"/>
              </w:rPr>
              <w:t>4</w:t>
            </w:r>
          </w:p>
        </w:tc>
        <w:tc>
          <w:tcPr>
            <w:tcW w:type="dxa" w:w="510"/>
          </w:tcPr>
          <w:p>
            <w:pPr>
              <w:spacing w:line="240" w:lineRule="auto" w:after="0"/>
              <w:jc w:val="center"/>
            </w:pPr>
            <w:r>
              <w:rPr>
                <w:rFonts w:ascii="Times New Roman" w:hAnsi="Times New Roman"/>
                <w:b w:val="0"/>
                <w:i w:val="0"/>
                <w:sz w:val="16"/>
              </w:rPr>
              <w:t>16</w:t>
            </w:r>
          </w:p>
        </w:tc>
        <w:tc>
          <w:tcPr>
            <w:tcW w:type="dxa" w:w="3402"/>
          </w:tcPr>
          <w:p>
            <w:pPr>
              <w:spacing w:line="240" w:lineRule="auto" w:after="0"/>
              <w:jc w:val="left"/>
            </w:pPr>
            <w:r>
              <w:rPr>
                <w:rFonts w:ascii="Times New Roman" w:hAnsi="Times New Roman"/>
                <w:b w:val="0"/>
                <w:i w:val="0"/>
                <w:sz w:val="16"/>
              </w:rPr>
              <w:t>Pelacakan untuk ETA dan keselamatan, bukan sanksi</w:t>
            </w:r>
          </w:p>
        </w:tc>
      </w:tr>
      <w:tr>
        <w:trPr>
          <w:cantSplit/>
        </w:trPr>
        <w:tc>
          <w:tcPr>
            <w:tcW w:type="dxa" w:w="567"/>
          </w:tcPr>
          <w:p>
            <w:pPr>
              <w:spacing w:line="240" w:lineRule="auto" w:after="0"/>
              <w:jc w:val="left"/>
            </w:pPr>
            <w:r>
              <w:rPr>
                <w:rFonts w:ascii="Times New Roman" w:hAnsi="Times New Roman"/>
                <w:b w:val="0"/>
                <w:i w:val="0"/>
                <w:sz w:val="16"/>
              </w:rPr>
              <w:t>R3</w:t>
            </w:r>
          </w:p>
        </w:tc>
        <w:tc>
          <w:tcPr>
            <w:tcW w:type="dxa" w:w="2268"/>
          </w:tcPr>
          <w:p>
            <w:pPr>
              <w:spacing w:line="240" w:lineRule="auto" w:after="0"/>
              <w:jc w:val="left"/>
            </w:pPr>
            <w:r>
              <w:rPr>
                <w:rFonts w:ascii="Times New Roman" w:hAnsi="Times New Roman"/>
                <w:b w:val="0"/>
                <w:i w:val="0"/>
                <w:sz w:val="16"/>
              </w:rPr>
              <w:t>Data toko tidak lengkap atau kedaluwarsa</w:t>
            </w:r>
          </w:p>
        </w:tc>
        <w:tc>
          <w:tcPr>
            <w:tcW w:type="dxa" w:w="1417"/>
          </w:tcPr>
          <w:p>
            <w:pPr>
              <w:spacing w:line="240" w:lineRule="auto" w:after="0"/>
              <w:jc w:val="center"/>
            </w:pPr>
            <w:r>
              <w:rPr>
                <w:rFonts w:ascii="Times New Roman" w:hAnsi="Times New Roman"/>
                <w:b w:val="0"/>
                <w:i w:val="0"/>
                <w:sz w:val="16"/>
              </w:rPr>
              <w:t>Teknologi</w:t>
            </w:r>
          </w:p>
        </w:tc>
        <w:tc>
          <w:tcPr>
            <w:tcW w:type="dxa" w:w="397"/>
          </w:tcPr>
          <w:p>
            <w:pPr>
              <w:spacing w:line="240" w:lineRule="auto" w:after="0"/>
              <w:jc w:val="center"/>
            </w:pPr>
            <w:r>
              <w:rPr>
                <w:rFonts w:ascii="Times New Roman" w:hAnsi="Times New Roman"/>
                <w:b w:val="0"/>
                <w:i w:val="0"/>
                <w:sz w:val="16"/>
              </w:rPr>
              <w:t>3</w:t>
            </w:r>
          </w:p>
        </w:tc>
        <w:tc>
          <w:tcPr>
            <w:tcW w:type="dxa" w:w="397"/>
          </w:tcPr>
          <w:p>
            <w:pPr>
              <w:spacing w:line="240" w:lineRule="auto" w:after="0"/>
              <w:jc w:val="center"/>
            </w:pPr>
            <w:r>
              <w:rPr>
                <w:rFonts w:ascii="Times New Roman" w:hAnsi="Times New Roman"/>
                <w:b w:val="0"/>
                <w:i w:val="0"/>
                <w:sz w:val="16"/>
              </w:rPr>
              <w:t>5</w:t>
            </w:r>
          </w:p>
        </w:tc>
        <w:tc>
          <w:tcPr>
            <w:tcW w:type="dxa" w:w="510"/>
          </w:tcPr>
          <w:p>
            <w:pPr>
              <w:spacing w:line="240" w:lineRule="auto" w:after="0"/>
              <w:jc w:val="center"/>
            </w:pPr>
            <w:r>
              <w:rPr>
                <w:rFonts w:ascii="Times New Roman" w:hAnsi="Times New Roman"/>
                <w:b w:val="0"/>
                <w:i w:val="0"/>
                <w:sz w:val="16"/>
              </w:rPr>
              <w:t>15</w:t>
            </w:r>
          </w:p>
        </w:tc>
        <w:tc>
          <w:tcPr>
            <w:tcW w:type="dxa" w:w="3402"/>
          </w:tcPr>
          <w:p>
            <w:pPr>
              <w:spacing w:line="240" w:lineRule="auto" w:after="0"/>
              <w:jc w:val="left"/>
            </w:pPr>
            <w:r>
              <w:rPr>
                <w:rFonts w:ascii="Times New Roman" w:hAnsi="Times New Roman"/>
                <w:b w:val="0"/>
                <w:i w:val="0"/>
                <w:sz w:val="16"/>
              </w:rPr>
              <w:t>Syarat Fase 0 mengikat; validasi silang</w:t>
            </w:r>
          </w:p>
        </w:tc>
      </w:tr>
      <w:tr>
        <w:trPr>
          <w:cantSplit/>
        </w:trPr>
        <w:tc>
          <w:tcPr>
            <w:tcW w:type="dxa" w:w="567"/>
          </w:tcPr>
          <w:p>
            <w:pPr>
              <w:spacing w:line="240" w:lineRule="auto" w:after="0"/>
              <w:jc w:val="left"/>
            </w:pPr>
            <w:r>
              <w:rPr>
                <w:rFonts w:ascii="Times New Roman" w:hAnsi="Times New Roman"/>
                <w:b w:val="0"/>
                <w:i w:val="0"/>
                <w:sz w:val="16"/>
              </w:rPr>
              <w:t>R4</w:t>
            </w:r>
          </w:p>
        </w:tc>
        <w:tc>
          <w:tcPr>
            <w:tcW w:type="dxa" w:w="2268"/>
          </w:tcPr>
          <w:p>
            <w:pPr>
              <w:spacing w:line="240" w:lineRule="auto" w:after="0"/>
              <w:jc w:val="left"/>
            </w:pPr>
            <w:r>
              <w:rPr>
                <w:rFonts w:ascii="Times New Roman" w:hAnsi="Times New Roman"/>
                <w:b w:val="0"/>
                <w:i w:val="0"/>
                <w:sz w:val="16"/>
              </w:rPr>
              <w:t>Kebocoran data pelanggan dan posisi</w:t>
            </w:r>
          </w:p>
        </w:tc>
        <w:tc>
          <w:tcPr>
            <w:tcW w:type="dxa" w:w="1417"/>
          </w:tcPr>
          <w:p>
            <w:pPr>
              <w:spacing w:line="240" w:lineRule="auto" w:after="0"/>
              <w:jc w:val="center"/>
            </w:pPr>
            <w:r>
              <w:rPr>
                <w:rFonts w:ascii="Times New Roman" w:hAnsi="Times New Roman"/>
                <w:b w:val="0"/>
                <w:i w:val="0"/>
                <w:sz w:val="16"/>
              </w:rPr>
              <w:t>Keamanan data</w:t>
            </w:r>
          </w:p>
        </w:tc>
        <w:tc>
          <w:tcPr>
            <w:tcW w:type="dxa" w:w="397"/>
          </w:tcPr>
          <w:p>
            <w:pPr>
              <w:spacing w:line="240" w:lineRule="auto" w:after="0"/>
              <w:jc w:val="center"/>
            </w:pPr>
            <w:r>
              <w:rPr>
                <w:rFonts w:ascii="Times New Roman" w:hAnsi="Times New Roman"/>
                <w:b w:val="0"/>
                <w:i w:val="0"/>
                <w:sz w:val="16"/>
              </w:rPr>
              <w:t>3</w:t>
            </w:r>
          </w:p>
        </w:tc>
        <w:tc>
          <w:tcPr>
            <w:tcW w:type="dxa" w:w="397"/>
          </w:tcPr>
          <w:p>
            <w:pPr>
              <w:spacing w:line="240" w:lineRule="auto" w:after="0"/>
              <w:jc w:val="center"/>
            </w:pPr>
            <w:r>
              <w:rPr>
                <w:rFonts w:ascii="Times New Roman" w:hAnsi="Times New Roman"/>
                <w:b w:val="0"/>
                <w:i w:val="0"/>
                <w:sz w:val="16"/>
              </w:rPr>
              <w:t>5</w:t>
            </w:r>
          </w:p>
        </w:tc>
        <w:tc>
          <w:tcPr>
            <w:tcW w:type="dxa" w:w="510"/>
          </w:tcPr>
          <w:p>
            <w:pPr>
              <w:spacing w:line="240" w:lineRule="auto" w:after="0"/>
              <w:jc w:val="center"/>
            </w:pPr>
            <w:r>
              <w:rPr>
                <w:rFonts w:ascii="Times New Roman" w:hAnsi="Times New Roman"/>
                <w:b w:val="0"/>
                <w:i w:val="0"/>
                <w:sz w:val="16"/>
              </w:rPr>
              <w:t>15</w:t>
            </w:r>
          </w:p>
        </w:tc>
        <w:tc>
          <w:tcPr>
            <w:tcW w:type="dxa" w:w="3402"/>
          </w:tcPr>
          <w:p>
            <w:pPr>
              <w:spacing w:line="240" w:lineRule="auto" w:after="0"/>
              <w:jc w:val="left"/>
            </w:pPr>
            <w:r>
              <w:rPr>
                <w:rFonts w:ascii="Times New Roman" w:hAnsi="Times New Roman"/>
                <w:b w:val="0"/>
                <w:i w:val="0"/>
                <w:sz w:val="16"/>
              </w:rPr>
              <w:t>Hak akses per peran dan enkripsi</w:t>
            </w:r>
          </w:p>
        </w:tc>
      </w:tr>
      <w:tr>
        <w:trPr>
          <w:cantSplit/>
        </w:trPr>
        <w:tc>
          <w:tcPr>
            <w:tcW w:type="dxa" w:w="567"/>
          </w:tcPr>
          <w:p>
            <w:pPr>
              <w:spacing w:line="240" w:lineRule="auto" w:after="0"/>
              <w:jc w:val="left"/>
            </w:pPr>
            <w:r>
              <w:rPr>
                <w:rFonts w:ascii="Times New Roman" w:hAnsi="Times New Roman"/>
                <w:b w:val="0"/>
                <w:i w:val="0"/>
                <w:sz w:val="16"/>
              </w:rPr>
              <w:t>R5</w:t>
            </w:r>
          </w:p>
        </w:tc>
        <w:tc>
          <w:tcPr>
            <w:tcW w:type="dxa" w:w="2268"/>
          </w:tcPr>
          <w:p>
            <w:pPr>
              <w:spacing w:line="240" w:lineRule="auto" w:after="0"/>
              <w:jc w:val="left"/>
            </w:pPr>
            <w:r>
              <w:rPr>
                <w:rFonts w:ascii="Times New Roman" w:hAnsi="Times New Roman"/>
                <w:b w:val="0"/>
                <w:i w:val="0"/>
                <w:sz w:val="16"/>
              </w:rPr>
              <w:t>Kembali ke kebiasaan lama setelah proyek</w:t>
            </w:r>
          </w:p>
        </w:tc>
        <w:tc>
          <w:tcPr>
            <w:tcW w:type="dxa" w:w="1417"/>
          </w:tcPr>
          <w:p>
            <w:pPr>
              <w:spacing w:line="240" w:lineRule="auto" w:after="0"/>
              <w:jc w:val="center"/>
            </w:pPr>
            <w:r>
              <w:rPr>
                <w:rFonts w:ascii="Times New Roman" w:hAnsi="Times New Roman"/>
                <w:b w:val="0"/>
                <w:i w:val="0"/>
                <w:sz w:val="16"/>
              </w:rPr>
              <w:t>Operasional</w:t>
            </w:r>
          </w:p>
        </w:tc>
        <w:tc>
          <w:tcPr>
            <w:tcW w:type="dxa" w:w="397"/>
          </w:tcPr>
          <w:p>
            <w:pPr>
              <w:spacing w:line="240" w:lineRule="auto" w:after="0"/>
              <w:jc w:val="center"/>
            </w:pPr>
            <w:r>
              <w:rPr>
                <w:rFonts w:ascii="Times New Roman" w:hAnsi="Times New Roman"/>
                <w:b w:val="0"/>
                <w:i w:val="0"/>
                <w:sz w:val="16"/>
              </w:rPr>
              <w:t>3</w:t>
            </w:r>
          </w:p>
        </w:tc>
        <w:tc>
          <w:tcPr>
            <w:tcW w:type="dxa" w:w="397"/>
          </w:tcPr>
          <w:p>
            <w:pPr>
              <w:spacing w:line="240" w:lineRule="auto" w:after="0"/>
              <w:jc w:val="center"/>
            </w:pPr>
            <w:r>
              <w:rPr>
                <w:rFonts w:ascii="Times New Roman" w:hAnsi="Times New Roman"/>
                <w:b w:val="0"/>
                <w:i w:val="0"/>
                <w:sz w:val="16"/>
              </w:rPr>
              <w:t>4</w:t>
            </w:r>
          </w:p>
        </w:tc>
        <w:tc>
          <w:tcPr>
            <w:tcW w:type="dxa" w:w="510"/>
          </w:tcPr>
          <w:p>
            <w:pPr>
              <w:spacing w:line="240" w:lineRule="auto" w:after="0"/>
              <w:jc w:val="center"/>
            </w:pPr>
            <w:r>
              <w:rPr>
                <w:rFonts w:ascii="Times New Roman" w:hAnsi="Times New Roman"/>
                <w:b w:val="0"/>
                <w:i w:val="0"/>
                <w:sz w:val="16"/>
              </w:rPr>
              <w:t>12</w:t>
            </w:r>
          </w:p>
        </w:tc>
        <w:tc>
          <w:tcPr>
            <w:tcW w:type="dxa" w:w="3402"/>
          </w:tcPr>
          <w:p>
            <w:pPr>
              <w:spacing w:line="240" w:lineRule="auto" w:after="0"/>
              <w:jc w:val="left"/>
            </w:pPr>
            <w:r>
              <w:rPr>
                <w:rFonts w:ascii="Times New Roman" w:hAnsi="Times New Roman"/>
                <w:b w:val="0"/>
                <w:i w:val="0"/>
                <w:sz w:val="16"/>
              </w:rPr>
              <w:t>Indikator masuk penilaian kinerja</w:t>
            </w:r>
          </w:p>
        </w:tc>
      </w:tr>
    </w:tbl>
    <w:p>
      <w:pPr>
        <w:spacing w:line="240" w:lineRule="auto" w:before="40" w:after="80"/>
      </w:pPr>
      <w:r>
        <w:rPr>
          <w:rFonts w:ascii="Times New Roman" w:hAnsi="Times New Roman"/>
          <w:b w:val="0"/>
          <w:i/>
          <w:sz w:val="16"/>
        </w:rPr>
        <w:t>Sumber: identifikasi penulis; K = kemungkinan, D = dampak, skor = K × D.</w:t>
      </w:r>
    </w:p>
    <w:p>
      <w:pPr>
        <w:keepNext/>
        <w:spacing w:line="360" w:lineRule="auto" w:before="80" w:after="0"/>
        <w:jc w:val="left"/>
      </w:pPr>
      <w:r>
        <w:rPr>
          <w:rFonts w:ascii="Times New Roman" w:hAnsi="Times New Roman"/>
          <w:b/>
          <w:i w:val="0"/>
          <w:sz w:val="24"/>
        </w:rPr>
        <w:t>5.5  Indikator Keberhasilan (KPI)</w:t>
      </w:r>
    </w:p>
    <w:p>
      <w:pPr>
        <w:keepNext w:val="0"/>
        <w:spacing w:line="360" w:lineRule="auto" w:before="0" w:after="0"/>
        <w:ind w:firstLine="720"/>
        <w:jc w:val="both"/>
      </w:pPr>
      <w:r>
        <w:rPr>
          <w:rFonts w:ascii="Times New Roman" w:hAnsi="Times New Roman"/>
          <w:b w:val="0"/>
          <w:i w:val="0"/>
          <w:sz w:val="24"/>
        </w:rPr>
        <w:t>Nilai awal diukur pada Fase 0 dan target 12 bulan dihitung terhadapnya, kecuali K1 yang sudah memiliki perkiraan awal; Tabel 5.3 mencantumkan keduanya.</w:t>
      </w:r>
    </w:p>
    <w:p>
      <w:pPr>
        <w:keepNext/>
        <w:spacing w:line="240" w:lineRule="auto" w:before="120" w:after="40"/>
        <w:jc w:val="center"/>
      </w:pPr>
      <w:r>
        <w:rPr>
          <w:rFonts w:ascii="Times New Roman" w:hAnsi="Times New Roman"/>
          <w:b/>
          <w:sz w:val="21"/>
        </w:rPr>
        <w:t>Tabel 5.3  Indikator Keberhasilan dan Target</w:t>
      </w:r>
    </w:p>
    <w:tbl>
      <w:tblPr>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20" w:type="dxa"/>
          <w:left w:w="80" w:type="dxa"/>
          <w:bottom w:w="20" w:type="dxa"/>
          <w:right w:w="80" w:type="dxa"/>
        </w:tblCellMar>
        <w:tblW w:w="9015" w:type="dxa"/>
        <w:tblLayout w:type="fixed"/>
      </w:tblPr>
      <w:tblGrid>
        <w:gridCol w:w="680"/>
        <w:gridCol w:w="3118"/>
        <w:gridCol w:w="1814"/>
        <w:gridCol w:w="1644"/>
        <w:gridCol w:w="1757"/>
      </w:tblGrid>
      <w:tr>
        <w:trPr>
          <w:tblHeader/>
          <w:cantSplit/>
        </w:trPr>
        <w:tc>
          <w:tcPr>
            <w:tcW w:type="dxa" w:w="680"/>
            <w:shd w:val="clear" w:color="auto" w:fill="EDEDED"/>
          </w:tcPr>
          <w:p>
            <w:pPr>
              <w:spacing w:line="240" w:lineRule="auto" w:after="0"/>
              <w:jc w:val="center"/>
            </w:pPr>
            <w:r>
              <w:rPr>
                <w:rFonts w:ascii="Times New Roman" w:hAnsi="Times New Roman"/>
                <w:b/>
                <w:i w:val="0"/>
                <w:sz w:val="16"/>
              </w:rPr>
              <w:t>Kode</w:t>
            </w:r>
          </w:p>
        </w:tc>
        <w:tc>
          <w:tcPr>
            <w:tcW w:type="dxa" w:w="3118"/>
            <w:shd w:val="clear" w:color="auto" w:fill="EDEDED"/>
          </w:tcPr>
          <w:p>
            <w:pPr>
              <w:spacing w:line="240" w:lineRule="auto" w:after="0"/>
              <w:jc w:val="center"/>
            </w:pPr>
            <w:r>
              <w:rPr>
                <w:rFonts w:ascii="Times New Roman" w:hAnsi="Times New Roman"/>
                <w:b/>
                <w:i w:val="0"/>
                <w:sz w:val="16"/>
              </w:rPr>
              <w:t>Indikator</w:t>
            </w:r>
          </w:p>
        </w:tc>
        <w:tc>
          <w:tcPr>
            <w:tcW w:type="dxa" w:w="1814"/>
            <w:shd w:val="clear" w:color="auto" w:fill="EDEDED"/>
          </w:tcPr>
          <w:p>
            <w:pPr>
              <w:spacing w:line="240" w:lineRule="auto" w:after="0"/>
              <w:jc w:val="center"/>
            </w:pPr>
            <w:r>
              <w:rPr>
                <w:rFonts w:ascii="Times New Roman" w:hAnsi="Times New Roman"/>
                <w:b/>
                <w:i w:val="0"/>
                <w:sz w:val="16"/>
              </w:rPr>
              <w:t>Awal</w:t>
            </w:r>
          </w:p>
        </w:tc>
        <w:tc>
          <w:tcPr>
            <w:tcW w:type="dxa" w:w="1644"/>
            <w:shd w:val="clear" w:color="auto" w:fill="EDEDED"/>
          </w:tcPr>
          <w:p>
            <w:pPr>
              <w:spacing w:line="240" w:lineRule="auto" w:after="0"/>
              <w:jc w:val="center"/>
            </w:pPr>
            <w:r>
              <w:rPr>
                <w:rFonts w:ascii="Times New Roman" w:hAnsi="Times New Roman"/>
                <w:b/>
                <w:i w:val="0"/>
                <w:sz w:val="16"/>
              </w:rPr>
              <w:t>Target 0 hari</w:t>
            </w:r>
          </w:p>
        </w:tc>
        <w:tc>
          <w:tcPr>
            <w:tcW w:type="dxa" w:w="1757"/>
            <w:shd w:val="clear" w:color="auto" w:fill="EDEDED"/>
          </w:tcPr>
          <w:p>
            <w:pPr>
              <w:spacing w:line="240" w:lineRule="auto" w:after="0"/>
              <w:jc w:val="center"/>
            </w:pPr>
            <w:r>
              <w:rPr>
                <w:rFonts w:ascii="Times New Roman" w:hAnsi="Times New Roman"/>
                <w:b/>
                <w:i w:val="0"/>
                <w:sz w:val="16"/>
              </w:rPr>
              <w:t>Target 12 bulan</w:t>
            </w:r>
          </w:p>
        </w:tc>
      </w:tr>
      <w:tr>
        <w:trPr>
          <w:cantSplit/>
        </w:trPr>
        <w:tc>
          <w:tcPr>
            <w:tcW w:type="dxa" w:w="680"/>
          </w:tcPr>
          <w:p>
            <w:pPr>
              <w:spacing w:line="240" w:lineRule="auto" w:after="0"/>
              <w:jc w:val="left"/>
            </w:pPr>
            <w:r>
              <w:rPr>
                <w:rFonts w:ascii="Times New Roman" w:hAnsi="Times New Roman"/>
                <w:b w:val="0"/>
                <w:i w:val="0"/>
                <w:sz w:val="16"/>
              </w:rPr>
              <w:t>K1</w:t>
            </w:r>
          </w:p>
        </w:tc>
        <w:tc>
          <w:tcPr>
            <w:tcW w:type="dxa" w:w="3118"/>
          </w:tcPr>
          <w:p>
            <w:pPr>
              <w:spacing w:line="240" w:lineRule="auto" w:after="0"/>
              <w:jc w:val="left"/>
            </w:pPr>
            <w:r>
              <w:rPr>
                <w:rFonts w:ascii="Times New Roman" w:hAnsi="Times New Roman"/>
                <w:b w:val="0"/>
                <w:i w:val="0"/>
                <w:sz w:val="16"/>
              </w:rPr>
              <w:t>Jarak per kiriman (km)</w:t>
            </w:r>
          </w:p>
        </w:tc>
        <w:tc>
          <w:tcPr>
            <w:tcW w:type="dxa" w:w="1814"/>
          </w:tcPr>
          <w:p>
            <w:pPr>
              <w:spacing w:line="240" w:lineRule="auto" w:after="0"/>
              <w:jc w:val="center"/>
            </w:pPr>
            <w:r>
              <w:rPr>
                <w:rFonts w:ascii="Times New Roman" w:hAnsi="Times New Roman"/>
                <w:b w:val="0"/>
                <w:i w:val="0"/>
                <w:sz w:val="16"/>
              </w:rPr>
              <w:t>18,75 (perkiraan)</w:t>
            </w:r>
          </w:p>
        </w:tc>
        <w:tc>
          <w:tcPr>
            <w:tcW w:type="dxa" w:w="1644"/>
          </w:tcPr>
          <w:p>
            <w:pPr>
              <w:spacing w:line="240" w:lineRule="auto" w:after="0"/>
              <w:jc w:val="center"/>
            </w:pPr>
            <w:r>
              <w:rPr>
                <w:rFonts w:ascii="Times New Roman" w:hAnsi="Times New Roman"/>
                <w:b w:val="0"/>
                <w:i w:val="0"/>
                <w:sz w:val="16"/>
              </w:rPr>
              <w:t>turun 5%</w:t>
            </w:r>
          </w:p>
        </w:tc>
        <w:tc>
          <w:tcPr>
            <w:tcW w:type="dxa" w:w="1757"/>
          </w:tcPr>
          <w:p>
            <w:pPr>
              <w:spacing w:line="240" w:lineRule="auto" w:after="0"/>
              <w:jc w:val="center"/>
            </w:pPr>
            <w:r>
              <w:rPr>
                <w:rFonts w:ascii="Times New Roman" w:hAnsi="Times New Roman"/>
                <w:b w:val="0"/>
                <w:i w:val="0"/>
                <w:sz w:val="16"/>
              </w:rPr>
              <w:t>turun 13%</w:t>
            </w:r>
          </w:p>
        </w:tc>
      </w:tr>
      <w:tr>
        <w:trPr>
          <w:cantSplit/>
        </w:trPr>
        <w:tc>
          <w:tcPr>
            <w:tcW w:type="dxa" w:w="680"/>
          </w:tcPr>
          <w:p>
            <w:pPr>
              <w:spacing w:line="240" w:lineRule="auto" w:after="0"/>
              <w:jc w:val="left"/>
            </w:pPr>
            <w:r>
              <w:rPr>
                <w:rFonts w:ascii="Times New Roman" w:hAnsi="Times New Roman"/>
                <w:b w:val="0"/>
                <w:i w:val="0"/>
                <w:sz w:val="16"/>
              </w:rPr>
              <w:t>K2</w:t>
            </w:r>
          </w:p>
        </w:tc>
        <w:tc>
          <w:tcPr>
            <w:tcW w:type="dxa" w:w="3118"/>
          </w:tcPr>
          <w:p>
            <w:pPr>
              <w:spacing w:line="240" w:lineRule="auto" w:after="0"/>
              <w:jc w:val="left"/>
            </w:pPr>
            <w:r>
              <w:rPr>
                <w:rFonts w:ascii="Times New Roman" w:hAnsi="Times New Roman"/>
                <w:b w:val="0"/>
                <w:i w:val="0"/>
                <w:sz w:val="16"/>
              </w:rPr>
              <w:t>OTIF (on time in full)</w:t>
            </w:r>
          </w:p>
        </w:tc>
        <w:tc>
          <w:tcPr>
            <w:tcW w:type="dxa" w:w="1814"/>
          </w:tcPr>
          <w:p>
            <w:pPr>
              <w:spacing w:line="240" w:lineRule="auto" w:after="0"/>
              <w:jc w:val="center"/>
            </w:pPr>
            <w:r>
              <w:rPr>
                <w:rFonts w:ascii="Times New Roman" w:hAnsi="Times New Roman"/>
                <w:b w:val="0"/>
                <w:i w:val="0"/>
                <w:sz w:val="16"/>
              </w:rPr>
              <w:t>diukur Fase 0</w:t>
            </w:r>
          </w:p>
        </w:tc>
        <w:tc>
          <w:tcPr>
            <w:tcW w:type="dxa" w:w="1644"/>
          </w:tcPr>
          <w:p>
            <w:pPr>
              <w:spacing w:line="240" w:lineRule="auto" w:after="0"/>
              <w:jc w:val="center"/>
            </w:pPr>
            <w:r>
              <w:rPr>
                <w:rFonts w:ascii="Times New Roman" w:hAnsi="Times New Roman"/>
                <w:b w:val="0"/>
                <w:i w:val="0"/>
                <w:sz w:val="16"/>
              </w:rPr>
              <w:t>tidak menurun</w:t>
            </w:r>
          </w:p>
        </w:tc>
        <w:tc>
          <w:tcPr>
            <w:tcW w:type="dxa" w:w="1757"/>
          </w:tcPr>
          <w:p>
            <w:pPr>
              <w:spacing w:line="240" w:lineRule="auto" w:after="0"/>
              <w:jc w:val="center"/>
            </w:pPr>
            <w:r>
              <w:rPr>
                <w:rFonts w:ascii="Times New Roman" w:hAnsi="Times New Roman"/>
                <w:b w:val="0"/>
                <w:i w:val="0"/>
                <w:sz w:val="16"/>
              </w:rPr>
              <w:t>≥ 95%</w:t>
            </w:r>
          </w:p>
        </w:tc>
      </w:tr>
      <w:tr>
        <w:trPr>
          <w:cantSplit/>
        </w:trPr>
        <w:tc>
          <w:tcPr>
            <w:tcW w:type="dxa" w:w="680"/>
          </w:tcPr>
          <w:p>
            <w:pPr>
              <w:spacing w:line="240" w:lineRule="auto" w:after="0"/>
              <w:jc w:val="left"/>
            </w:pPr>
            <w:r>
              <w:rPr>
                <w:rFonts w:ascii="Times New Roman" w:hAnsi="Times New Roman"/>
                <w:b w:val="0"/>
                <w:i w:val="0"/>
                <w:sz w:val="16"/>
              </w:rPr>
              <w:t>K3</w:t>
            </w:r>
          </w:p>
        </w:tc>
        <w:tc>
          <w:tcPr>
            <w:tcW w:type="dxa" w:w="3118"/>
          </w:tcPr>
          <w:p>
            <w:pPr>
              <w:spacing w:line="240" w:lineRule="auto" w:after="0"/>
              <w:jc w:val="left"/>
            </w:pPr>
            <w:r>
              <w:rPr>
                <w:rFonts w:ascii="Times New Roman" w:hAnsi="Times New Roman"/>
                <w:b w:val="0"/>
                <w:i w:val="0"/>
                <w:sz w:val="16"/>
              </w:rPr>
              <w:t>Tingkat keterlambatan</w:t>
            </w:r>
          </w:p>
        </w:tc>
        <w:tc>
          <w:tcPr>
            <w:tcW w:type="dxa" w:w="1814"/>
          </w:tcPr>
          <w:p>
            <w:pPr>
              <w:spacing w:line="240" w:lineRule="auto" w:after="0"/>
              <w:jc w:val="center"/>
            </w:pPr>
            <w:r>
              <w:rPr>
                <w:rFonts w:ascii="Times New Roman" w:hAnsi="Times New Roman"/>
                <w:b w:val="0"/>
                <w:i w:val="0"/>
                <w:sz w:val="16"/>
              </w:rPr>
              <w:t>diukur Fase 0</w:t>
            </w:r>
          </w:p>
        </w:tc>
        <w:tc>
          <w:tcPr>
            <w:tcW w:type="dxa" w:w="1644"/>
          </w:tcPr>
          <w:p>
            <w:pPr>
              <w:spacing w:line="240" w:lineRule="auto" w:after="0"/>
              <w:jc w:val="center"/>
            </w:pPr>
            <w:r>
              <w:rPr>
                <w:rFonts w:ascii="Times New Roman" w:hAnsi="Times New Roman"/>
                <w:b w:val="0"/>
                <w:i w:val="0"/>
                <w:sz w:val="16"/>
              </w:rPr>
              <w:t>turun 15%</w:t>
            </w:r>
          </w:p>
        </w:tc>
        <w:tc>
          <w:tcPr>
            <w:tcW w:type="dxa" w:w="1757"/>
          </w:tcPr>
          <w:p>
            <w:pPr>
              <w:spacing w:line="240" w:lineRule="auto" w:after="0"/>
              <w:jc w:val="center"/>
            </w:pPr>
            <w:r>
              <w:rPr>
                <w:rFonts w:ascii="Times New Roman" w:hAnsi="Times New Roman"/>
                <w:b w:val="0"/>
                <w:i w:val="0"/>
                <w:sz w:val="16"/>
              </w:rPr>
              <w:t>turun 30%</w:t>
            </w:r>
          </w:p>
        </w:tc>
      </w:tr>
      <w:tr>
        <w:trPr>
          <w:cantSplit/>
        </w:trPr>
        <w:tc>
          <w:tcPr>
            <w:tcW w:type="dxa" w:w="680"/>
          </w:tcPr>
          <w:p>
            <w:pPr>
              <w:spacing w:line="240" w:lineRule="auto" w:after="0"/>
              <w:jc w:val="left"/>
            </w:pPr>
            <w:r>
              <w:rPr>
                <w:rFonts w:ascii="Times New Roman" w:hAnsi="Times New Roman"/>
                <w:b w:val="0"/>
                <w:i w:val="0"/>
                <w:sz w:val="16"/>
              </w:rPr>
              <w:t>K4</w:t>
            </w:r>
          </w:p>
        </w:tc>
        <w:tc>
          <w:tcPr>
            <w:tcW w:type="dxa" w:w="3118"/>
          </w:tcPr>
          <w:p>
            <w:pPr>
              <w:spacing w:line="240" w:lineRule="auto" w:after="0"/>
              <w:jc w:val="center"/>
            </w:pPr>
            <w:r>
              <w:rPr>
                <w:rFonts w:ascii="Times New Roman" w:hAnsi="Times New Roman"/>
                <w:b w:val="0"/>
                <w:i w:val="0"/>
                <w:sz w:val="16"/>
              </w:rPr>
              <w:t>Akurasi ETA</w:t>
            </w:r>
          </w:p>
        </w:tc>
        <w:tc>
          <w:tcPr>
            <w:tcW w:type="dxa" w:w="1814"/>
          </w:tcPr>
          <w:p>
            <w:pPr>
              <w:spacing w:line="240" w:lineRule="auto" w:after="0"/>
              <w:jc w:val="center"/>
            </w:pPr>
            <w:r>
              <w:rPr>
                <w:rFonts w:ascii="Times New Roman" w:hAnsi="Times New Roman"/>
                <w:b w:val="0"/>
                <w:i w:val="0"/>
                <w:sz w:val="16"/>
              </w:rPr>
              <w:t>belum ada</w:t>
            </w:r>
          </w:p>
        </w:tc>
        <w:tc>
          <w:tcPr>
            <w:tcW w:type="dxa" w:w="1644"/>
          </w:tcPr>
          <w:p>
            <w:pPr>
              <w:spacing w:line="240" w:lineRule="auto" w:after="0"/>
              <w:jc w:val="center"/>
            </w:pPr>
            <w:r>
              <w:rPr>
                <w:rFonts w:ascii="Times New Roman" w:hAnsi="Times New Roman"/>
                <w:b w:val="0"/>
                <w:i w:val="0"/>
                <w:sz w:val="16"/>
              </w:rPr>
              <w:t>≥ 70%</w:t>
            </w:r>
          </w:p>
        </w:tc>
        <w:tc>
          <w:tcPr>
            <w:tcW w:type="dxa" w:w="1757"/>
          </w:tcPr>
          <w:p>
            <w:pPr>
              <w:spacing w:line="240" w:lineRule="auto" w:after="0"/>
              <w:jc w:val="center"/>
            </w:pPr>
            <w:r>
              <w:rPr>
                <w:rFonts w:ascii="Times New Roman" w:hAnsi="Times New Roman"/>
                <w:b w:val="0"/>
                <w:i w:val="0"/>
                <w:sz w:val="16"/>
              </w:rPr>
              <w:t>≥ 85%</w:t>
            </w:r>
          </w:p>
        </w:tc>
      </w:tr>
      <w:tr>
        <w:trPr>
          <w:cantSplit/>
        </w:trPr>
        <w:tc>
          <w:tcPr>
            <w:tcW w:type="dxa" w:w="680"/>
          </w:tcPr>
          <w:p>
            <w:pPr>
              <w:spacing w:line="240" w:lineRule="auto" w:after="0"/>
              <w:jc w:val="left"/>
            </w:pPr>
            <w:r>
              <w:rPr>
                <w:rFonts w:ascii="Times New Roman" w:hAnsi="Times New Roman"/>
                <w:b w:val="0"/>
                <w:i w:val="0"/>
                <w:sz w:val="16"/>
              </w:rPr>
              <w:t>K5</w:t>
            </w:r>
          </w:p>
        </w:tc>
        <w:tc>
          <w:tcPr>
            <w:tcW w:type="dxa" w:w="3118"/>
          </w:tcPr>
          <w:p>
            <w:pPr>
              <w:spacing w:line="240" w:lineRule="auto" w:after="0"/>
              <w:jc w:val="left"/>
            </w:pPr>
            <w:r>
              <w:rPr>
                <w:rFonts w:ascii="Times New Roman" w:hAnsi="Times New Roman"/>
                <w:b w:val="0"/>
                <w:i w:val="0"/>
                <w:sz w:val="16"/>
              </w:rPr>
              <w:t>Waktu tunggu di lokasi</w:t>
            </w:r>
          </w:p>
        </w:tc>
        <w:tc>
          <w:tcPr>
            <w:tcW w:type="dxa" w:w="1814"/>
          </w:tcPr>
          <w:p>
            <w:pPr>
              <w:spacing w:line="240" w:lineRule="auto" w:after="0"/>
              <w:jc w:val="center"/>
            </w:pPr>
            <w:r>
              <w:rPr>
                <w:rFonts w:ascii="Times New Roman" w:hAnsi="Times New Roman"/>
                <w:b w:val="0"/>
                <w:i w:val="0"/>
                <w:sz w:val="16"/>
              </w:rPr>
              <w:t>diukur Fase 0</w:t>
            </w:r>
          </w:p>
        </w:tc>
        <w:tc>
          <w:tcPr>
            <w:tcW w:type="dxa" w:w="1644"/>
          </w:tcPr>
          <w:p>
            <w:pPr>
              <w:spacing w:line="240" w:lineRule="auto" w:after="0"/>
              <w:jc w:val="center"/>
            </w:pPr>
            <w:r>
              <w:rPr>
                <w:rFonts w:ascii="Times New Roman" w:hAnsi="Times New Roman"/>
                <w:b w:val="0"/>
                <w:i w:val="0"/>
                <w:sz w:val="16"/>
              </w:rPr>
              <w:t>turun 10%</w:t>
            </w:r>
          </w:p>
        </w:tc>
        <w:tc>
          <w:tcPr>
            <w:tcW w:type="dxa" w:w="1757"/>
          </w:tcPr>
          <w:p>
            <w:pPr>
              <w:spacing w:line="240" w:lineRule="auto" w:after="0"/>
              <w:jc w:val="center"/>
            </w:pPr>
            <w:r>
              <w:rPr>
                <w:rFonts w:ascii="Times New Roman" w:hAnsi="Times New Roman"/>
                <w:b w:val="0"/>
                <w:i w:val="0"/>
                <w:sz w:val="16"/>
              </w:rPr>
              <w:t>turun 18%</w:t>
            </w:r>
          </w:p>
        </w:tc>
      </w:tr>
      <w:tr>
        <w:trPr>
          <w:cantSplit/>
        </w:trPr>
        <w:tc>
          <w:tcPr>
            <w:tcW w:type="dxa" w:w="680"/>
          </w:tcPr>
          <w:p>
            <w:pPr>
              <w:spacing w:line="240" w:lineRule="auto" w:after="0"/>
              <w:jc w:val="left"/>
            </w:pPr>
            <w:r>
              <w:rPr>
                <w:rFonts w:ascii="Times New Roman" w:hAnsi="Times New Roman"/>
                <w:b w:val="0"/>
                <w:i w:val="0"/>
                <w:sz w:val="16"/>
              </w:rPr>
              <w:t>K6</w:t>
            </w:r>
          </w:p>
        </w:tc>
        <w:tc>
          <w:tcPr>
            <w:tcW w:type="dxa" w:w="3118"/>
          </w:tcPr>
          <w:p>
            <w:pPr>
              <w:spacing w:line="240" w:lineRule="auto" w:after="0"/>
              <w:jc w:val="left"/>
            </w:pPr>
            <w:r>
              <w:rPr>
                <w:rFonts w:ascii="Times New Roman" w:hAnsi="Times New Roman"/>
                <w:b w:val="0"/>
                <w:i w:val="0"/>
                <w:sz w:val="16"/>
              </w:rPr>
              <w:t>Biaya distribusi per kiriman</w:t>
            </w:r>
          </w:p>
        </w:tc>
        <w:tc>
          <w:tcPr>
            <w:tcW w:type="dxa" w:w="1814"/>
          </w:tcPr>
          <w:p>
            <w:pPr>
              <w:spacing w:line="240" w:lineRule="auto" w:after="0"/>
              <w:jc w:val="left"/>
            </w:pPr>
            <w:r>
              <w:rPr>
                <w:rFonts w:ascii="Times New Roman" w:hAnsi="Times New Roman"/>
                <w:b w:val="0"/>
                <w:i w:val="0"/>
                <w:sz w:val="16"/>
              </w:rPr>
              <w:t>Rp12.236 (batas bawah)</w:t>
            </w:r>
          </w:p>
        </w:tc>
        <w:tc>
          <w:tcPr>
            <w:tcW w:type="dxa" w:w="1644"/>
          </w:tcPr>
          <w:p>
            <w:pPr>
              <w:spacing w:line="240" w:lineRule="auto" w:after="0"/>
              <w:jc w:val="center"/>
            </w:pPr>
            <w:r>
              <w:rPr>
                <w:rFonts w:ascii="Times New Roman" w:hAnsi="Times New Roman"/>
                <w:b w:val="0"/>
                <w:i w:val="0"/>
                <w:sz w:val="16"/>
              </w:rPr>
              <w:t>tidak naik</w:t>
            </w:r>
          </w:p>
        </w:tc>
        <w:tc>
          <w:tcPr>
            <w:tcW w:type="dxa" w:w="1757"/>
          </w:tcPr>
          <w:p>
            <w:pPr>
              <w:spacing w:line="240" w:lineRule="auto" w:after="0"/>
              <w:jc w:val="center"/>
            </w:pPr>
            <w:r>
              <w:rPr>
                <w:rFonts w:ascii="Times New Roman" w:hAnsi="Times New Roman"/>
                <w:b w:val="0"/>
                <w:i w:val="0"/>
                <w:sz w:val="16"/>
              </w:rPr>
              <w:t>turun 10%</w:t>
            </w:r>
          </w:p>
        </w:tc>
      </w:tr>
    </w:tbl>
    <w:p>
      <w:pPr>
        <w:spacing w:line="240" w:lineRule="auto" w:before="40" w:after="80"/>
      </w:pPr>
      <w:r>
        <w:rPr>
          <w:rFonts w:ascii="Times New Roman" w:hAnsi="Times New Roman"/>
          <w:b w:val="0"/>
          <w:i/>
          <w:sz w:val="16"/>
        </w:rPr>
        <w:t>Sumber: rancangan penulis; OTIF = persentase kiriman tiba tepat waktu dan lengkap.</w:t>
      </w:r>
    </w:p>
    <w:p>
      <w:pPr>
        <w:keepNext/>
        <w:spacing w:line="360" w:lineRule="auto" w:before="120" w:after="120"/>
        <w:jc w:val="center"/>
      </w:pPr>
      <w:r>
        <w:rPr>
          <w:rFonts w:ascii="Times New Roman" w:hAnsi="Times New Roman"/>
          <w:b/>
          <w:i w:val="0"/>
          <w:sz w:val="24"/>
        </w:rPr>
        <w:t>BAB VI  KESIMPULAN DAN SARAN</w:t>
      </w:r>
    </w:p>
    <w:p>
      <w:pPr>
        <w:keepNext/>
        <w:spacing w:line="360" w:lineRule="auto" w:before="80" w:after="0"/>
        <w:jc w:val="left"/>
      </w:pPr>
      <w:r>
        <w:rPr>
          <w:rFonts w:ascii="Times New Roman" w:hAnsi="Times New Roman"/>
          <w:b/>
          <w:i w:val="0"/>
          <w:sz w:val="24"/>
        </w:rPr>
        <w:t>6.1  Kesimpulan</w:t>
      </w:r>
    </w:p>
    <w:p>
      <w:pPr>
        <w:tabs>
          <w:tab w:pos="720" w:val="left"/>
        </w:tabs>
        <w:spacing w:line="360" w:lineRule="auto" w:before="0" w:after="0"/>
        <w:ind w:left="720" w:hanging="357"/>
        <w:jc w:val="both"/>
      </w:pPr>
      <w:r>
        <w:rPr>
          <w:rFonts w:ascii="Times New Roman" w:hAnsi="Times New Roman"/>
          <w:b w:val="0"/>
          <w:i w:val="0"/>
          <w:sz w:val="24"/>
        </w:rPr>
        <w:t>1.</w:t>
        <w:tab/>
        <w:t>Masalah utama bukan kekurangan armada, melainkan tidak adanya sistem perencanaan dan pengendalian; akarnya adalah standar, data, dan ukuran kinerja rute yang tidak pernah ditetapkan.</w:t>
      </w:r>
    </w:p>
    <w:p>
      <w:pPr>
        <w:tabs>
          <w:tab w:pos="720" w:val="left"/>
        </w:tabs>
        <w:spacing w:line="360" w:lineRule="auto" w:before="0" w:after="0"/>
        <w:ind w:left="720" w:hanging="357"/>
        <w:jc w:val="both"/>
      </w:pPr>
      <w:r>
        <w:rPr>
          <w:rFonts w:ascii="Times New Roman" w:hAnsi="Times New Roman"/>
          <w:b w:val="0"/>
          <w:i w:val="0"/>
          <w:sz w:val="24"/>
        </w:rPr>
        <w:t>2.</w:t>
        <w:tab/>
        <w:t>Biaya akibat masalah Rp610,8 juta per tahun (Rp12.236 per kiriman), dengan keterlambatan (40,9%) dan waktu tunggu (25,1%) terbesar, bukan bahan bakar (23,0%).</w:t>
      </w:r>
    </w:p>
    <w:p>
      <w:pPr>
        <w:tabs>
          <w:tab w:pos="720" w:val="left"/>
        </w:tabs>
        <w:spacing w:line="360" w:lineRule="auto" w:before="0" w:after="0"/>
        <w:ind w:left="720" w:hanging="357"/>
        <w:jc w:val="both"/>
      </w:pPr>
      <w:r>
        <w:rPr>
          <w:rFonts w:ascii="Times New Roman" w:hAnsi="Times New Roman"/>
          <w:b w:val="0"/>
          <w:i w:val="0"/>
          <w:sz w:val="24"/>
        </w:rPr>
        <w:t>3.</w:t>
        <w:tab/>
        <w:t>Alternatif 3 dipilih dengan skor 3,85 dari 5,00, NPV Rp232,22 juta, dan payback 10,1 bulan; tambahan modalnya terhadap A1 masih layak dengan NPV inkremental Rp43,36 juta.</w:t>
      </w:r>
    </w:p>
    <w:p>
      <w:pPr>
        <w:tabs>
          <w:tab w:pos="720" w:val="left"/>
        </w:tabs>
        <w:spacing w:line="360" w:lineRule="auto" w:before="0" w:after="0"/>
        <w:ind w:left="720" w:hanging="357"/>
        <w:jc w:val="both"/>
      </w:pPr>
      <w:r>
        <w:rPr>
          <w:rFonts w:ascii="Times New Roman" w:hAnsi="Times New Roman"/>
          <w:b w:val="0"/>
          <w:i w:val="0"/>
          <w:sz w:val="24"/>
        </w:rPr>
        <w:t>4.</w:t>
        <w:tab/>
        <w:t>Keunggulan alternatif terpilih terletak pada urutannya: rapikan data, isi sistem dengan data lokal, lalu izinkan penimpaan resmi agar pengetahuan lapangan tidak hilang.</w:t>
      </w:r>
    </w:p>
    <w:p>
      <w:pPr>
        <w:keepNext/>
        <w:spacing w:line="360" w:lineRule="auto" w:before="80" w:after="0"/>
        <w:jc w:val="left"/>
      </w:pPr>
      <w:r>
        <w:rPr>
          <w:rFonts w:ascii="Times New Roman" w:hAnsi="Times New Roman"/>
          <w:b/>
          <w:i w:val="0"/>
          <w:sz w:val="24"/>
        </w:rPr>
        <w:t>6.2  Saran</w:t>
      </w:r>
    </w:p>
    <w:p>
      <w:pPr>
        <w:keepNext w:val="0"/>
        <w:spacing w:line="360" w:lineRule="auto" w:before="0" w:after="0"/>
        <w:ind w:firstLine="720"/>
        <w:jc w:val="both"/>
      </w:pPr>
      <w:r>
        <w:rPr>
          <w:rFonts w:ascii="Times New Roman" w:hAnsi="Times New Roman"/>
          <w:b w:val="0"/>
          <w:i w:val="0"/>
          <w:sz w:val="24"/>
        </w:rPr>
        <w:t>Manajemen sebaiknya menjalankan Fase 0 sebelum membeli apa pun dan menilai keberhasilan dari turunnya jarak per kiriman serta keterlambatan, bukan dari ada atau tidaknya aplikasi. Bagi dispatcher dan pengemudi, catatan penimpaan usulan sistem adalah masukan untuk memperbaiki data, bukan kritik.</w:t>
      </w:r>
    </w:p>
    <w:p>
      <w:pPr>
        <w:keepNext/>
        <w:spacing w:line="360" w:lineRule="auto" w:before="120" w:after="120"/>
        <w:jc w:val="center"/>
      </w:pPr>
      <w:r>
        <w:rPr>
          <w:rFonts w:ascii="Times New Roman" w:hAnsi="Times New Roman"/>
          <w:b/>
          <w:i w:val="0"/>
          <w:sz w:val="24"/>
        </w:rPr>
        <w:t>DAFTAR PUSTAKA</w:t>
      </w:r>
    </w:p>
    <w:p>
      <w:pPr>
        <w:spacing w:line="360" w:lineRule="auto" w:after="120"/>
        <w:ind w:left="720" w:hanging="720"/>
        <w:jc w:val="both"/>
      </w:pPr>
      <w:r>
        <w:rPr>
          <w:rFonts w:ascii="Times New Roman" w:hAnsi="Times New Roman"/>
          <w:b w:val="0"/>
          <w:i w:val="0"/>
          <w:sz w:val="24"/>
        </w:rPr>
        <w:t>Boysen, N., Fedtke, S., &amp; Schwerdfeger, S. (2021). Last-mile delivery concepts: A survey from an operational research perspective. OR Spectrum, 43(1), 1–58. https://doi.org/10.1007/s00291-020-00607-8</w:t>
      </w:r>
    </w:p>
    <w:p>
      <w:pPr>
        <w:spacing w:line="360" w:lineRule="auto" w:after="120"/>
        <w:ind w:left="720" w:hanging="720"/>
        <w:jc w:val="both"/>
      </w:pPr>
      <w:r>
        <w:rPr>
          <w:rFonts w:ascii="Times New Roman" w:hAnsi="Times New Roman"/>
          <w:b w:val="0"/>
          <w:i w:val="0"/>
          <w:sz w:val="24"/>
        </w:rPr>
        <w:t>BPH. (2025). Industrial technology challenge: Studi kasus manajemen industri [Dokumen studi kasus].</w:t>
      </w:r>
    </w:p>
    <w:p>
      <w:pPr>
        <w:spacing w:line="360" w:lineRule="auto" w:after="120"/>
        <w:ind w:left="720" w:hanging="720"/>
        <w:jc w:val="both"/>
      </w:pPr>
      <w:r>
        <w:rPr>
          <w:rFonts w:ascii="Times New Roman" w:hAnsi="Times New Roman"/>
          <w:b w:val="0"/>
          <w:i w:val="0"/>
          <w:sz w:val="24"/>
        </w:rPr>
        <w:t>Braekers, K., Ramaekers, K., &amp; Van Nieuwenhuyse, I. (2016). The vehicle routing problem: State of the art classification and review. Computers &amp; Industrial Engineering, 99, 300–313. https://doi.org/10.1016/j.cie.2015.12.007</w:t>
      </w:r>
    </w:p>
    <w:p>
      <w:pPr>
        <w:spacing w:line="360" w:lineRule="auto" w:after="120"/>
        <w:ind w:left="720" w:hanging="720"/>
        <w:jc w:val="both"/>
      </w:pPr>
      <w:r>
        <w:rPr>
          <w:rFonts w:ascii="Times New Roman" w:hAnsi="Times New Roman"/>
          <w:b w:val="0"/>
          <w:i w:val="0"/>
          <w:sz w:val="24"/>
        </w:rPr>
        <w:t>Christopher, M. (2016). Logistics &amp; supply chain management (5th ed.). Pearson.</w:t>
      </w:r>
    </w:p>
    <w:p>
      <w:pPr>
        <w:spacing w:line="360" w:lineRule="auto" w:after="120"/>
        <w:ind w:left="720" w:hanging="720"/>
        <w:jc w:val="both"/>
      </w:pPr>
      <w:r>
        <w:rPr>
          <w:rFonts w:ascii="Times New Roman" w:hAnsi="Times New Roman"/>
          <w:b w:val="0"/>
          <w:i w:val="0"/>
          <w:sz w:val="24"/>
        </w:rPr>
        <w:t>Dantzig, G. B., &amp; Ramser, J. H. (1959). The truck dispatching problem. Management Science, 6(1), 80–91.</w:t>
      </w:r>
    </w:p>
    <w:p>
      <w:pPr>
        <w:spacing w:line="360" w:lineRule="auto" w:after="120"/>
        <w:ind w:left="720" w:hanging="720"/>
        <w:jc w:val="both"/>
      </w:pPr>
      <w:r>
        <w:rPr>
          <w:rFonts w:ascii="Times New Roman" w:hAnsi="Times New Roman"/>
          <w:b w:val="0"/>
          <w:i w:val="0"/>
          <w:sz w:val="24"/>
        </w:rPr>
        <w:t>Holland, C., Levis, J., Nuggehalli, R., Santilli, B., &amp; Winters, J. (2017). UPS optimizes delivery routes. Interfaces, 47(1), 8–23.</w:t>
      </w:r>
    </w:p>
    <w:p>
      <w:pPr>
        <w:spacing w:line="360" w:lineRule="auto" w:after="120"/>
        <w:ind w:left="720" w:hanging="720"/>
        <w:jc w:val="both"/>
      </w:pPr>
      <w:r>
        <w:rPr>
          <w:rFonts w:ascii="Times New Roman" w:hAnsi="Times New Roman"/>
          <w:b w:val="0"/>
          <w:i w:val="0"/>
          <w:sz w:val="24"/>
        </w:rPr>
        <w:t>Ohno, T. (1988). Toyota production system: Beyond large-scale production. Productivity Press.</w:t>
      </w:r>
    </w:p>
    <w:p>
      <w:pPr>
        <w:spacing w:line="360" w:lineRule="auto" w:after="120"/>
        <w:ind w:left="720" w:hanging="720"/>
        <w:jc w:val="both"/>
      </w:pPr>
      <w:r>
        <w:rPr>
          <w:rFonts w:ascii="Times New Roman" w:hAnsi="Times New Roman"/>
          <w:b w:val="0"/>
          <w:i w:val="0"/>
          <w:sz w:val="24"/>
        </w:rPr>
        <w:t>Spear, S., &amp; Bowen, H. K. (1999). Decoding the DNA of the Toyota Production System. Harvard Business Review, 77(5), 96–106.</w:t>
      </w:r>
    </w:p>
    <w:sectPr w:rsidR="00FC693F" w:rsidRPr="0006063C" w:rsidSect="00034616">
      <w:footerReference w:type="default" r:id="rId11"/>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