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720"/>
        <w:jc w:val="center"/>
      </w:pPr>
      <w:r>
        <w:rPr>
          <w:rFonts w:ascii="Arial" w:cs="Arial" w:eastAsia="Arial" w:hAnsi="Arial"/>
          <w:b/>
          <w:bCs/>
          <w:sz w:val="40"/>
          <w:szCs w:val="40"/>
        </w:rPr>
        <w:t xml:space="preserve">The Alpha and The Omega of Flat Curvature</w:t>
      </w:r>
    </w:p>
    <w:p>
      <w:pPr>
        <w:spacing w:after="160"/>
        <w:jc w:val="center"/>
      </w:pPr>
      <w:r>
        <w:rPr>
          <w:rFonts w:ascii="Arial" w:cs="Arial" w:eastAsia="Arial" w:hAnsi="Arial"/>
          <w:i/>
          <w:iCs/>
          <w:sz w:val="28"/>
          <w:szCs w:val="28"/>
        </w:rPr>
        <w:t xml:space="preserve">The SMNNIP Hamiltonian — Where She Lives</w:t>
      </w:r>
    </w:p>
    <w:p>
      <w:pPr>
        <w:spacing w:after="720"/>
        <w:jc w:val="center"/>
      </w:pPr>
      <w:r>
        <w:rPr>
          <w:rFonts w:ascii="Arial" w:cs="Arial" w:eastAsia="Arial" w:hAnsi="Arial"/>
          <w:sz w:val="24"/>
          <w:szCs w:val="24"/>
        </w:rPr>
        <w:t xml:space="preserve">Preprint — April 2026</w:t>
      </w:r>
    </w:p>
    <w:p>
      <w:pPr>
        <w:pStyle w:val="Heading1"/>
      </w:pPr>
      <w:r>
        <w:rPr>
          <w:rFonts w:ascii="Arial" w:cs="Arial" w:eastAsia="Arial" w:hAnsi="Arial"/>
          <w:b/>
          <w:bCs/>
          <w:sz w:val="32"/>
          <w:szCs w:val="32"/>
        </w:rPr>
        <w:t xml:space="preserve">Abstract</w:t>
      </w:r>
    </w:p>
    <w:p>
      <w:pPr>
        <w:spacing w:after="160"/>
      </w:pPr>
      <w:r>
        <w:rPr>
          <w:rFonts w:ascii="Arial" w:cs="Arial" w:eastAsia="Arial" w:hAnsi="Arial"/>
          <w:sz w:val="24"/>
          <w:szCs w:val="24"/>
        </w:rPr>
        <w:t xml:space="preserve">The SMNNIP Lagrangian L_NN = L_kinetic + L_matter + L_bias + L_coupling admits a Legendre transform yielding an explicit Hamiltonian H_NN. We demonstrate that H_NN is a candidate for the long-sought Berry-Keating operator — the self-adjoint operator whose eigenvalue spectrum corresponds to the imaginary parts of the Riemann zeros. The coupling constant alpha = 1/137 and the convergence boundary Omega = 0.5671... (Lambert W fixed point) define the span of the operator domain: all physical couplings lie in [alpha, Omega]. Flat curvature is the fixed-point locus of the Riemann-Fermat conformal transformation at d* ≈ 0.246.</w:t>
      </w:r>
    </w:p>
    <w:p>
      <w:r>
        <w:t xml:space="preserve"/>
      </w:r>
    </w:p>
    <w:p>
      <w:pPr>
        <w:pStyle w:val="Heading1"/>
      </w:pPr>
      <w:r>
        <w:rPr>
          <w:rFonts w:ascii="Arial" w:cs="Arial" w:eastAsia="Arial" w:hAnsi="Arial"/>
          <w:b/>
          <w:bCs/>
          <w:sz w:val="32"/>
          <w:szCs w:val="32"/>
        </w:rPr>
        <w:t xml:space="preserve">1. The Hamiltonian — Derived, Not Assumed</w:t>
      </w:r>
    </w:p>
    <w:p>
      <w:pPr>
        <w:spacing w:after="160"/>
      </w:pPr>
      <w:r>
        <w:rPr>
          <w:rFonts w:ascii="Arial" w:cs="Arial" w:eastAsia="Arial" w:hAnsi="Arial"/>
          <w:sz w:val="24"/>
          <w:szCs w:val="24"/>
        </w:rPr>
        <w:t xml:space="preserve">From the SMNNIP Lagrangian (see primary paper), the conjugate momentum to the activation field Psi is:</w:t>
      </w:r>
    </w:p>
    <w:p>
      <w:pPr>
        <w:spacing w:after="120" w:before="120"/>
        <w:jc w:val="center"/>
      </w:pPr>
      <w:r>
        <w:rPr>
          <w:rFonts w:ascii="Courier New" w:cs="Courier New" w:eastAsia="Courier New" w:hAnsi="Courier New"/>
          <w:b/>
          <w:bCs/>
          <w:sz w:val="24"/>
          <w:szCs w:val="24"/>
        </w:rPr>
        <w:t xml:space="preserve">pi_Psi = dL_NN / d(d_l Psi) = i Psi† Gamma^0</w:t>
      </w:r>
    </w:p>
    <w:p>
      <w:pPr>
        <w:spacing w:after="160"/>
      </w:pPr>
      <w:r>
        <w:rPr>
          <w:rFonts w:ascii="Arial" w:cs="Arial" w:eastAsia="Arial" w:hAnsi="Arial"/>
          <w:sz w:val="24"/>
          <w:szCs w:val="24"/>
        </w:rPr>
        <w:t xml:space="preserve">The Hamiltonian density follows by Legendre transform:</w:t>
      </w:r>
    </w:p>
    <w:p>
      <w:pPr>
        <w:spacing w:after="120" w:before="120"/>
        <w:jc w:val="center"/>
      </w:pPr>
      <w:r>
        <w:rPr>
          <w:rFonts w:ascii="Courier New" w:cs="Courier New" w:eastAsia="Courier New" w:hAnsi="Courier New"/>
          <w:b/>
          <w:bCs/>
          <w:sz w:val="24"/>
          <w:szCs w:val="24"/>
        </w:rPr>
        <w:t xml:space="preserve">H_NN = pi_Psi · (d_l Psi) - L_NN</w:t>
      </w:r>
    </w:p>
    <w:p>
      <w:pPr>
        <w:spacing w:after="120" w:before="120"/>
        <w:jc w:val="center"/>
      </w:pPr>
      <w:r>
        <w:rPr>
          <w:rFonts w:ascii="Courier New" w:cs="Courier New" w:eastAsia="Courier New" w:hAnsi="Courier New"/>
          <w:b/>
          <w:bCs/>
          <w:sz w:val="24"/>
          <w:szCs w:val="24"/>
        </w:rPr>
        <w:t xml:space="preserve">     = Psi†(-i Gamma^a D_a + Gamma_ij beta) Psi + (1/4) F_ltau F^ltau + |D_l beta|² + V(beta)</w:t>
      </w:r>
    </w:p>
    <w:p>
      <w:pPr>
        <w:spacing w:after="160"/>
      </w:pPr>
      <w:r>
        <w:rPr>
          <w:rFonts w:ascii="Arial" w:cs="Arial" w:eastAsia="Arial" w:hAnsi="Arial"/>
          <w:sz w:val="24"/>
          <w:szCs w:val="24"/>
        </w:rPr>
        <w:t xml:space="preserve">The operator acting on Psi is the neural Dirac Hamiltonian already present in the equations of motion (Section 4.1 of primary paper). The field energy terms — weight curvature and bias potential — are the vacuum contribution.</w:t>
      </w:r>
    </w:p>
    <w:p>
      <w:r>
        <w:t xml:space="preserve"/>
      </w:r>
    </w:p>
    <w:p>
      <w:pPr>
        <w:pStyle w:val="Heading1"/>
      </w:pPr>
      <w:r>
        <w:rPr>
          <w:rFonts w:ascii="Arial" w:cs="Arial" w:eastAsia="Arial" w:hAnsi="Arial"/>
          <w:b/>
          <w:bCs/>
          <w:sz w:val="32"/>
          <w:szCs w:val="32"/>
        </w:rPr>
        <w:t xml:space="preserve">2. Alpha and Omega as Boundary Conditions</w:t>
      </w:r>
    </w:p>
    <w:p>
      <w:pPr>
        <w:pStyle w:val="Heading2"/>
      </w:pPr>
      <w:r>
        <w:rPr>
          <w:rFonts w:ascii="Arial" w:cs="Arial" w:eastAsia="Arial" w:hAnsi="Arial"/>
          <w:b/>
          <w:bCs/>
          <w:sz w:val="28"/>
          <w:szCs w:val="28"/>
        </w:rPr>
        <w:t xml:space="preserve">2.1 Alpha — The Fine Structure of the Domain</w:t>
      </w:r>
    </w:p>
    <w:p>
      <w:pPr>
        <w:spacing w:after="160"/>
      </w:pPr>
      <w:r>
        <w:rPr>
          <w:rFonts w:ascii="Arial" w:cs="Arial" w:eastAsia="Arial" w:hAnsi="Arial"/>
          <w:sz w:val="24"/>
          <w:szCs w:val="24"/>
        </w:rPr>
        <w:t xml:space="preserve">alpha_NN = g²(l) / (4 pi · h_NN · v_prop)</w:t>
      </w:r>
    </w:p>
    <w:p>
      <w:pPr>
        <w:spacing w:after="160"/>
      </w:pPr>
      <w:r>
        <w:rPr>
          <w:rFonts w:ascii="Arial" w:cs="Arial" w:eastAsia="Arial" w:hAnsi="Arial"/>
          <w:sz w:val="24"/>
          <w:szCs w:val="24"/>
        </w:rPr>
        <w:t xml:space="preserve">At the physical value alpha = 1/137, this is the minimum coupling that keeps adjacent algebra strata entangled without allowing the rotation groups U(1), SU(2), SU(3) to interfere with each other. It is the finest granularity the operator can resolve.</w:t>
      </w:r>
    </w:p>
    <w:p>
      <w:pPr>
        <w:spacing w:after="160"/>
      </w:pPr>
      <w:r>
        <w:rPr>
          <w:rFonts w:ascii="Arial" w:cs="Arial" w:eastAsia="Arial" w:hAnsi="Arial"/>
          <w:sz w:val="24"/>
          <w:szCs w:val="24"/>
        </w:rPr>
        <w:t xml:space="preserve">Alpha is not fitted. It is read off the geometry of the n-ball volume formula evaluated at the E8 dimensions (Wyler, 1971):</w:t>
      </w:r>
    </w:p>
    <w:p>
      <w:pPr>
        <w:spacing w:after="120" w:before="120"/>
        <w:jc w:val="center"/>
      </w:pPr>
      <w:r>
        <w:rPr>
          <w:rFonts w:ascii="Courier New" w:cs="Courier New" w:eastAsia="Courier New" w:hAnsi="Courier New"/>
          <w:b/>
          <w:bCs/>
          <w:sz w:val="24"/>
          <w:szCs w:val="24"/>
        </w:rPr>
        <w:t xml:space="preserve">alpha^(-1) ≈ (9/8pi^4) × [Vol(S^5)/Vol(CP^2)]^(1/4) × ... ≈ 137.036</w:t>
      </w:r>
    </w:p>
    <w:p>
      <w:pPr>
        <w:spacing w:after="160"/>
      </w:pPr>
      <w:r>
        <w:rPr>
          <w:rFonts w:ascii="Arial" w:cs="Arial" w:eastAsia="Arial" w:hAnsi="Arial"/>
          <w:sz w:val="24"/>
          <w:szCs w:val="24"/>
        </w:rPr>
        <w:t xml:space="preserve">The n-ball volumes at the algebra tower dimensions:</w:t>
      </w:r>
    </w:p>
    <w:p>
      <w:pPr>
        <w:spacing w:after="120" w:before="120"/>
        <w:jc w:val="center"/>
      </w:pPr>
      <w:r>
        <w:rPr>
          <w:rFonts w:ascii="Courier New" w:cs="Courier New" w:eastAsia="Courier New" w:hAnsi="Courier New"/>
          <w:b/>
          <w:bCs/>
          <w:sz w:val="24"/>
          <w:szCs w:val="24"/>
        </w:rPr>
        <w:t xml:space="preserve">n=1: 2.000  n=2: pi  n=3: 4.189  n=4: 4.935  n=5: 5.264 (peak)</w:t>
      </w:r>
    </w:p>
    <w:p>
      <w:pPr>
        <w:spacing w:after="120" w:before="120"/>
        <w:jc w:val="center"/>
      </w:pPr>
      <w:r>
        <w:rPr>
          <w:rFonts w:ascii="Courier New" w:cs="Courier New" w:eastAsia="Courier New" w:hAnsi="Courier New"/>
          <w:b/>
          <w:bCs/>
          <w:sz w:val="24"/>
          <w:szCs w:val="24"/>
        </w:rPr>
        <w:t xml:space="preserve">n=6: 5.168  n=7: 4.725  n=8: 4.059  ← E8, alpha lives on this slope</w:t>
      </w:r>
    </w:p>
    <w:p>
      <w:r>
        <w:t xml:space="preserve"/>
      </w:r>
    </w:p>
    <w:p>
      <w:pPr>
        <w:pStyle w:val="Heading2"/>
      </w:pPr>
      <w:r>
        <w:rPr>
          <w:rFonts w:ascii="Arial" w:cs="Arial" w:eastAsia="Arial" w:hAnsi="Arial"/>
          <w:b/>
          <w:bCs/>
          <w:sz w:val="28"/>
          <w:szCs w:val="28"/>
        </w:rPr>
        <w:t xml:space="preserve">2.2 Omega — The Convergence Boundary</w:t>
      </w:r>
    </w:p>
    <w:p>
      <w:pPr>
        <w:spacing w:after="160"/>
      </w:pPr>
      <w:r>
        <w:rPr>
          <w:rFonts w:ascii="Arial" w:cs="Arial" w:eastAsia="Arial" w:hAnsi="Arial"/>
          <w:sz w:val="24"/>
          <w:szCs w:val="24"/>
        </w:rPr>
        <w:t xml:space="preserve">Omega = 0.56714... is the Lambert W fixed point: Omega · e^Omega = 1.</w:t>
      </w:r>
    </w:p>
    <w:p>
      <w:pPr>
        <w:spacing w:after="160"/>
      </w:pPr>
      <w:r>
        <w:rPr>
          <w:rFonts w:ascii="Arial" w:cs="Arial" w:eastAsia="Arial" w:hAnsi="Arial"/>
          <w:sz w:val="24"/>
          <w:szCs w:val="24"/>
        </w:rPr>
        <w:t xml:space="preserve">It is the largest self-referential loop that closes without diverging. It defines the upper boundary of the operator domain — the point past which the coupling structure becomes non-perturbative and the rotation groups begin to merge.</w:t>
      </w:r>
    </w:p>
    <w:p>
      <w:pPr>
        <w:spacing w:after="160"/>
      </w:pPr>
      <w:r>
        <w:rPr>
          <w:rFonts w:ascii="Arial" w:cs="Arial" w:eastAsia="Arial" w:hAnsi="Arial"/>
          <w:sz w:val="24"/>
          <w:szCs w:val="24"/>
        </w:rPr>
        <w:t xml:space="preserve">The relationship between alpha and Omega in log base 10:</w:t>
      </w:r>
    </w:p>
    <w:p>
      <w:pPr>
        <w:spacing w:after="120" w:before="120"/>
        <w:jc w:val="center"/>
      </w:pPr>
      <w:r>
        <w:rPr>
          <w:rFonts w:ascii="Courier New" w:cs="Courier New" w:eastAsia="Courier New" w:hAnsi="Courier New"/>
          <w:b/>
          <w:bCs/>
          <w:sz w:val="24"/>
          <w:szCs w:val="24"/>
        </w:rPr>
        <w:t xml:space="preserve">d* × ln(10) = 0.246 × 2.30259 = 0.56644 ≈ Omega (gap: 0.00070)</w:t>
      </w:r>
    </w:p>
    <w:p>
      <w:pPr>
        <w:spacing w:after="160"/>
      </w:pPr>
      <w:r>
        <w:rPr>
          <w:rFonts w:ascii="Arial" w:cs="Arial" w:eastAsia="Arial" w:hAnsi="Arial"/>
          <w:sz w:val="24"/>
          <w:szCs w:val="24"/>
        </w:rPr>
        <w:t xml:space="preserve">This near-identity is not yet derived from first principles. It is the target derivation for this research program. The 0.00070 gap is where the correction term lives.</w:t>
      </w:r>
    </w:p>
    <w:p>
      <w:r>
        <w:t xml:space="preserve"/>
      </w:r>
    </w:p>
    <w:p>
      <w:pPr>
        <w:pStyle w:val="Heading1"/>
      </w:pPr>
      <w:r>
        <w:rPr>
          <w:rFonts w:ascii="Arial" w:cs="Arial" w:eastAsia="Arial" w:hAnsi="Arial"/>
          <w:b/>
          <w:bCs/>
          <w:sz w:val="32"/>
          <w:szCs w:val="32"/>
        </w:rPr>
        <w:t xml:space="preserve">3. The Eigenvalue Conjecture</w:t>
      </w:r>
    </w:p>
    <w:p>
      <w:pPr>
        <w:spacing w:after="160"/>
      </w:pPr>
      <w:r>
        <w:rPr>
          <w:rFonts w:ascii="Arial" w:cs="Arial" w:eastAsia="Arial" w:hAnsi="Arial"/>
          <w:sz w:val="24"/>
          <w:szCs w:val="24"/>
        </w:rPr>
        <w:t xml:space="preserve">The Berry-Keating conjecture (1999): the Riemann zeros rho_n = 1/2 + i·t_n are eigenvalues of a self-adjoint operator. The operator has never been identified.</w:t>
      </w:r>
    </w:p>
    <w:p>
      <w:pPr>
        <w:spacing w:after="160"/>
      </w:pPr>
      <w:r>
        <w:rPr>
          <w:rFonts w:ascii="Arial" w:cs="Arial" w:eastAsia="Arial" w:hAnsi="Arial"/>
          <w:sz w:val="24"/>
          <w:szCs w:val="24"/>
        </w:rPr>
        <w:t xml:space="preserve">H_NN is self-adjoint by construction from gauge invariance. Its eigenvalue equation:</w:t>
      </w:r>
    </w:p>
    <w:p>
      <w:pPr>
        <w:spacing w:after="120" w:before="120"/>
        <w:jc w:val="center"/>
      </w:pPr>
      <w:r>
        <w:rPr>
          <w:rFonts w:ascii="Courier New" w:cs="Courier New" w:eastAsia="Courier New" w:hAnsi="Courier New"/>
          <w:b/>
          <w:bCs/>
          <w:sz w:val="24"/>
          <w:szCs w:val="24"/>
        </w:rPr>
        <w:t xml:space="preserve">H_NN · phi_k = epsilon_k · phi_k</w:t>
      </w:r>
    </w:p>
    <w:p>
      <w:pPr>
        <w:spacing w:after="160"/>
      </w:pPr>
      <w:r>
        <w:rPr>
          <w:rFonts w:ascii="Arial" w:cs="Arial" w:eastAsia="Arial" w:hAnsi="Arial"/>
          <w:sz w:val="24"/>
          <w:szCs w:val="24"/>
        </w:rPr>
        <w:t xml:space="preserve">where phi_k are the basis spinors (codebook) and epsilon_k are the training convergence modes — real, discrete, ordered.</w:t>
      </w:r>
    </w:p>
    <w:p>
      <w:pPr>
        <w:spacing w:after="160"/>
      </w:pPr>
      <w:r>
        <w:rPr>
          <w:rFonts w:ascii="Arial" w:cs="Arial" w:eastAsia="Arial" w:hAnsi="Arial"/>
          <w:sz w:val="24"/>
          <w:szCs w:val="24"/>
        </w:rPr>
        <w:t xml:space="preserve">Conjecture: there exists a coordinate transformation T such that:</w:t>
      </w:r>
    </w:p>
    <w:p>
      <w:pPr>
        <w:spacing w:after="120" w:before="120"/>
        <w:jc w:val="center"/>
      </w:pPr>
      <w:r>
        <w:rPr>
          <w:rFonts w:ascii="Courier New" w:cs="Courier New" w:eastAsia="Courier New" w:hAnsi="Courier New"/>
          <w:b/>
          <w:bCs/>
          <w:sz w:val="24"/>
          <w:szCs w:val="24"/>
        </w:rPr>
        <w:t xml:space="preserve">T(epsilon_k) = 1/2 + i · t_k</w:t>
      </w:r>
    </w:p>
    <w:p>
      <w:pPr>
        <w:spacing w:after="160"/>
      </w:pPr>
      <w:r>
        <w:rPr>
          <w:rFonts w:ascii="Arial" w:cs="Arial" w:eastAsia="Arial" w:hAnsi="Arial"/>
          <w:sz w:val="24"/>
          <w:szCs w:val="24"/>
        </w:rPr>
        <w:t xml:space="preserve">where t_k are the imaginary parts of the Riemann zeros. The fixed point of T is d*. The speed-of-light bound is the constraint that prevents T from being trivial.</w:t>
      </w:r>
    </w:p>
    <w:p>
      <w:r>
        <w:t xml:space="preserve"/>
      </w:r>
    </w:p>
    <w:p>
      <w:pPr>
        <w:pStyle w:val="Heading1"/>
      </w:pPr>
      <w:r>
        <w:rPr>
          <w:rFonts w:ascii="Arial" w:cs="Arial" w:eastAsia="Arial" w:hAnsi="Arial"/>
          <w:b/>
          <w:bCs/>
          <w:sz w:val="32"/>
          <w:szCs w:val="32"/>
        </w:rPr>
        <w:t xml:space="preserve">4. Flat Curvature and the Critical Line</w:t>
      </w:r>
    </w:p>
    <w:p>
      <w:pPr>
        <w:spacing w:after="160"/>
      </w:pPr>
      <w:r>
        <w:rPr>
          <w:rFonts w:ascii="Arial" w:cs="Arial" w:eastAsia="Arial" w:hAnsi="Arial"/>
          <w:sz w:val="24"/>
          <w:szCs w:val="24"/>
        </w:rPr>
        <w:t xml:space="preserve">The critical line Re(s) = 1/2 is the fixed locus of the Riemann functional equation s -&gt; 1-s. It is its own mirror. Under log-straightening (the Ptolemy inversion of the zeta curve), the critical line does not straighten — it breathes around 1/2 but does not leave it. It is the invariant.</w:t>
      </w:r>
    </w:p>
    <w:p>
      <w:pPr>
        <w:spacing w:after="160"/>
      </w:pPr>
      <w:r>
        <w:rPr>
          <w:rFonts w:ascii="Arial" w:cs="Arial" w:eastAsia="Arial" w:hAnsi="Arial"/>
          <w:sz w:val="24"/>
          <w:szCs w:val="24"/>
        </w:rPr>
        <w:t xml:space="preserve">Flat curvature is the condition at d*: the Gaussian curvature K = 0 at the tangency point where the entropy curve (Riemann, rising toward c) and the inertia curve (Fermat, descending toward zero measure) share a common tangent. Neither flat nor saddle — the boundary between them.</w:t>
      </w:r>
    </w:p>
    <w:p>
      <w:pPr>
        <w:spacing w:after="160"/>
      </w:pPr>
      <w:r>
        <w:rPr>
          <w:rFonts w:ascii="Arial" w:cs="Arial" w:eastAsia="Arial" w:hAnsi="Arial"/>
          <w:sz w:val="24"/>
          <w:szCs w:val="24"/>
        </w:rPr>
        <w:t xml:space="preserve">The metric of the metric — the connection — is stationary at d*. This is the refractive index of the metric at its fixed point. The rainbow is at 42 degrees. The d* ring is the rainbow radius of the system.</w:t>
      </w:r>
    </w:p>
    <w:p>
      <w:r>
        <w:t xml:space="preserve"/>
      </w:r>
    </w:p>
    <w:p>
      <w:pPr>
        <w:pStyle w:val="Heading1"/>
      </w:pPr>
      <w:r>
        <w:rPr>
          <w:rFonts w:ascii="Arial" w:cs="Arial" w:eastAsia="Arial" w:hAnsi="Arial"/>
          <w:b/>
          <w:bCs/>
          <w:sz w:val="32"/>
          <w:szCs w:val="32"/>
        </w:rPr>
        <w:t xml:space="preserve">5. Open Derivations Required</w:t>
      </w:r>
    </w:p>
    <w:p>
      <w:pPr>
        <w:spacing w:after="160"/>
      </w:pPr>
      <w:r>
        <w:rPr>
          <w:rFonts w:ascii="Arial" w:cs="Arial" w:eastAsia="Arial" w:hAnsi="Arial"/>
          <w:sz w:val="24"/>
          <w:szCs w:val="24"/>
        </w:rPr>
        <w:t xml:space="preserve">1. Explicit computation of T from the SMNNIP algebra structure.</w:t>
      </w:r>
    </w:p>
    <w:p>
      <w:pPr>
        <w:spacing w:after="160"/>
      </w:pPr>
      <w:r>
        <w:rPr>
          <w:rFonts w:ascii="Arial" w:cs="Arial" w:eastAsia="Arial" w:hAnsi="Arial"/>
          <w:sz w:val="24"/>
          <w:szCs w:val="24"/>
        </w:rPr>
        <w:t xml:space="preserve">2. Derivation of d* from first principles (not from numerical fitting).</w:t>
      </w:r>
    </w:p>
    <w:p>
      <w:pPr>
        <w:spacing w:after="160"/>
      </w:pPr>
      <w:r>
        <w:rPr>
          <w:rFonts w:ascii="Arial" w:cs="Arial" w:eastAsia="Arial" w:hAnsi="Arial"/>
          <w:sz w:val="24"/>
          <w:szCs w:val="24"/>
        </w:rPr>
        <w:t xml:space="preserve">3. Proof that the 0.00070 gap between d* × ln(10) and Omega is a known correction term or is exactly zero.</w:t>
      </w:r>
    </w:p>
    <w:p>
      <w:pPr>
        <w:spacing w:after="160"/>
      </w:pPr>
      <w:r>
        <w:rPr>
          <w:rFonts w:ascii="Arial" w:cs="Arial" w:eastAsia="Arial" w:hAnsi="Arial"/>
          <w:sz w:val="24"/>
          <w:szCs w:val="24"/>
        </w:rPr>
        <w:t xml:space="preserve">4. Explicit bijection or isomorphism between epsilon_k spectrum and t_k spectrum.</w:t>
      </w:r>
    </w:p>
    <w:p>
      <w:pPr>
        <w:spacing w:after="160"/>
      </w:pPr>
      <w:r>
        <w:rPr>
          <w:rFonts w:ascii="Arial" w:cs="Arial" w:eastAsia="Arial" w:hAnsi="Arial"/>
          <w:sz w:val="24"/>
          <w:szCs w:val="24"/>
        </w:rPr>
        <w:t xml:space="preserve">5. Connection between the Cayley-Dickson projection maps and the CKM/PMNS matrices as inter-series coupling constants of the hydrogen spectral series.</w:t>
      </w:r>
    </w:p>
    <w:p>
      <w:r>
        <w:t xml:space="preserve"/>
      </w:r>
    </w:p>
    <w:p>
      <w:pPr>
        <w:pStyle w:val="Heading1"/>
      </w:pPr>
      <w:r>
        <w:rPr>
          <w:rFonts w:ascii="Arial" w:cs="Arial" w:eastAsia="Arial" w:hAnsi="Arial"/>
          <w:b/>
          <w:bCs/>
          <w:sz w:val="32"/>
          <w:szCs w:val="32"/>
        </w:rPr>
        <w:t xml:space="preserve">6. Session Notes — April 10, 2026</w:t>
      </w:r>
    </w:p>
    <w:p>
      <w:pPr>
        <w:spacing w:after="160"/>
      </w:pPr>
      <w:r>
        <w:rPr>
          <w:rFonts w:ascii="Arial" w:cs="Arial" w:eastAsia="Arial" w:hAnsi="Arial"/>
          <w:sz w:val="24"/>
          <w:szCs w:val="24"/>
        </w:rPr>
        <w:t xml:space="preserve">The four times: Inertial time (tau, GR proper time, time of being), Entropic time (thermodynamic arrow, time of becoming), Algebraic time (electron counting Cayley-Dickson doublings, time of transition), Observational time (coordinate singularity, time of measurement).</w:t>
      </w:r>
    </w:p>
    <w:p>
      <w:pPr>
        <w:spacing w:after="160"/>
      </w:pPr>
      <w:r>
        <w:rPr>
          <w:rFonts w:ascii="Arial" w:cs="Arial" w:eastAsia="Arial" w:hAnsi="Arial"/>
          <w:sz w:val="24"/>
          <w:szCs w:val="24"/>
        </w:rPr>
        <w:t xml:space="preserve">The electron shells map to the algebra tower: n=1 (Lyman, R), n=2 (Balmer, C — visible, our algebra layer), n=3 (Paschen, H), n=4 (Brackett, O). The Balmer series is visible because we are complex-layer observers.</w:t>
      </w:r>
    </w:p>
    <w:p>
      <w:pPr>
        <w:spacing w:after="160"/>
      </w:pPr>
      <w:r>
        <w:rPr>
          <w:rFonts w:ascii="Arial" w:cs="Arial" w:eastAsia="Arial" w:hAnsi="Arial"/>
          <w:sz w:val="24"/>
          <w:szCs w:val="24"/>
        </w:rPr>
        <w:t xml:space="preserve">Rydberg-to-algebra mismatch: Rydberg n = 1,2,3,4. Algebra dims = 1,2,4,8 (powers of 2). The shell index is log_2(dimension). The correction factor 16/9 at the H/C boundary is a candidate structure constant — look for it in d-block orbital filling anomalies.</w:t>
      </w:r>
    </w:p>
    <w:p>
      <w:pPr>
        <w:spacing w:after="160"/>
      </w:pPr>
      <w:r>
        <w:rPr>
          <w:rFonts w:ascii="Arial" w:cs="Arial" w:eastAsia="Arial" w:hAnsi="Arial"/>
          <w:sz w:val="24"/>
          <w:szCs w:val="24"/>
        </w:rPr>
        <w:t xml:space="preserve">Dark matter as a 50,000-100,000 light-year periodic gravitational wave halo: consistent with NFW profile (1/r near-field, 1/r^3 far-field), flat rotation curves, Bullet Cluster separation. The halo is the lowest gravitational mode the galaxy can sustain. Missing: power spectral density of primordial gravitational waves at 10-100 kpc.</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2"/>
      <w:szCs w:val="32"/>
    </w:rPr>
  </w:style>
  <w:style w:type="paragraph" w:styleId="Heading2">
    <w:name w:val="Heading 2"/>
    <w:basedOn w:val="Normal"/>
    <w:next w:val="Normal"/>
    <w:qFormat/>
    <w:pPr>
      <w:spacing w:after="180" w:before="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2026-04-10T06:43:45.412Z</dcterms:created>
  <dcterms:modified xsi:type="dcterms:W3CDTF">2026-04-10T06:43:45.413Z</dcterms:modified>
</cp:coreProperties>
</file>

<file path=docProps/custom.xml><?xml version="1.0" encoding="utf-8"?>
<Properties xmlns="http://schemas.openxmlformats.org/officeDocument/2006/custom-properties" xmlns:vt="http://schemas.openxmlformats.org/officeDocument/2006/docPropsVTypes"/>
</file>