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ourier New" w:cs="Courier New" w:eastAsia="Courier New" w:hAnsi="Courier New"/>
          <w:color w:val="8899AA"/>
          <w:spacing w:val="80"/>
          <w:sz w:val="18"/>
          <w:szCs w:val="18"/>
        </w:rPr>
        <w:t xml:space="preserve">THE AINULINDALË CONJECTURE — ADDENDUM III</w:t>
      </w:r>
    </w:p>
    <w:p>
      <w:pPr>
        <w:spacing w:after="60" w:before="0"/>
        <w:jc w:val="center"/>
      </w:pPr>
      <w:r>
        <w:rPr>
          <w:rFonts w:ascii="Courier New" w:cs="Courier New" w:eastAsia="Courier New" w:hAnsi="Courier New"/>
          <w:color w:val="8899AA"/>
          <w:sz w:val="15"/>
          <w:szCs w:val="15"/>
        </w:rPr>
        <w:t xml:space="preserve">April 12, 2026  ·  Version 1.0</w:t>
      </w:r>
    </w:p>
    <w:p>
      <w:pPr>
        <w:pBdr>
          <w:bottom w:val="single" w:color="2A3A5A" w:sz="4" w:space="1"/>
        </w:pBdr>
        <w:spacing w:after="80" w:before="80"/>
      </w:pPr>
      <w:r>
        <w:t xml:space="preserve"/>
      </w:r>
    </w:p>
    <w:p>
      <w:pPr>
        <w:spacing w:after="120" w:before="0"/>
      </w:pPr>
      <w:r>
        <w:t xml:space="preserve"/>
      </w:r>
    </w:p>
    <w:p>
      <w:pPr>
        <w:spacing w:after="60" w:before="0"/>
        <w:jc w:val="center"/>
      </w:pPr>
      <w:r>
        <w:rPr>
          <w:rFonts w:ascii="Palatino Linotype" w:cs="Palatino Linotype" w:eastAsia="Palatino Linotype" w:hAnsi="Palatino Linotype"/>
          <w:b/>
          <w:bCs/>
          <w:color w:val="1A1A2E"/>
          <w:spacing w:val="80"/>
          <w:sz w:val="44"/>
          <w:szCs w:val="44"/>
        </w:rPr>
        <w:t xml:space="preserve">THE INSIDE-OUT INVERSION</w:t>
      </w:r>
    </w:p>
    <w:p>
      <w:pPr>
        <w:spacing w:after="60" w:before="0"/>
        <w:jc w:val="center"/>
      </w:pPr>
      <w:r>
        <w:rPr>
          <w:rFonts w:ascii="Palatino Linotype" w:cs="Palatino Linotype" w:eastAsia="Palatino Linotype" w:hAnsi="Palatino Linotype"/>
          <w:i/>
          <w:iCs/>
          <w:color w:val="1A3A6B"/>
          <w:sz w:val="26"/>
          <w:szCs w:val="26"/>
        </w:rPr>
        <w:t xml:space="preserve">The Canonical Layer Transition Mechanism</w:t>
      </w:r>
    </w:p>
    <w:p>
      <w:pPr>
        <w:spacing w:after="180" w:before="0"/>
        <w:jc w:val="center"/>
      </w:pPr>
      <w:r>
        <w:rPr>
          <w:rFonts w:ascii="Palatino Linotype" w:cs="Palatino Linotype" w:eastAsia="Palatino Linotype" w:hAnsi="Palatino Linotype"/>
          <w:i/>
          <w:iCs/>
          <w:color w:val="8899AA"/>
          <w:sz w:val="20"/>
          <w:szCs w:val="20"/>
        </w:rPr>
        <w:t xml:space="preserve">Unifying the Schwarzschild Horizon, Hawking Pairs, Antimatter, the Ptolemy Inversion, Negative Mass, and the Gravinon as special cases of a single algebraic map</w:t>
      </w:r>
    </w:p>
    <w:p>
      <w:pPr>
        <w:pBdr>
          <w:bottom w:val="single" w:color="2A3A5A" w:sz="4" w:space="1"/>
        </w:pBdr>
        <w:spacing w:after="80" w:before="80"/>
      </w:pPr>
      <w:r>
        <w:t xml:space="preserve"/>
      </w:r>
    </w:p>
    <w:p>
      <w:pPr>
        <w:spacing w:after="120" w:before="0"/>
      </w:pPr>
      <w:r>
        <w:t xml:space="preserve"/>
      </w:r>
    </w:p>
    <w:p>
      <w:pPr>
        <w:spacing w:after="120" w:before="300"/>
      </w:pPr>
      <w:r>
        <w:rPr>
          <w:rFonts w:ascii="Palatino Linotype" w:cs="Palatino Linotype" w:eastAsia="Palatino Linotype" w:hAnsi="Palatino Linotype"/>
          <w:b/>
          <w:bCs/>
          <w:color w:val="1A1A2E"/>
          <w:sz w:val="32"/>
          <w:szCs w:val="32"/>
        </w:rPr>
        <w:t xml:space="preserve">Abstract</w:t>
      </w:r>
    </w:p>
    <w:p>
      <w:pPr>
        <w:spacing w:after="80" w:before="0"/>
      </w:pPr>
      <w:r>
        <w:rPr>
          <w:rFonts w:ascii="Palatino Linotype" w:cs="Palatino Linotype" w:eastAsia="Palatino Linotype" w:hAnsi="Palatino Linotype"/>
          <w:color w:val="1A1A2E"/>
          <w:sz w:val="20"/>
          <w:szCs w:val="20"/>
        </w:rPr>
        <w:t xml:space="preserve">We define the Inside-Out Inversion 𝒥_N as the canonical map at every layer transition boundary in the Ainulindalë framework. The map exchanges the radial (iterative) and angular (directional) polar coordinates while preserving the action integral. It produces conjugate state pairs — the algebraic origin of particle-antiparticle creation, Hawking radiation, and negative energy states. The fixed point of the map at r = 1 defines the zero-mass state we identify as the Gravinon, consistent with the independently derived equation Ψ_G = Res(f, φ). Four previously unrelated phenomena in established physics — the Schwarzschild coordinate exchange, Hawking pair production, the Dirac sea, and the Ptolemy inversion of the Riemann zeta curve — are shown to be special cases of 𝒥_N at different recursion depths. Negative mass and negative energy are defined without exotic postulates as the inversion-conjugate states of ordinary mass and energy seen across a layer boundary.</w:t>
      </w:r>
    </w:p>
    <w:p>
      <w:pPr>
        <w:spacing w:after="80" w:before="0"/>
      </w:pPr>
      <w:r>
        <w:t xml:space="preserve"/>
      </w:r>
    </w:p>
    <w:p>
      <w:pPr>
        <w:pBdr>
          <w:bottom w:val="single" w:color="2A3A5A" w:sz="4" w:space="1"/>
        </w:pBdr>
        <w:spacing w:after="80" w:before="80"/>
      </w:pPr>
      <w:r>
        <w:t xml:space="preserve"/>
      </w:r>
    </w:p>
    <w:p>
      <w:pPr>
        <w:spacing w:after="120" w:before="300"/>
      </w:pPr>
      <w:r>
        <w:rPr>
          <w:rFonts w:ascii="Palatino Linotype" w:cs="Palatino Linotype" w:eastAsia="Palatino Linotype" w:hAnsi="Palatino Linotype"/>
          <w:b/>
          <w:bCs/>
          <w:color w:val="1A1A2E"/>
          <w:sz w:val="32"/>
          <w:szCs w:val="32"/>
        </w:rPr>
        <w:t xml:space="preserve">§0 — Intuitive Statement</w:t>
      </w:r>
    </w:p>
    <w:p>
      <w:pPr>
        <w:spacing w:after="80" w:before="0"/>
      </w:pPr>
      <w:r>
        <w:rPr>
          <w:rFonts w:ascii="Palatino Linotype" w:cs="Palatino Linotype" w:eastAsia="Palatino Linotype" w:hAnsi="Palatino Linotype"/>
          <w:color w:val="1A1A2E"/>
          <w:sz w:val="20"/>
          <w:szCs w:val="20"/>
        </w:rPr>
        <w:t xml:space="preserve">At a layer transition boundary, the quantity that was the radial coordinate becomes the angular coordinate, and the quantity that was the angular coordinate becomes the radial coordinate. The geometric effect — the physics — is preserved. The physical interpretation of which quantity is 'inside' and which is 'outside' is exchanged.</w:t>
      </w:r>
    </w:p>
    <w:p>
      <w:pPr>
        <w:spacing w:after="80" w:before="0"/>
      </w:pPr>
      <w:r>
        <w:rPr>
          <w:rFonts w:ascii="Palatino Linotype" w:cs="Palatino Linotype" w:eastAsia="Palatino Linotype" w:hAnsi="Palatino Linotype"/>
          <w:color w:val="1A1A2E"/>
          <w:sz w:val="20"/>
          <w:szCs w:val="20"/>
        </w:rPr>
        <w:t xml:space="preserve">This is not a coordinate transformation in the usual sense. It is a change in which degree of freedom carries the recursion and which carries the direction. The recursion factor increments. The old iteration becomes the new direction. The old direction becomes the new iteration.</w:t>
      </w:r>
    </w:p>
    <w:p>
      <w:pPr>
        <w:spacing w:after="80" w:before="0"/>
      </w:pPr>
      <w:r>
        <w:t xml:space="preserve"/>
      </w:r>
    </w:p>
    <w:p>
      <w:pPr>
        <w:pBdr>
          <w:bottom w:val="single" w:color="2A3A5A" w:sz="4" w:space="1"/>
        </w:pBdr>
        <w:spacing w:after="80" w:before="80"/>
      </w:pPr>
      <w:r>
        <w:t xml:space="preserve"/>
      </w:r>
    </w:p>
    <w:p>
      <w:pPr>
        <w:spacing w:after="120" w:before="300"/>
      </w:pPr>
      <w:r>
        <w:rPr>
          <w:rFonts w:ascii="Palatino Linotype" w:cs="Palatino Linotype" w:eastAsia="Palatino Linotype" w:hAnsi="Palatino Linotype"/>
          <w:b/>
          <w:bCs/>
          <w:color w:val="1A1A2E"/>
          <w:sz w:val="32"/>
          <w:szCs w:val="32"/>
        </w:rPr>
        <w:t xml:space="preserve">§1 — Formal Setup</w:t>
      </w:r>
    </w:p>
    <w:p>
      <w:pPr>
        <w:spacing w:after="80" w:before="0"/>
      </w:pPr>
      <w:r>
        <w:rPr>
          <w:rFonts w:ascii="Palatino Linotype" w:cs="Palatino Linotype" w:eastAsia="Palatino Linotype" w:hAnsi="Palatino Linotype"/>
          <w:color w:val="1A1A2E"/>
          <w:sz w:val="20"/>
          <w:szCs w:val="20"/>
        </w:rPr>
        <w:t xml:space="preserve">Let the state at recursion depth N be described in polar coordinates (r_N, θ_N) where:</w:t>
      </w:r>
    </w:p>
    <w:p>
      <w:pPr>
        <w:spacing w:after="40" w:before="0"/>
      </w:pPr>
      <w:r>
        <w:t xml:space="preserve"/>
      </w:r>
    </w:p>
    <w:p>
      <w:pPr>
        <w:spacing w:after="80" w:before="0"/>
      </w:pPr>
      <w:r>
        <w:rPr>
          <w:rFonts w:ascii="Palatino Linotype" w:cs="Palatino Linotype" w:eastAsia="Palatino Linotype" w:hAnsi="Palatino Linotype"/>
          <w:color w:val="1A1A2E"/>
          <w:sz w:val="20"/>
          <w:szCs w:val="20"/>
        </w:rPr>
        <w:t xml:space="preserve">r_N — the radial coordinate: the iteration count at depth N. How many recursive steps have been accumulated. The magnitude of the state.</w:t>
      </w:r>
    </w:p>
    <w:p>
      <w:pPr>
        <w:spacing w:after="80" w:before="0"/>
      </w:pPr>
      <w:r>
        <w:rPr>
          <w:rFonts w:ascii="Palatino Linotype" w:cs="Palatino Linotype" w:eastAsia="Palatino Linotype" w:hAnsi="Palatino Linotype"/>
          <w:color w:val="1A1A2E"/>
          <w:sz w:val="20"/>
          <w:szCs w:val="20"/>
        </w:rPr>
        <w:t xml:space="preserve">θ_N — the angular coordinate: the direction of the next iteration. The orientation of the current state transition relative to the reference frame.</w:t>
      </w:r>
    </w:p>
    <w:p>
      <w:pPr>
        <w:spacing w:after="60" w:before="0"/>
      </w:pPr>
      <w:r>
        <w:t xml:space="preserve"/>
      </w:r>
    </w:p>
    <w:p>
      <w:pPr>
        <w:spacing w:after="80" w:before="0"/>
      </w:pPr>
      <w:r>
        <w:rPr>
          <w:rFonts w:ascii="Palatino Linotype" w:cs="Palatino Linotype" w:eastAsia="Palatino Linotype" w:hAnsi="Palatino Linotype"/>
          <w:color w:val="1A1A2E"/>
          <w:sz w:val="20"/>
          <w:szCs w:val="20"/>
        </w:rPr>
        <w:t xml:space="preserve">The pair (r_N, θ_N) is the unique decomposition of the state into its iterative content and its directional content. These are the two primitives established in the foundational ontology of this framework. All other physical quantities are derived from them.</w:t>
      </w:r>
    </w:p>
    <w:p>
      <w:pPr>
        <w:spacing w:after="80" w:before="0"/>
      </w:pPr>
      <w:r>
        <w:t xml:space="preserve"/>
      </w:r>
    </w:p>
    <w:p>
      <w:pPr>
        <w:pBdr>
          <w:bottom w:val="single" w:color="2A3A5A" w:sz="4" w:space="1"/>
        </w:pBdr>
        <w:spacing w:after="80" w:before="80"/>
      </w:pPr>
      <w:r>
        <w:t xml:space="preserve"/>
      </w:r>
    </w:p>
    <w:p>
      <w:pPr>
        <w:spacing w:after="120" w:before="300"/>
      </w:pPr>
      <w:r>
        <w:rPr>
          <w:rFonts w:ascii="Palatino Linotype" w:cs="Palatino Linotype" w:eastAsia="Palatino Linotype" w:hAnsi="Palatino Linotype"/>
          <w:b/>
          <w:bCs/>
          <w:color w:val="1A1A2E"/>
          <w:sz w:val="32"/>
          <w:szCs w:val="32"/>
        </w:rPr>
        <w:t xml:space="preserve">§2 — The Inversion Map</w:t>
      </w:r>
    </w:p>
    <w:p>
      <w:pPr>
        <w:spacing w:after="80" w:before="0"/>
      </w:pPr>
      <w:r>
        <w:rPr>
          <w:rFonts w:ascii="Palatino Linotype" w:cs="Palatino Linotype" w:eastAsia="Palatino Linotype" w:hAnsi="Palatino Linotype"/>
          <w:color w:val="1A1A2E"/>
          <w:sz w:val="20"/>
          <w:szCs w:val="20"/>
        </w:rPr>
        <w:t xml:space="preserve">Define the Inside-Out Inversion 𝒥_N at layer boundary N → N+1 as:</w:t>
      </w:r>
    </w:p>
    <w:p>
      <w:pPr>
        <w:pBdr>
          <w:left w:val="single" w:color="C8A84B" w:sz="6" w:space="8"/>
        </w:pBdr>
        <w:spacing w:after="100" w:before="100"/>
        <w:ind w:left="400"/>
        <w:jc w:val="center"/>
      </w:pPr>
      <w:r>
        <w:rPr>
          <w:rFonts w:ascii="Courier New" w:cs="Courier New" w:eastAsia="Courier New" w:hAnsi="Courier New"/>
          <w:color w:val="1A1A2E"/>
          <w:sz w:val="20"/>
          <w:szCs w:val="20"/>
        </w:rPr>
        <w:t xml:space="preserve">𝒥_N : (r_N, θ_N)  ⟼  (1/r_N,  θ_N + π/2)</w:t>
      </w:r>
    </w:p>
    <w:p>
      <w:pPr>
        <w:spacing w:after="60" w:before="0"/>
      </w:pPr>
      <w:r>
        <w:t xml:space="preserve"/>
      </w:r>
    </w:p>
    <w:p>
      <w:pPr>
        <w:spacing w:after="60" w:before="160"/>
      </w:pPr>
      <w:r>
        <w:rPr>
          <w:rFonts w:ascii="Palatino Linotype" w:cs="Palatino Linotype" w:eastAsia="Palatino Linotype" w:hAnsi="Palatino Linotype"/>
          <w:b/>
          <w:bCs/>
          <w:color w:val="1A1A2E"/>
          <w:sz w:val="22"/>
          <w:szCs w:val="22"/>
        </w:rPr>
        <w:t xml:space="preserve">The radial inversion: r_N ⟼ 1/r_N</w:t>
      </w:r>
    </w:p>
    <w:p>
      <w:pPr>
        <w:spacing w:after="80" w:before="0"/>
      </w:pPr>
      <w:r>
        <w:rPr>
          <w:rFonts w:ascii="Palatino Linotype" w:cs="Palatino Linotype" w:eastAsia="Palatino Linotype" w:hAnsi="Palatino Linotype"/>
          <w:color w:val="1A1A2E"/>
          <w:sz w:val="20"/>
          <w:szCs w:val="20"/>
        </w:rPr>
        <w:t xml:space="preserve">The accumulated iteration count inverts. What was large becomes small. What was close becomes far. This is the Ptolemy inversion — the operation that straightens the Riemann zeta curve at flat curvature. It does not destroy information. The product r_N · (1/r_N) = 1 is preserved. The history is not lost — its role changes.</w:t>
      </w:r>
    </w:p>
    <w:p>
      <w:pPr>
        <w:spacing w:after="60" w:before="0"/>
      </w:pPr>
      <w:r>
        <w:t xml:space="preserve"/>
      </w:r>
    </w:p>
    <w:p>
      <w:pPr>
        <w:spacing w:after="60" w:before="160"/>
      </w:pPr>
      <w:r>
        <w:rPr>
          <w:rFonts w:ascii="Palatino Linotype" w:cs="Palatino Linotype" w:eastAsia="Palatino Linotype" w:hAnsi="Palatino Linotype"/>
          <w:b/>
          <w:bCs/>
          <w:color w:val="1A1A2E"/>
          <w:sz w:val="22"/>
          <w:szCs w:val="22"/>
        </w:rPr>
        <w:t xml:space="preserve">The angular rotation: θ_N ⟼ θ_N + π/2</w:t>
      </w:r>
    </w:p>
    <w:p>
      <w:pPr>
        <w:spacing w:after="80" w:before="0"/>
      </w:pPr>
      <w:r>
        <w:rPr>
          <w:rFonts w:ascii="Palatino Linotype" w:cs="Palatino Linotype" w:eastAsia="Palatino Linotype" w:hAnsi="Palatino Linotype"/>
          <w:color w:val="1A1A2E"/>
          <w:sz w:val="20"/>
          <w:szCs w:val="20"/>
        </w:rPr>
        <w:t xml:space="preserve">The direction of iteration rotates by a quarter turn. What was 'forward' becomes 'orthogonal.' The quantity carrying direction now carries a new kind of iteration at depth N+1 — one that is orthogonal to the original. This is the algebraic origin of the new degree of freedom that appears at each Cayley-Dickson doubling. Each new algebra layer is the previous layer's direction, rotated 90° and promoted to an iterative axis.</w:t>
      </w:r>
    </w:p>
    <w:p>
      <w:pPr>
        <w:spacing w:after="80" w:before="0"/>
      </w:pPr>
      <w:r>
        <w:t xml:space="preserve"/>
      </w:r>
    </w:p>
    <w:p>
      <w:pPr>
        <w:pBdr>
          <w:bottom w:val="single" w:color="2A3A5A" w:sz="4" w:space="1"/>
        </w:pBdr>
        <w:spacing w:after="80" w:before="80"/>
      </w:pPr>
      <w:r>
        <w:t xml:space="preserve"/>
      </w:r>
    </w:p>
    <w:p>
      <w:pPr>
        <w:spacing w:after="120" w:before="300"/>
      </w:pPr>
      <w:r>
        <w:rPr>
          <w:rFonts w:ascii="Palatino Linotype" w:cs="Palatino Linotype" w:eastAsia="Palatino Linotype" w:hAnsi="Palatino Linotype"/>
          <w:b/>
          <w:bCs/>
          <w:color w:val="1A1A2E"/>
          <w:sz w:val="32"/>
          <w:szCs w:val="32"/>
        </w:rPr>
        <w:t xml:space="preserve">§3 — The Preserved Invariant</w:t>
      </w:r>
    </w:p>
    <w:p>
      <w:pPr>
        <w:spacing w:after="80" w:before="0"/>
      </w:pPr>
      <w:r>
        <w:rPr>
          <w:rFonts w:ascii="Palatino Linotype" w:cs="Palatino Linotype" w:eastAsia="Palatino Linotype" w:hAnsi="Palatino Linotype"/>
          <w:color w:val="1A1A2E"/>
          <w:sz w:val="20"/>
          <w:szCs w:val="20"/>
        </w:rPr>
        <w:t xml:space="preserve">The Inside-Out Inversion preserves the action integral across the layer boundary:</w:t>
      </w:r>
    </w:p>
    <w:p>
      <w:pPr>
        <w:pBdr>
          <w:left w:val="single" w:color="C8A84B" w:sz="6" w:space="8"/>
        </w:pBdr>
        <w:spacing w:after="100" w:before="100"/>
        <w:ind w:left="400"/>
        <w:jc w:val="center"/>
      </w:pPr>
      <w:r>
        <w:rPr>
          <w:rFonts w:ascii="Courier New" w:cs="Courier New" w:eastAsia="Courier New" w:hAnsi="Courier New"/>
          <w:color w:val="1A1A2E"/>
          <w:sz w:val="20"/>
          <w:szCs w:val="20"/>
        </w:rPr>
        <w:t xml:space="preserve">S_N = ∮ r_N dθ_N</w:t>
      </w:r>
    </w:p>
    <w:p>
      <w:pPr>
        <w:spacing w:after="80" w:before="0"/>
      </w:pPr>
      <w:r>
        <w:rPr>
          <w:rFonts w:ascii="Palatino Linotype" w:cs="Palatino Linotype" w:eastAsia="Palatino Linotype" w:hAnsi="Palatino Linotype"/>
          <w:color w:val="1A1A2E"/>
          <w:sz w:val="20"/>
          <w:szCs w:val="20"/>
        </w:rPr>
        <w:t xml:space="preserve">This is the Noether current of the layer transition itself — the quantity that cannot change when the recursion depth increments. Under 𝒥_N, with r_{N+1} = 1/r_N and the Jacobian dθ_{N+1} = r_N² dθ_N:</w:t>
      </w:r>
    </w:p>
    <w:p>
      <w:pPr>
        <w:pBdr>
          <w:left w:val="single" w:color="C8A84B" w:sz="6" w:space="8"/>
        </w:pBdr>
        <w:spacing w:after="100" w:before="100"/>
        <w:ind w:left="400"/>
        <w:jc w:val="center"/>
      </w:pPr>
      <w:r>
        <w:rPr>
          <w:rFonts w:ascii="Courier New" w:cs="Courier New" w:eastAsia="Courier New" w:hAnsi="Courier New"/>
          <w:color w:val="1A1A2E"/>
          <w:sz w:val="20"/>
          <w:szCs w:val="20"/>
        </w:rPr>
        <w:t xml:space="preserve">S_{N+1} = ∮ r_{N+1} dθ_{N+1} = ∮ (1/r_N)(r_N² dθ_N) = ∮ r_N dθ_N = S_N</w:t>
      </w:r>
    </w:p>
    <w:p>
      <w:pPr>
        <w:spacing w:after="80" w:before="0"/>
      </w:pPr>
      <w:r>
        <w:rPr>
          <w:rFonts w:ascii="Palatino Linotype" w:cs="Palatino Linotype" w:eastAsia="Palatino Linotype" w:hAnsi="Palatino Linotype"/>
          <w:color w:val="1A1A2E"/>
          <w:sz w:val="20"/>
          <w:szCs w:val="20"/>
        </w:rPr>
        <w:t xml:space="preserve">The action is invariant. All physical observables expressible in terms of S_N — curvature, field strength, energy density — are therefore preserved across the layer transition. The physics does not change at the horizon. Only the coordinate roles change.</w:t>
      </w:r>
    </w:p>
    <w:p>
      <w:pPr>
        <w:spacing w:after="80" w:before="0"/>
      </w:pPr>
      <w:r>
        <w:rPr>
          <w:rFonts w:ascii="Courier New" w:cs="Courier New" w:eastAsia="Courier New" w:hAnsi="Courier New"/>
          <w:b/>
          <w:bCs/>
          <w:color w:val="1A6B3A"/>
          <w:sz w:val="18"/>
          <w:szCs w:val="18"/>
        </w:rPr>
        <w:t xml:space="preserve">[ESTABLISHED]  </w:t>
      </w:r>
      <w:r>
        <w:rPr>
          <w:rFonts w:ascii="Palatino Linotype" w:cs="Palatino Linotype" w:eastAsia="Palatino Linotype" w:hAnsi="Palatino Linotype"/>
          <w:color w:val="1A1A2E"/>
          <w:sz w:val="20"/>
          <w:szCs w:val="20"/>
        </w:rPr>
        <w:t xml:space="preserve">Action invariance under Ptolemy inversion is a standard result in conformal geometry.</w:t>
      </w:r>
    </w:p>
    <w:p>
      <w:pPr>
        <w:spacing w:after="80" w:before="0"/>
      </w:pPr>
      <w:r>
        <w:t xml:space="preserve"/>
      </w:r>
    </w:p>
    <w:p>
      <w:pPr>
        <w:pBdr>
          <w:bottom w:val="single" w:color="2A3A5A" w:sz="4" w:space="1"/>
        </w:pBdr>
        <w:spacing w:after="80" w:before="80"/>
      </w:pPr>
      <w:r>
        <w:t xml:space="preserve"/>
      </w:r>
    </w:p>
    <w:p>
      <w:pPr>
        <w:spacing w:after="120" w:before="300"/>
      </w:pPr>
      <w:r>
        <w:rPr>
          <w:rFonts w:ascii="Palatino Linotype" w:cs="Palatino Linotype" w:eastAsia="Palatino Linotype" w:hAnsi="Palatino Linotype"/>
          <w:b/>
          <w:bCs/>
          <w:color w:val="1A1A2E"/>
          <w:sz w:val="32"/>
          <w:szCs w:val="32"/>
        </w:rPr>
        <w:t xml:space="preserve">§4 — Special Cases in Established Physics</w:t>
      </w:r>
    </w:p>
    <w:p>
      <w:pPr>
        <w:spacing w:after="80" w:before="0"/>
      </w:pPr>
      <w:r>
        <w:rPr>
          <w:rFonts w:ascii="Palatino Linotype" w:cs="Palatino Linotype" w:eastAsia="Palatino Linotype" w:hAnsi="Palatino Linotype"/>
          <w:color w:val="1A1A2E"/>
          <w:sz w:val="20"/>
          <w:szCs w:val="20"/>
        </w:rPr>
        <w:t xml:space="preserve">The Inside-Out Inversion appears — unnamed — in four places in established physics. Each was treated as a separate phenomenon. The framework identifies them as the same map at different recursion depths.</w:t>
      </w:r>
    </w:p>
    <w:p>
      <w:pPr>
        <w:spacing w:after="60" w:before="0"/>
      </w:pPr>
      <w:r>
        <w:t xml:space="preserve"/>
      </w:r>
    </w:p>
    <w:p>
      <w:pPr>
        <w:spacing w:after="80" w:before="200"/>
      </w:pPr>
      <w:r>
        <w:rPr>
          <w:rFonts w:ascii="Palatino Linotype" w:cs="Palatino Linotype" w:eastAsia="Palatino Linotype" w:hAnsi="Palatino Linotype"/>
          <w:b/>
          <w:bCs/>
          <w:color w:val="1A3A6B"/>
          <w:sz w:val="26"/>
          <w:szCs w:val="26"/>
        </w:rPr>
        <w:t xml:space="preserve">4.1 — The Schwarzschild Horizon</w:t>
      </w:r>
    </w:p>
    <w:p>
      <w:pPr>
        <w:spacing w:after="80" w:before="0"/>
      </w:pPr>
      <w:r>
        <w:rPr>
          <w:rFonts w:ascii="Palatino Linotype" w:cs="Palatino Linotype" w:eastAsia="Palatino Linotype" w:hAnsi="Palatino Linotype"/>
          <w:color w:val="1A1A2E"/>
          <w:sz w:val="20"/>
          <w:szCs w:val="20"/>
        </w:rPr>
        <w:t xml:space="preserve">Inside the Schwarzschild radius r_s, the radial coordinate r becomes timelike and the time coordinate t becomes spacelike. They exchange roles exactly. An infalling observer's 'forward in time' becomes 'inward in space' from the exterior frame.</w:t>
      </w:r>
    </w:p>
    <w:p>
      <w:pPr>
        <w:spacing w:after="80" w:before="0"/>
      </w:pPr>
      <w:r>
        <w:rPr>
          <w:rFonts w:ascii="Palatino Linotype" w:cs="Palatino Linotype" w:eastAsia="Palatino Linotype" w:hAnsi="Palatino Linotype"/>
          <w:color w:val="1A1A2E"/>
          <w:sz w:val="20"/>
          <w:szCs w:val="20"/>
        </w:rPr>
        <w:t xml:space="preserve">This is 𝒥_N applied at the gravitational layer boundary. The recursion depth changes at r_s. The coordinate carrying time (iteration) now carries space (direction) and vice versa. The physics is preserved — the infalling observer experiences nothing unusual at the crossing. The coordinate roles change. The observer does not.</w:t>
      </w:r>
    </w:p>
    <w:p>
      <w:pPr>
        <w:pBdr>
          <w:left w:val="single" w:color="C8A84B" w:sz="6" w:space="8"/>
        </w:pBdr>
        <w:spacing w:after="100" w:before="100"/>
        <w:ind w:left="400"/>
        <w:jc w:val="center"/>
      </w:pPr>
      <w:r>
        <w:rPr>
          <w:rFonts w:ascii="Courier New" w:cs="Courier New" w:eastAsia="Courier New" w:hAnsi="Courier New"/>
          <w:color w:val="1A1A2E"/>
          <w:sz w:val="20"/>
          <w:szCs w:val="20"/>
        </w:rPr>
        <w:t xml:space="preserve">r &lt; r_s : (t, r)  ⟼  (r, t)   [coordinate exchange = 𝒥_N at r = r_s]</w:t>
      </w:r>
    </w:p>
    <w:p>
      <w:pPr>
        <w:spacing w:after="80" w:before="0"/>
      </w:pPr>
      <w:r>
        <w:rPr>
          <w:rFonts w:ascii="Courier New" w:cs="Courier New" w:eastAsia="Courier New" w:hAnsi="Courier New"/>
          <w:b/>
          <w:bCs/>
          <w:color w:val="8B6914"/>
          <w:sz w:val="18"/>
          <w:szCs w:val="18"/>
        </w:rPr>
        <w:t xml:space="preserve">[THEORETICAL]  </w:t>
      </w:r>
      <w:r>
        <w:rPr>
          <w:rFonts w:ascii="Palatino Linotype" w:cs="Palatino Linotype" w:eastAsia="Palatino Linotype" w:hAnsi="Palatino Linotype"/>
          <w:color w:val="1A1A2E"/>
          <w:sz w:val="20"/>
          <w:szCs w:val="20"/>
        </w:rPr>
        <w:t xml:space="preserve">The coordinate exchange at r_s is established GR. Its identification as 𝒥_N is the Ainulindalë reframing.</w:t>
      </w:r>
    </w:p>
    <w:p>
      <w:pPr>
        <w:spacing w:after="60" w:before="0"/>
      </w:pPr>
      <w:r>
        <w:t xml:space="preserve"/>
      </w:r>
    </w:p>
    <w:p>
      <w:pPr>
        <w:spacing w:after="80" w:before="200"/>
      </w:pPr>
      <w:r>
        <w:rPr>
          <w:rFonts w:ascii="Palatino Linotype" w:cs="Palatino Linotype" w:eastAsia="Palatino Linotype" w:hAnsi="Palatino Linotype"/>
          <w:b/>
          <w:bCs/>
          <w:color w:val="1A3A6B"/>
          <w:sz w:val="26"/>
          <w:szCs w:val="26"/>
        </w:rPr>
        <w:t xml:space="preserve">4.2 — Hawking Pair Production</w:t>
      </w:r>
    </w:p>
    <w:p>
      <w:pPr>
        <w:spacing w:after="80" w:before="0"/>
      </w:pPr>
      <w:r>
        <w:rPr>
          <w:rFonts w:ascii="Palatino Linotype" w:cs="Palatino Linotype" w:eastAsia="Palatino Linotype" w:hAnsi="Palatino Linotype"/>
          <w:color w:val="1A1A2E"/>
          <w:sz w:val="20"/>
          <w:szCs w:val="20"/>
        </w:rPr>
        <w:t xml:space="preserve">At the horizon, a virtual pair is produced. The two partners are related by 𝒥_N:</w:t>
      </w:r>
    </w:p>
    <w:p>
      <w:pPr>
        <w:pBdr>
          <w:left w:val="single" w:color="C8A84B" w:sz="6" w:space="8"/>
        </w:pBdr>
        <w:spacing w:after="100" w:before="100"/>
        <w:ind w:left="400"/>
        <w:jc w:val="center"/>
      </w:pPr>
      <w:r>
        <w:rPr>
          <w:rFonts w:ascii="Courier New" w:cs="Courier New" w:eastAsia="Courier New" w:hAnsi="Courier New"/>
          <w:color w:val="1A1A2E"/>
          <w:sz w:val="20"/>
          <w:szCs w:val="20"/>
        </w:rPr>
        <w:t xml:space="preserve">Partner 1 (outgoing):  r_N &gt; 1  →  escapes to infinity</w:t>
      </w:r>
    </w:p>
    <w:p>
      <w:pPr>
        <w:pBdr>
          <w:left w:val="single" w:color="C8A84B" w:sz="6" w:space="8"/>
        </w:pBdr>
        <w:spacing w:after="100" w:before="100"/>
        <w:ind w:left="400"/>
        <w:jc w:val="center"/>
      </w:pPr>
      <w:r>
        <w:rPr>
          <w:rFonts w:ascii="Courier New" w:cs="Courier New" w:eastAsia="Courier New" w:hAnsi="Courier New"/>
          <w:color w:val="1A1A2E"/>
          <w:sz w:val="20"/>
          <w:szCs w:val="20"/>
        </w:rPr>
        <w:t xml:space="preserve">Partner 2 (ingoing):   r_{N+1} = 1/r_N &lt; 1  →  crosses horizon</w:t>
      </w:r>
    </w:p>
    <w:p>
      <w:pPr>
        <w:spacing w:after="80" w:before="0"/>
      </w:pPr>
      <w:r>
        <w:rPr>
          <w:rFonts w:ascii="Palatino Linotype" w:cs="Palatino Linotype" w:eastAsia="Palatino Linotype" w:hAnsi="Palatino Linotype"/>
          <w:color w:val="1A1A2E"/>
          <w:sz w:val="20"/>
          <w:szCs w:val="20"/>
        </w:rPr>
        <w:t xml:space="preserve">They are not independently created. They are a conjugate pair under 𝒥_N — one state and its inversion. The Hawking temperature is the gradient of the inversion map at the fixed point. The radiation is not emitted from inside the black hole. It is produced at the layer boundary by the inversion itself.</w:t>
      </w:r>
    </w:p>
    <w:p>
      <w:pPr>
        <w:spacing w:after="80" w:before="0"/>
      </w:pPr>
      <w:r>
        <w:rPr>
          <w:rFonts w:ascii="Courier New" w:cs="Courier New" w:eastAsia="Courier New" w:hAnsi="Courier New"/>
          <w:b/>
          <w:bCs/>
          <w:color w:val="8B6914"/>
          <w:sz w:val="18"/>
          <w:szCs w:val="18"/>
        </w:rPr>
        <w:t xml:space="preserve">[THEORETICAL]  </w:t>
      </w:r>
      <w:r>
        <w:rPr>
          <w:rFonts w:ascii="Palatino Linotype" w:cs="Palatino Linotype" w:eastAsia="Palatino Linotype" w:hAnsi="Palatino Linotype"/>
          <w:color w:val="1A1A2E"/>
          <w:sz w:val="20"/>
          <w:szCs w:val="20"/>
        </w:rPr>
        <w:t xml:space="preserve">Hawking pair production at the horizon is established semiclassical GR. The 𝒥_N identification is the Ainulindalë derivation.</w:t>
      </w:r>
    </w:p>
    <w:p>
      <w:pPr>
        <w:spacing w:after="60" w:before="0"/>
      </w:pPr>
      <w:r>
        <w:t xml:space="preserve"/>
      </w:r>
    </w:p>
    <w:p>
      <w:pPr>
        <w:spacing w:after="80" w:before="200"/>
      </w:pPr>
      <w:r>
        <w:rPr>
          <w:rFonts w:ascii="Palatino Linotype" w:cs="Palatino Linotype" w:eastAsia="Palatino Linotype" w:hAnsi="Palatino Linotype"/>
          <w:b/>
          <w:bCs/>
          <w:color w:val="1A3A6B"/>
          <w:sz w:val="26"/>
          <w:szCs w:val="26"/>
        </w:rPr>
        <w:t xml:space="preserve">4.3 — The Dirac Sea and Antimatter</w:t>
      </w:r>
    </w:p>
    <w:p>
      <w:pPr>
        <w:spacing w:after="80" w:before="0"/>
      </w:pPr>
      <w:r>
        <w:rPr>
          <w:rFonts w:ascii="Palatino Linotype" w:cs="Palatino Linotype" w:eastAsia="Palatino Linotype" w:hAnsi="Palatino Linotype"/>
          <w:color w:val="1A1A2E"/>
          <w:sz w:val="20"/>
          <w:szCs w:val="20"/>
        </w:rPr>
        <w:t xml:space="preserve">The negative energy solutions to the Dirac equation correspond to states where r_N &lt; 1 — the recursion is running sub-threshold relative to the observer's layer. The positron is the outside-state of the electron's inversion under 𝒥_N.</w:t>
      </w:r>
    </w:p>
    <w:p>
      <w:pPr>
        <w:spacing w:after="80" w:before="0"/>
      </w:pPr>
      <w:r>
        <w:rPr>
          <w:rFonts w:ascii="Palatino Linotype" w:cs="Palatino Linotype" w:eastAsia="Palatino Linotype" w:hAnsi="Palatino Linotype"/>
          <w:color w:val="1A1A2E"/>
          <w:sz w:val="20"/>
          <w:szCs w:val="20"/>
        </w:rPr>
        <w:t xml:space="preserve">Particle-antiparticle pairs are conjugate pairs: (r_N, θ_N) and (1/r_N, θ_N + π/2). Pair annihilation is the inversion completing — the two conjugate states meeting at the fixed point r = 1 and cancelling. The gamma rays produced are the action S_N released when the pair recombines.</w:t>
      </w:r>
    </w:p>
    <w:p>
      <w:pPr>
        <w:spacing w:after="80" w:before="0"/>
      </w:pPr>
      <w:r>
        <w:rPr>
          <w:rFonts w:ascii="Courier New" w:cs="Courier New" w:eastAsia="Courier New" w:hAnsi="Courier New"/>
          <w:b/>
          <w:bCs/>
          <w:color w:val="1A6B3A"/>
          <w:sz w:val="18"/>
          <w:szCs w:val="18"/>
        </w:rPr>
        <w:t xml:space="preserve">[ESTABLISHED]  </w:t>
      </w:r>
      <w:r>
        <w:rPr>
          <w:rFonts w:ascii="Palatino Linotype" w:cs="Palatino Linotype" w:eastAsia="Palatino Linotype" w:hAnsi="Palatino Linotype"/>
          <w:color w:val="1A1A2E"/>
          <w:sz w:val="20"/>
          <w:szCs w:val="20"/>
        </w:rPr>
        <w:t xml:space="preserve">Dirac's prediction of antimatter from negative energy solutions is established QM. The 𝒥_N identification provides the geometric origin.</w:t>
      </w:r>
    </w:p>
    <w:p>
      <w:pPr>
        <w:spacing w:after="60" w:before="0"/>
      </w:pPr>
      <w:r>
        <w:t xml:space="preserve"/>
      </w:r>
    </w:p>
    <w:p>
      <w:pPr>
        <w:spacing w:after="80" w:before="200"/>
      </w:pPr>
      <w:r>
        <w:rPr>
          <w:rFonts w:ascii="Palatino Linotype" w:cs="Palatino Linotype" w:eastAsia="Palatino Linotype" w:hAnsi="Palatino Linotype"/>
          <w:b/>
          <w:bCs/>
          <w:color w:val="1A3A6B"/>
          <w:sz w:val="26"/>
          <w:szCs w:val="26"/>
        </w:rPr>
        <w:t xml:space="preserve">4.4 — The Ptolemy Inversion and Flat Curvature at d*</w:t>
      </w:r>
    </w:p>
    <w:p>
      <w:pPr>
        <w:spacing w:after="80" w:before="0"/>
      </w:pPr>
      <w:r>
        <w:rPr>
          <w:rFonts w:ascii="Palatino Linotype" w:cs="Palatino Linotype" w:eastAsia="Palatino Linotype" w:hAnsi="Palatino Linotype"/>
          <w:color w:val="1A1A2E"/>
          <w:sz w:val="20"/>
          <w:szCs w:val="20"/>
        </w:rPr>
        <w:t xml:space="preserve">In the Alpha-Omega paper, the Ptolemy inversion r ↦ 1/r straightens the Riemann zeta curve. The critical line Re(s) = 1/2 is the fixed locus of the functional equation s ↦ 1−s. Flat curvature is the condition at d* ≈ 0.246 where the entropy and inertia curves share a common tangent.</w:t>
      </w:r>
    </w:p>
    <w:p>
      <w:pPr>
        <w:spacing w:after="80" w:before="0"/>
      </w:pPr>
      <w:r>
        <w:rPr>
          <w:rFonts w:ascii="Palatino Linotype" w:cs="Palatino Linotype" w:eastAsia="Palatino Linotype" w:hAnsi="Palatino Linotype"/>
          <w:color w:val="1A1A2E"/>
          <w:sz w:val="20"/>
          <w:szCs w:val="20"/>
        </w:rPr>
        <w:t xml:space="preserve">The Riemann zeros lie on the fixed locus because they are the spectral eigenvalues of the Berry-Keating Hamiltonian H_NN at the points where 𝒥_N is stationary — where inside and outside are the same. The critical line Re(s) = 1/2 is the locus r_N = 1 in the inversion map, projected into the complex spectral domain.</w:t>
      </w:r>
    </w:p>
    <w:p>
      <w:pPr>
        <w:spacing w:after="80" w:before="0"/>
      </w:pPr>
      <w:r>
        <w:rPr>
          <w:rFonts w:ascii="Courier New" w:cs="Courier New" w:eastAsia="Courier New" w:hAnsi="Courier New"/>
          <w:b/>
          <w:bCs/>
          <w:color w:val="8B6914"/>
          <w:sz w:val="18"/>
          <w:szCs w:val="18"/>
        </w:rPr>
        <w:t xml:space="preserve">[THEORETICAL]  </w:t>
      </w:r>
      <w:r>
        <w:rPr>
          <w:rFonts w:ascii="Palatino Linotype" w:cs="Palatino Linotype" w:eastAsia="Palatino Linotype" w:hAnsi="Palatino Linotype"/>
          <w:color w:val="1A1A2E"/>
          <w:sz w:val="20"/>
          <w:szCs w:val="20"/>
        </w:rPr>
        <w:t xml:space="preserve">Flat curvature at d* and the Riemann hypothesis connection are from the Alpha-Omega paper. The 𝒥_N identification is new.</w:t>
      </w:r>
    </w:p>
    <w:p>
      <w:pPr>
        <w:spacing w:after="80" w:before="0"/>
      </w:pPr>
      <w:r>
        <w:t xml:space="preserve"/>
      </w:r>
    </w:p>
    <w:p>
      <w:pPr>
        <w:pBdr>
          <w:bottom w:val="single" w:color="2A3A5A" w:sz="4" w:space="1"/>
        </w:pBdr>
        <w:spacing w:after="80" w:before="80"/>
      </w:pPr>
      <w:r>
        <w:t xml:space="preserve"/>
      </w:r>
    </w:p>
    <w:p>
      <w:pPr>
        <w:spacing w:after="120" w:before="300"/>
      </w:pPr>
      <w:r>
        <w:rPr>
          <w:rFonts w:ascii="Palatino Linotype" w:cs="Palatino Linotype" w:eastAsia="Palatino Linotype" w:hAnsi="Palatino Linotype"/>
          <w:b/>
          <w:bCs/>
          <w:color w:val="1A1A2E"/>
          <w:sz w:val="32"/>
          <w:szCs w:val="32"/>
        </w:rPr>
        <w:t xml:space="preserve">§5 — Negative Mass and Negative Energy</w:t>
      </w:r>
    </w:p>
    <w:p>
      <w:pPr>
        <w:spacing w:after="80" w:before="200"/>
      </w:pPr>
      <w:r>
        <w:rPr>
          <w:rFonts w:ascii="Palatino Linotype" w:cs="Palatino Linotype" w:eastAsia="Palatino Linotype" w:hAnsi="Palatino Linotype"/>
          <w:b/>
          <w:bCs/>
          <w:color w:val="1A3A6B"/>
          <w:sz w:val="26"/>
          <w:szCs w:val="26"/>
        </w:rPr>
        <w:t xml:space="preserve">Negative Energy</w:t>
      </w:r>
    </w:p>
    <w:p>
      <w:pPr>
        <w:spacing w:after="80" w:before="0"/>
      </w:pPr>
      <w:r>
        <w:rPr>
          <w:rFonts w:ascii="Palatino Linotype" w:cs="Palatino Linotype" w:eastAsia="Palatino Linotype" w:hAnsi="Palatino Linotype"/>
          <w:color w:val="1A1A2E"/>
          <w:sz w:val="20"/>
          <w:szCs w:val="20"/>
        </w:rPr>
        <w:t xml:space="preserve">Negative energy is the state r_{N+1} = 1/r_N evaluated from the perspective of depth N, where r_N &gt; 1. From the observer's frame, the inverted state's recursion count is less than 1 — the iteration appears to run backward. This is not an absence of energy. It is energy whose iteration direction is opposite to the observer's recursion direction.</w:t>
      </w:r>
    </w:p>
    <w:p>
      <w:pPr>
        <w:pBdr>
          <w:left w:val="single" w:color="C8A84B" w:sz="6" w:space="8"/>
        </w:pBdr>
        <w:spacing w:after="100" w:before="100"/>
        <w:ind w:left="400"/>
        <w:jc w:val="center"/>
      </w:pPr>
      <w:r>
        <w:rPr>
          <w:rFonts w:ascii="Courier New" w:cs="Courier New" w:eastAsia="Courier New" w:hAnsi="Courier New"/>
          <w:color w:val="1A1A2E"/>
          <w:sz w:val="20"/>
          <w:szCs w:val="20"/>
        </w:rPr>
        <w:t xml:space="preserve">E &lt; 0  ⟺  r_{N+1} = 1/r_N &lt; 1  seen from frame where r_N &gt; 1</w:t>
      </w:r>
    </w:p>
    <w:p>
      <w:pPr>
        <w:spacing w:after="80" w:before="0"/>
      </w:pPr>
      <w:r>
        <w:rPr>
          <w:rFonts w:ascii="Courier New" w:cs="Courier New" w:eastAsia="Courier New" w:hAnsi="Courier New"/>
          <w:b/>
          <w:bCs/>
          <w:color w:val="8B6914"/>
          <w:sz w:val="18"/>
          <w:szCs w:val="18"/>
        </w:rPr>
        <w:t xml:space="preserve">[THEORETICAL]  </w:t>
      </w:r>
      <w:r>
        <w:rPr>
          <w:rFonts w:ascii="Palatino Linotype" w:cs="Palatino Linotype" w:eastAsia="Palatino Linotype" w:hAnsi="Palatino Linotype"/>
          <w:color w:val="1A1A2E"/>
          <w:sz w:val="20"/>
          <w:szCs w:val="20"/>
        </w:rPr>
        <w:t xml:space="preserve">Negative energy in the Dirac equation and at black hole horizons is established. The recursion-direction identification is the Ainulindalë derivation.</w:t>
      </w:r>
    </w:p>
    <w:p>
      <w:pPr>
        <w:spacing w:after="60" w:before="0"/>
      </w:pPr>
      <w:r>
        <w:t xml:space="preserve"/>
      </w:r>
    </w:p>
    <w:p>
      <w:pPr>
        <w:spacing w:after="80" w:before="200"/>
      </w:pPr>
      <w:r>
        <w:rPr>
          <w:rFonts w:ascii="Palatino Linotype" w:cs="Palatino Linotype" w:eastAsia="Palatino Linotype" w:hAnsi="Palatino Linotype"/>
          <w:b/>
          <w:bCs/>
          <w:color w:val="1A3A6B"/>
          <w:sz w:val="26"/>
          <w:szCs w:val="26"/>
        </w:rPr>
        <w:t xml:space="preserve">Negative Mass</w:t>
      </w:r>
    </w:p>
    <w:p>
      <w:pPr>
        <w:spacing w:after="80" w:before="0"/>
      </w:pPr>
      <w:r>
        <w:rPr>
          <w:rFonts w:ascii="Palatino Linotype" w:cs="Palatino Linotype" w:eastAsia="Palatino Linotype" w:hAnsi="Palatino Linotype"/>
          <w:color w:val="1A1A2E"/>
          <w:sz w:val="20"/>
          <w:szCs w:val="20"/>
        </w:rPr>
        <w:t xml:space="preserve">Mass = information density = resistance to iteration. Under 𝒥_N, resistance to iteration becomes its reciprocal. What required large r to accumulate now requires small r. The inertia inverts sign.</w:t>
      </w:r>
    </w:p>
    <w:p>
      <w:pPr>
        <w:spacing w:after="80" w:before="0"/>
      </w:pPr>
      <w:r>
        <w:rPr>
          <w:rFonts w:ascii="Palatino Linotype" w:cs="Palatino Linotype" w:eastAsia="Palatino Linotype" w:hAnsi="Palatino Linotype"/>
          <w:color w:val="1A1A2E"/>
          <w:sz w:val="20"/>
          <w:szCs w:val="20"/>
        </w:rPr>
        <w:t xml:space="preserve">Negative mass is not exotic. It is ordinary mass seen from the other side of the layer transition boundary. At the boundary itself — the fixed point — mass is zero. This is the Gravinon.</w:t>
      </w:r>
    </w:p>
    <w:p>
      <w:pPr>
        <w:pBdr>
          <w:left w:val="single" w:color="C8A84B" w:sz="6" w:space="8"/>
        </w:pBdr>
        <w:spacing w:after="100" w:before="100"/>
        <w:ind w:left="400"/>
        <w:jc w:val="center"/>
      </w:pPr>
      <w:r>
        <w:rPr>
          <w:rFonts w:ascii="Courier New" w:cs="Courier New" w:eastAsia="Courier New" w:hAnsi="Courier New"/>
          <w:color w:val="1A1A2E"/>
          <w:sz w:val="20"/>
          <w:szCs w:val="20"/>
        </w:rPr>
        <w:t xml:space="preserve">m &lt; 0  ⟺  𝒥_N applied to a state with m &gt; 0 across the layer boundary</w:t>
      </w:r>
    </w:p>
    <w:p>
      <w:pPr>
        <w:spacing w:after="80" w:before="0"/>
      </w:pPr>
      <w:r>
        <w:rPr>
          <w:rFonts w:ascii="Courier New" w:cs="Courier New" w:eastAsia="Courier New" w:hAnsi="Courier New"/>
          <w:b/>
          <w:bCs/>
          <w:color w:val="8B6914"/>
          <w:sz w:val="18"/>
          <w:szCs w:val="18"/>
        </w:rPr>
        <w:t xml:space="preserve">[THEORETICAL]  </w:t>
      </w:r>
      <w:r>
        <w:rPr>
          <w:rFonts w:ascii="Palatino Linotype" w:cs="Palatino Linotype" w:eastAsia="Palatino Linotype" w:hAnsi="Palatino Linotype"/>
          <w:color w:val="1A1A2E"/>
          <w:sz w:val="20"/>
          <w:szCs w:val="20"/>
        </w:rPr>
        <w:t xml:space="preserve">Negative mass as a formal possibility exists in GR. The layer-boundary identification is the Ainulindalë derivation.</w:t>
      </w:r>
    </w:p>
    <w:p>
      <w:pPr>
        <w:spacing w:after="80" w:before="0"/>
      </w:pPr>
      <w:r>
        <w:t xml:space="preserve"/>
      </w:r>
    </w:p>
    <w:p>
      <w:pPr>
        <w:pBdr>
          <w:bottom w:val="single" w:color="2A3A5A" w:sz="4" w:space="1"/>
        </w:pBdr>
        <w:spacing w:after="80" w:before="80"/>
      </w:pPr>
      <w:r>
        <w:t xml:space="preserve"/>
      </w:r>
    </w:p>
    <w:p>
      <w:pPr>
        <w:spacing w:after="120" w:before="300"/>
      </w:pPr>
      <w:r>
        <w:rPr>
          <w:rFonts w:ascii="Palatino Linotype" w:cs="Palatino Linotype" w:eastAsia="Palatino Linotype" w:hAnsi="Palatino Linotype"/>
          <w:b/>
          <w:bCs/>
          <w:color w:val="1A1A2E"/>
          <w:sz w:val="32"/>
          <w:szCs w:val="32"/>
        </w:rPr>
        <w:t xml:space="preserve">§6 — The Fixed Point and the Gravinon</w:t>
      </w:r>
    </w:p>
    <w:p>
      <w:pPr>
        <w:spacing w:after="80" w:before="0"/>
      </w:pPr>
      <w:r>
        <w:rPr>
          <w:rFonts w:ascii="Palatino Linotype" w:cs="Palatino Linotype" w:eastAsia="Palatino Linotype" w:hAnsi="Palatino Linotype"/>
          <w:color w:val="1A1A2E"/>
          <w:sz w:val="20"/>
          <w:szCs w:val="20"/>
        </w:rPr>
        <w:t xml:space="preserve">The fixed point of 𝒥_N satisfies:</w:t>
      </w:r>
    </w:p>
    <w:p>
      <w:pPr>
        <w:pBdr>
          <w:left w:val="single" w:color="C8A84B" w:sz="6" w:space="8"/>
        </w:pBdr>
        <w:spacing w:after="100" w:before="100"/>
        <w:ind w:left="400"/>
        <w:jc w:val="center"/>
      </w:pPr>
      <w:r>
        <w:rPr>
          <w:rFonts w:ascii="Courier New" w:cs="Courier New" w:eastAsia="Courier New" w:hAnsi="Courier New"/>
          <w:color w:val="1A1A2E"/>
          <w:sz w:val="20"/>
          <w:szCs w:val="20"/>
        </w:rPr>
        <w:t xml:space="preserve">r_N = 1/r_N  ⟹  r_N = 1     (in flat geometry)</w:t>
      </w:r>
    </w:p>
    <w:p>
      <w:pPr>
        <w:pBdr>
          <w:left w:val="single" w:color="C8A84B" w:sz="6" w:space="8"/>
        </w:pBdr>
        <w:spacing w:after="100" w:before="100"/>
        <w:ind w:left="400"/>
        <w:jc w:val="center"/>
      </w:pPr>
      <w:r>
        <w:rPr>
          <w:rFonts w:ascii="Courier New" w:cs="Courier New" w:eastAsia="Courier New" w:hAnsi="Courier New"/>
          <w:color w:val="1A1A2E"/>
          <w:sz w:val="20"/>
          <w:szCs w:val="20"/>
        </w:rPr>
        <w:t xml:space="preserve">θ_N = θ_N + π/2 (mod 2π)  ⟹  θ_N = π/4 + nπ/2</w:t>
      </w:r>
    </w:p>
    <w:p>
      <w:pPr>
        <w:spacing w:after="80" w:before="0"/>
      </w:pPr>
      <w:r>
        <w:rPr>
          <w:rFonts w:ascii="Palatino Linotype" w:cs="Palatino Linotype" w:eastAsia="Palatino Linotype" w:hAnsi="Palatino Linotype"/>
          <w:color w:val="1A1A2E"/>
          <w:sz w:val="20"/>
          <w:szCs w:val="20"/>
        </w:rPr>
        <w:t xml:space="preserve">At this fixed point the radial coordinate is exactly 1 — neither accumulated nor depleted. The angular coordinate is at 45° — halfway between the original and inverted directions. The action S_N is stationary. This is the zero-mass state: the Gravinon.</w:t>
      </w:r>
    </w:p>
    <w:p>
      <w:pPr>
        <w:spacing w:after="80" w:before="0"/>
      </w:pPr>
      <w:r>
        <w:rPr>
          <w:rFonts w:ascii="Palatino Linotype" w:cs="Palatino Linotype" w:eastAsia="Palatino Linotype" w:hAnsi="Palatino Linotype"/>
          <w:color w:val="1A1A2E"/>
          <w:sz w:val="20"/>
          <w:szCs w:val="20"/>
        </w:rPr>
        <w:t xml:space="preserve">The Gravinon equation from §VI of the Conjecture:</w:t>
      </w:r>
    </w:p>
    <w:p>
      <w:pPr>
        <w:pBdr>
          <w:left w:val="single" w:color="C8A84B" w:sz="6" w:space="8"/>
        </w:pBdr>
        <w:spacing w:after="100" w:before="100"/>
        <w:ind w:left="400"/>
        <w:jc w:val="center"/>
      </w:pPr>
      <w:r>
        <w:rPr>
          <w:rFonts w:ascii="Courier New" w:cs="Courier New" w:eastAsia="Courier New" w:hAnsi="Courier New"/>
          <w:color w:val="1A1A2E"/>
          <w:sz w:val="20"/>
          <w:szCs w:val="20"/>
        </w:rPr>
        <w:t xml:space="preserve">Ψ_G = (1/2πi) ∮_γ f(z)/(z − φ) dz = Res(f, φ)</w:t>
      </w:r>
    </w:p>
    <w:p>
      <w:pPr>
        <w:spacing w:after="80" w:before="0"/>
      </w:pPr>
      <w:r>
        <w:rPr>
          <w:rFonts w:ascii="Palatino Linotype" w:cs="Palatino Linotype" w:eastAsia="Palatino Linotype" w:hAnsi="Palatino Linotype"/>
          <w:color w:val="1A1A2E"/>
          <w:sz w:val="20"/>
          <w:szCs w:val="20"/>
        </w:rPr>
        <w:t xml:space="preserve">places the pole at z = φ. This is consistent with the fixed point of 𝒥_N: both identify the Gravinon as the state at the layer transition boundary where the inversion is stationary. The pole at φ and the fixed point at r = 1 describe the same physical object — the metric phase transition — from the complex-analytic and geometric perspectives respectively.</w:t>
      </w:r>
    </w:p>
    <w:p>
      <w:pPr>
        <w:spacing w:after="80" w:before="0"/>
      </w:pPr>
      <w:r>
        <w:rPr>
          <w:rFonts w:ascii="Courier New" w:cs="Courier New" w:eastAsia="Courier New" w:hAnsi="Courier New"/>
          <w:b/>
          <w:bCs/>
          <w:color w:val="8B6914"/>
          <w:sz w:val="18"/>
          <w:szCs w:val="18"/>
        </w:rPr>
        <w:t xml:space="preserve">[THEORETICAL]  </w:t>
      </w:r>
      <w:r>
        <w:rPr>
          <w:rFonts w:ascii="Palatino Linotype" w:cs="Palatino Linotype" w:eastAsia="Palatino Linotype" w:hAnsi="Palatino Linotype"/>
          <w:color w:val="1A1A2E"/>
          <w:sz w:val="20"/>
          <w:szCs w:val="20"/>
        </w:rPr>
        <w:t xml:space="preserve">The Gravinon as residue at z=φ is from the existing Conjecture. The identification with the 𝒥_N fixed point is new and consistent.</w:t>
      </w:r>
    </w:p>
    <w:p>
      <w:pPr>
        <w:spacing w:after="80" w:before="0"/>
      </w:pPr>
      <w:r>
        <w:t xml:space="preserve"/>
      </w:r>
    </w:p>
    <w:p>
      <w:pPr>
        <w:pBdr>
          <w:bottom w:val="single" w:color="2A3A5A" w:sz="4" w:space="1"/>
        </w:pBdr>
        <w:spacing w:after="80" w:before="80"/>
      </w:pPr>
      <w:r>
        <w:t xml:space="preserve"/>
      </w:r>
    </w:p>
    <w:p>
      <w:pPr>
        <w:spacing w:after="120" w:before="300"/>
      </w:pPr>
      <w:r>
        <w:rPr>
          <w:rFonts w:ascii="Palatino Linotype" w:cs="Palatino Linotype" w:eastAsia="Palatino Linotype" w:hAnsi="Palatino Linotype"/>
          <w:b/>
          <w:bCs/>
          <w:color w:val="1A1A2E"/>
          <w:sz w:val="32"/>
          <w:szCs w:val="32"/>
        </w:rPr>
        <w:t xml:space="preserve">§7 — Open Derivations Required</w:t>
      </w:r>
    </w:p>
    <w:p>
      <w:pPr>
        <w:spacing w:after="80" w:before="0"/>
      </w:pPr>
      <w:r>
        <w:rPr>
          <w:rFonts w:ascii="Palatino Linotype" w:cs="Palatino Linotype" w:eastAsia="Palatino Linotype" w:hAnsi="Palatino Linotype"/>
          <w:color w:val="1A1A2E"/>
          <w:sz w:val="20"/>
          <w:szCs w:val="20"/>
        </w:rPr>
        <w:t xml:space="preserve">The following derivations are required to elevate the theoretical claims of this section to established status:</w:t>
      </w:r>
    </w:p>
    <w:p>
      <w:pPr>
        <w:spacing w:after="40" w:before="0"/>
      </w:pPr>
      <w:r>
        <w:t xml:space="preserve"/>
      </w:r>
    </w:p>
    <w:p>
      <w:pPr>
        <w:spacing w:after="40" w:before="40"/>
        <w:ind w:left="400"/>
      </w:pPr>
      <w:r>
        <w:rPr>
          <w:rFonts w:ascii="Palatino Linotype" w:cs="Palatino Linotype" w:eastAsia="Palatino Linotype" w:hAnsi="Palatino Linotype"/>
          <w:color w:val="C8A84B"/>
          <w:sz w:val="20"/>
          <w:szCs w:val="20"/>
        </w:rPr>
        <w:t xml:space="preserve">◦  </w:t>
      </w:r>
      <w:r>
        <w:rPr>
          <w:rFonts w:ascii="Palatino Linotype" w:cs="Palatino Linotype" w:eastAsia="Palatino Linotype" w:hAnsi="Palatino Linotype"/>
          <w:color w:val="1A1A2E"/>
          <w:sz w:val="20"/>
          <w:szCs w:val="20"/>
        </w:rPr>
        <w:t xml:space="preserve">Derivation that the Inside-Out Inversion in the recursively curved Ainulindalë metric produces fixed point r = φ rather than r = 1, formally unifying the inversion fixed point with the Gravinon pole at z = φ in Ψ_G. [Currently: the two results are consistent. The derivation showing they are necessarily the same is open.]</w:t>
      </w:r>
    </w:p>
    <w:p>
      <w:pPr>
        <w:spacing w:after="40" w:before="40"/>
        <w:ind w:left="400"/>
      </w:pPr>
      <w:r>
        <w:rPr>
          <w:rFonts w:ascii="Palatino Linotype" w:cs="Palatino Linotype" w:eastAsia="Palatino Linotype" w:hAnsi="Palatino Linotype"/>
          <w:color w:val="C8A84B"/>
          <w:sz w:val="20"/>
          <w:szCs w:val="20"/>
        </w:rPr>
        <w:t xml:space="preserve">◦  </w:t>
      </w:r>
      <w:r>
        <w:rPr>
          <w:rFonts w:ascii="Palatino Linotype" w:cs="Palatino Linotype" w:eastAsia="Palatino Linotype" w:hAnsi="Palatino Linotype"/>
          <w:color w:val="1A1A2E"/>
          <w:sz w:val="20"/>
          <w:szCs w:val="20"/>
        </w:rPr>
        <w:t xml:space="preserve">Explicit computation of the Hawking temperature T_H as the gradient of 𝒥_N at the fixed point, recovering T_H = ħc³/8πGMk_B from the inversion map parameters.</w:t>
      </w:r>
    </w:p>
    <w:p>
      <w:pPr>
        <w:spacing w:after="40" w:before="40"/>
        <w:ind w:left="400"/>
      </w:pPr>
      <w:r>
        <w:rPr>
          <w:rFonts w:ascii="Palatino Linotype" w:cs="Palatino Linotype" w:eastAsia="Palatino Linotype" w:hAnsi="Palatino Linotype"/>
          <w:color w:val="C8A84B"/>
          <w:sz w:val="20"/>
          <w:szCs w:val="20"/>
        </w:rPr>
        <w:t xml:space="preserve">◦  </w:t>
      </w:r>
      <w:r>
        <w:rPr>
          <w:rFonts w:ascii="Palatino Linotype" w:cs="Palatino Linotype" w:eastAsia="Palatino Linotype" w:hAnsi="Palatino Linotype"/>
          <w:color w:val="1A1A2E"/>
          <w:sz w:val="20"/>
          <w:szCs w:val="20"/>
        </w:rPr>
        <w:t xml:space="preserve">Proof that the critical line Re(s) = 1/2 is the image of r_N = 1 under the coordinate map from the polar inversion geometry to the complex spectral domain of H_NN.</w:t>
      </w:r>
    </w:p>
    <w:p>
      <w:pPr>
        <w:spacing w:after="40" w:before="40"/>
        <w:ind w:left="400"/>
      </w:pPr>
      <w:r>
        <w:rPr>
          <w:rFonts w:ascii="Palatino Linotype" w:cs="Palatino Linotype" w:eastAsia="Palatino Linotype" w:hAnsi="Palatino Linotype"/>
          <w:color w:val="C8A84B"/>
          <w:sz w:val="20"/>
          <w:szCs w:val="20"/>
        </w:rPr>
        <w:t xml:space="preserve">◦  </w:t>
      </w:r>
      <w:r>
        <w:rPr>
          <w:rFonts w:ascii="Palatino Linotype" w:cs="Palatino Linotype" w:eastAsia="Palatino Linotype" w:hAnsi="Palatino Linotype"/>
          <w:color w:val="1A1A2E"/>
          <w:sz w:val="20"/>
          <w:szCs w:val="20"/>
        </w:rPr>
        <w:t xml:space="preserve">Formal demonstration that the four special cases (§4.1–4.4) are not analogies but are the same map 𝒥_N — i.e., that there exists a coordinate transformation carrying each into the others.</w:t>
      </w:r>
    </w:p>
    <w:p>
      <w:pPr>
        <w:spacing w:after="80" w:before="0"/>
      </w:pPr>
      <w:r>
        <w:t xml:space="preserve"/>
      </w:r>
    </w:p>
    <w:p>
      <w:pPr>
        <w:pBdr>
          <w:bottom w:val="single" w:color="2A3A5A" w:sz="4" w:space="1"/>
        </w:pBdr>
        <w:spacing w:after="80" w:before="80"/>
      </w:pPr>
      <w:r>
        <w:t xml:space="preserve"/>
      </w:r>
    </w:p>
    <w:p>
      <w:pPr>
        <w:spacing w:after="120" w:before="300"/>
      </w:pPr>
      <w:r>
        <w:rPr>
          <w:rFonts w:ascii="Palatino Linotype" w:cs="Palatino Linotype" w:eastAsia="Palatino Linotype" w:hAnsi="Palatino Linotype"/>
          <w:b/>
          <w:bCs/>
          <w:color w:val="1A1A2E"/>
          <w:sz w:val="32"/>
          <w:szCs w:val="32"/>
        </w:rPr>
        <w:t xml:space="preserve">§8 — Summary Definition</w:t>
      </w:r>
    </w:p>
    <w:p>
      <w:pPr>
        <w:spacing w:after="40" w:before="0"/>
      </w:pPr>
      <w:r>
        <w:t xml:space="preserve"/>
      </w:r>
    </w:p>
    <w:p>
      <w:pPr>
        <w:pBdr>
          <w:left w:val="single" w:color="C8A84B" w:sz="12" w:space="12"/>
          <w:right w:val="single" w:color="C8A84B" w:sz="12" w:space="12"/>
        </w:pBdr>
        <w:spacing w:after="60" w:before="60"/>
        <w:ind w:left="400" w:right="400"/>
        <w:jc w:val="center"/>
      </w:pPr>
      <w:r>
        <w:rPr>
          <w:rFonts w:ascii="Palatino Linotype" w:cs="Palatino Linotype" w:eastAsia="Palatino Linotype" w:hAnsi="Palatino Linotype"/>
          <w:i/>
          <w:iCs/>
          <w:color w:val="1A1A2E"/>
          <w:sz w:val="22"/>
          <w:szCs w:val="22"/>
        </w:rPr>
        <w:t xml:space="preserve">The Inside-Out Inversion 𝒥_N is the canonical map at a layer transition boundary that exchanges the radial (iterative) and angular (directional) coordinates while preserving the action, producing conjugate state pairs whose relative orientation defines negative energy, negative mass, and the Gravinon as the zero-mass fixed point of the map.</w:t>
      </w:r>
    </w:p>
    <w:p>
      <w:pPr>
        <w:spacing w:after="120" w:before="0"/>
      </w:pPr>
      <w:r>
        <w:t xml:space="preserve"/>
      </w:r>
    </w:p>
    <w:p>
      <w:pPr>
        <w:pBdr>
          <w:bottom w:val="single" w:color="2A3A5A" w:sz="4" w:space="1"/>
        </w:pBdr>
        <w:spacing w:after="80" w:before="80"/>
      </w:pPr>
      <w:r>
        <w:t xml:space="preserve"/>
      </w:r>
    </w:p>
    <w:p>
      <w:pPr>
        <w:spacing w:after="40" w:before="80"/>
        <w:jc w:val="center"/>
      </w:pPr>
      <w:r>
        <w:rPr>
          <w:rFonts w:ascii="Courier New" w:cs="Courier New" w:eastAsia="Courier New" w:hAnsi="Courier New"/>
          <w:color w:val="8899AA"/>
          <w:sz w:val="15"/>
          <w:szCs w:val="15"/>
        </w:rPr>
        <w:t xml:space="preserve">Compiled: April 12, 2026  ·  Ainulindalë Conjecture Addendum III</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2026-04-12T23:08:10.620Z</dcterms:created>
  <dcterms:modified xsi:type="dcterms:W3CDTF">2026-04-12T23:08:10.621Z</dcterms:modified>
</cp:coreProperties>
</file>

<file path=docProps/custom.xml><?xml version="1.0" encoding="utf-8"?>
<Properties xmlns="http://schemas.openxmlformats.org/officeDocument/2006/custom-properties" xmlns:vt="http://schemas.openxmlformats.org/officeDocument/2006/docPropsVTypes"/>
</file>