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312254" w14:textId="77777777" w:rsidR="00B11676" w:rsidRDefault="00B11676">
      <w:r>
        <w:t>Info 290t: Data Mining</w:t>
      </w:r>
    </w:p>
    <w:p w14:paraId="46FE9F7F" w14:textId="77777777" w:rsidR="00B11676" w:rsidRDefault="00B11676">
      <w:r>
        <w:t xml:space="preserve">Homework 3 </w:t>
      </w:r>
      <w:r w:rsidR="0083696F">
        <w:t>|</w:t>
      </w:r>
      <w:r>
        <w:t xml:space="preserve"> Question 8 </w:t>
      </w:r>
      <w:r w:rsidR="0083696F">
        <w:t>|</w:t>
      </w:r>
      <w:r>
        <w:t xml:space="preserve"> Research Write Up</w:t>
      </w:r>
    </w:p>
    <w:p w14:paraId="3139A0B5" w14:textId="77777777" w:rsidR="008C2251" w:rsidRDefault="00666EC5">
      <w:r>
        <w:t xml:space="preserve">Steve Lee | </w:t>
      </w:r>
      <w:r>
        <w:rPr>
          <w:rFonts w:ascii="Arial" w:hAnsi="Arial" w:cs="Arial"/>
          <w:color w:val="222222"/>
          <w:sz w:val="19"/>
          <w:szCs w:val="19"/>
          <w:shd w:val="clear" w:color="auto" w:fill="FFFFFF"/>
        </w:rPr>
        <w:t xml:space="preserve">Seongtaek Lim | </w:t>
      </w:r>
      <w:r>
        <w:t>Bradford Malt | Michael Sloan-Rossiter</w:t>
      </w:r>
    </w:p>
    <w:p w14:paraId="0AD703DE" w14:textId="77777777" w:rsidR="00666EC5" w:rsidRDefault="00666EC5">
      <w:pPr>
        <w:rPr>
          <w:b/>
        </w:rPr>
      </w:pPr>
    </w:p>
    <w:p w14:paraId="603684B5" w14:textId="77777777" w:rsidR="002833B5" w:rsidRDefault="002833B5">
      <w:pPr>
        <w:rPr>
          <w:b/>
        </w:rPr>
      </w:pPr>
    </w:p>
    <w:p w14:paraId="73E6B401" w14:textId="7E10F6F9" w:rsidR="002833B5" w:rsidRDefault="008C2251">
      <w:r w:rsidRPr="008B7004">
        <w:rPr>
          <w:b/>
        </w:rPr>
        <w:t>Research Question</w:t>
      </w:r>
      <w:r w:rsidR="008B7004">
        <w:t xml:space="preserve"> </w:t>
      </w:r>
    </w:p>
    <w:p w14:paraId="75BC1364" w14:textId="7B41B25D" w:rsidR="008C2251" w:rsidRDefault="002833B5">
      <w:r>
        <w:t>We hypothesize that increased user-to-user engagement may induce users to post more frequently with more verbose reviews.</w:t>
      </w:r>
      <w:r>
        <w:t xml:space="preserve"> Specifically, we ask w</w:t>
      </w:r>
      <w:r w:rsidR="008B7004">
        <w:t>hat clusters of ‘user types’ exist are associated with different levels of user-to-user engagement and the level of user activity?</w:t>
      </w:r>
    </w:p>
    <w:p w14:paraId="76BE902D" w14:textId="77777777" w:rsidR="002833B5" w:rsidRDefault="002833B5"/>
    <w:p w14:paraId="5C341359" w14:textId="6BDFADC2" w:rsidR="002833B5" w:rsidRDefault="002833B5">
      <w:pPr>
        <w:rPr>
          <w:b/>
        </w:rPr>
      </w:pPr>
      <w:r>
        <w:rPr>
          <w:b/>
        </w:rPr>
        <w:t>Data Set</w:t>
      </w:r>
    </w:p>
    <w:p w14:paraId="42D6FCBC" w14:textId="48D8F0B9" w:rsidR="002833B5" w:rsidRDefault="002833B5">
      <w:r>
        <w:t>Our research utilizes the Yelp Review dataset of ~45,000 Yelp reviewers in the Phoenix, AZ market. This research uses the yelp_reviewers.txt file, in which each reviewer (user) is represented as a tuple (row).</w:t>
      </w:r>
    </w:p>
    <w:p w14:paraId="62B89A70" w14:textId="44076427" w:rsidR="002833B5" w:rsidRDefault="002833B5">
      <w:r>
        <w:t>Specifically, we evaluated the following data fields:</w:t>
      </w:r>
    </w:p>
    <w:p w14:paraId="6C5DCB2C" w14:textId="373F5148" w:rsidR="002833B5" w:rsidRDefault="002833B5" w:rsidP="002833B5">
      <w:pPr>
        <w:pStyle w:val="ListParagraph"/>
        <w:numPr>
          <w:ilvl w:val="0"/>
          <w:numId w:val="1"/>
        </w:numPr>
      </w:pPr>
      <w:r>
        <w:t xml:space="preserve">Q3, </w:t>
      </w:r>
      <w:r>
        <w:t>Total number of reviews</w:t>
      </w:r>
      <w:r>
        <w:t>: provided data field which indicates the number of reviews created by the reviewer</w:t>
      </w:r>
    </w:p>
    <w:p w14:paraId="6548426E" w14:textId="6D05565E" w:rsidR="002833B5" w:rsidRDefault="002833B5" w:rsidP="002833B5">
      <w:pPr>
        <w:pStyle w:val="ListParagraph"/>
        <w:numPr>
          <w:ilvl w:val="0"/>
          <w:numId w:val="1"/>
        </w:numPr>
      </w:pPr>
      <w:r>
        <w:t xml:space="preserve">Q4/Q3, </w:t>
      </w:r>
      <w:r>
        <w:t>Cool votes per review</w:t>
      </w:r>
      <w:r>
        <w:t xml:space="preserve">: a constructed data field which takes the total number of cool votes for the reviewer and divides by number of reviews </w:t>
      </w:r>
    </w:p>
    <w:p w14:paraId="20296216" w14:textId="5FA943A6" w:rsidR="002833B5" w:rsidRDefault="002833B5" w:rsidP="002833B5">
      <w:pPr>
        <w:pStyle w:val="ListParagraph"/>
        <w:numPr>
          <w:ilvl w:val="0"/>
          <w:numId w:val="1"/>
        </w:numPr>
      </w:pPr>
      <w:r>
        <w:t>Q5/Q3,</w:t>
      </w:r>
      <w:r>
        <w:t xml:space="preserve"> Funny votes per review</w:t>
      </w:r>
      <w:r>
        <w:t xml:space="preserve">: </w:t>
      </w:r>
      <w:r>
        <w:t xml:space="preserve">a constructed data field which takes the total number of </w:t>
      </w:r>
      <w:r>
        <w:t xml:space="preserve">funny </w:t>
      </w:r>
      <w:r>
        <w:t>votes for the reviewer and divides by number of reviews</w:t>
      </w:r>
    </w:p>
    <w:p w14:paraId="6EA49D96" w14:textId="22775654" w:rsidR="002833B5" w:rsidRDefault="002833B5" w:rsidP="002833B5">
      <w:pPr>
        <w:pStyle w:val="ListParagraph"/>
        <w:numPr>
          <w:ilvl w:val="0"/>
          <w:numId w:val="1"/>
        </w:numPr>
      </w:pPr>
      <w:r>
        <w:t>Q6/Q3,</w:t>
      </w:r>
      <w:r>
        <w:t xml:space="preserve"> Useful votes per review</w:t>
      </w:r>
      <w:r>
        <w:t xml:space="preserve">: </w:t>
      </w:r>
      <w:r>
        <w:t xml:space="preserve">a constructed data field which takes the total number of </w:t>
      </w:r>
      <w:r>
        <w:t>useful</w:t>
      </w:r>
      <w:r>
        <w:t xml:space="preserve"> votes for the reviewer and divides by number of reviews</w:t>
      </w:r>
    </w:p>
    <w:p w14:paraId="3C3E7B27" w14:textId="18E057ED" w:rsidR="002833B5" w:rsidRDefault="002833B5" w:rsidP="002833B5">
      <w:pPr>
        <w:pStyle w:val="ListParagraph"/>
        <w:numPr>
          <w:ilvl w:val="0"/>
          <w:numId w:val="1"/>
        </w:numPr>
      </w:pPr>
      <w:r>
        <w:t>Q18_group7</w:t>
      </w:r>
      <w:r>
        <w:t>,</w:t>
      </w:r>
      <w:r>
        <w:t xml:space="preserve"> A</w:t>
      </w:r>
      <w:r w:rsidRPr="008C2251">
        <w:t>verage number of days between two reviews</w:t>
      </w:r>
      <w:r>
        <w:t>: a constructed data field</w:t>
      </w:r>
    </w:p>
    <w:p w14:paraId="755A222D" w14:textId="77777777" w:rsidR="002833B5" w:rsidRDefault="002833B5"/>
    <w:p w14:paraId="1D29BDAD" w14:textId="698CFBC1" w:rsidR="002833B5" w:rsidRPr="008B7004" w:rsidRDefault="002833B5" w:rsidP="002833B5">
      <w:pPr>
        <w:rPr>
          <w:b/>
        </w:rPr>
      </w:pPr>
      <w:r>
        <w:rPr>
          <w:b/>
        </w:rPr>
        <w:t>Approach</w:t>
      </w:r>
    </w:p>
    <w:p w14:paraId="60A30AFB" w14:textId="77777777" w:rsidR="002833B5" w:rsidRDefault="002833B5">
      <w:r>
        <w:t xml:space="preserve">We hypothesize that increased user-to-user engagement may induce users to post more frequently with more verbose reviews. </w:t>
      </w:r>
    </w:p>
    <w:p w14:paraId="54D72256" w14:textId="16D98D68" w:rsidR="002833B5" w:rsidRDefault="002833B5">
      <w:r>
        <w:t>To evaluate this hypothesis, we take a k-means clustering approach on our dataset, which covers 44,993 unique reviewers across 6 data fields.</w:t>
      </w:r>
    </w:p>
    <w:p w14:paraId="68B8DBEA" w14:textId="394E4FD0" w:rsidR="002833B5" w:rsidRDefault="002833B5">
      <w:r>
        <w:t xml:space="preserve">First, to select the optimal k value (number of clusters) we iteratively performed K-means for values of k between 2 and 20. We ran the k-means function provided by the Sklearn </w:t>
      </w:r>
      <w:r>
        <w:t>Python</w:t>
      </w:r>
      <w:r>
        <w:t xml:space="preserve"> library.</w:t>
      </w:r>
      <w:r w:rsidR="0066265D">
        <w:t xml:space="preserve"> We selected the optimal k value based on evaluation of the average silhouette coefficient under each clustering approach. To calculate average silhouette coefficient at each value of k, we chose to include a sample of 4,000 data points. As shown below, k=6 is a strong candidate for optimal k value because it locally maximizes the silhouette coefficient before the marginal benefit of adding k falls dramatically. This </w:t>
      </w:r>
      <w:r w:rsidR="0066265D">
        <w:lastRenderedPageBreak/>
        <w:t>result (local maximum at k=6) was consistent across multiple simulations and alternative sample sets of the data.</w:t>
      </w:r>
    </w:p>
    <w:p w14:paraId="4B40E8ED" w14:textId="67C6F107" w:rsidR="008C2251" w:rsidRDefault="0066265D" w:rsidP="0066265D">
      <w:pPr>
        <w:jc w:val="center"/>
      </w:pPr>
      <w:bookmarkStart w:id="0" w:name="_GoBack"/>
      <w:bookmarkEnd w:id="0"/>
      <w:r>
        <w:rPr>
          <w:noProof/>
        </w:rPr>
        <w:drawing>
          <wp:inline distT="0" distB="0" distL="0" distR="0" wp14:anchorId="47E8B5A8" wp14:editId="6B0D27F2">
            <wp:extent cx="4572000" cy="2743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2743200"/>
                    </a:xfrm>
                    <a:prstGeom prst="rect">
                      <a:avLst/>
                    </a:prstGeom>
                    <a:noFill/>
                  </pic:spPr>
                </pic:pic>
              </a:graphicData>
            </a:graphic>
          </wp:inline>
        </w:drawing>
      </w:r>
    </w:p>
    <w:p w14:paraId="242C0227" w14:textId="77777777" w:rsidR="008B7004" w:rsidRDefault="008B7004" w:rsidP="008B7004"/>
    <w:p w14:paraId="475B4EB6" w14:textId="23D1F3E7" w:rsidR="008C3AAB" w:rsidRDefault="00A46ABF" w:rsidP="008B7004">
      <w:r>
        <w:rPr>
          <w:b/>
        </w:rPr>
        <w:t>Results</w:t>
      </w:r>
    </w:p>
    <w:p w14:paraId="0D4C1933" w14:textId="4537AE13" w:rsidR="008C3AAB" w:rsidRDefault="0066265D" w:rsidP="0066265D">
      <w:r>
        <w:t>At k=6, the k-means simulation returns six clusters of reviewers. The six cluster centroids are described in the table below:</w:t>
      </w:r>
    </w:p>
    <w:tbl>
      <w:tblPr>
        <w:tblStyle w:val="GridTable31"/>
        <w:tblW w:w="8966" w:type="dxa"/>
        <w:tblLook w:val="04A0" w:firstRow="1" w:lastRow="0" w:firstColumn="1" w:lastColumn="0" w:noHBand="0" w:noVBand="1"/>
      </w:tblPr>
      <w:tblGrid>
        <w:gridCol w:w="960"/>
        <w:gridCol w:w="926"/>
        <w:gridCol w:w="1480"/>
        <w:gridCol w:w="960"/>
        <w:gridCol w:w="960"/>
        <w:gridCol w:w="2180"/>
        <w:gridCol w:w="1500"/>
      </w:tblGrid>
      <w:tr w:rsidR="008C3AAB" w:rsidRPr="008C3AAB" w14:paraId="186B8C42" w14:textId="77777777" w:rsidTr="008C3AAB">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960" w:type="dxa"/>
            <w:noWrap/>
            <w:vAlign w:val="bottom"/>
            <w:hideMark/>
          </w:tcPr>
          <w:p w14:paraId="3B6F685C" w14:textId="77777777" w:rsidR="008C3AAB" w:rsidRPr="008C3AAB" w:rsidRDefault="008C3AAB" w:rsidP="008C3AAB">
            <w:pPr>
              <w:jc w:val="center"/>
              <w:rPr>
                <w:rFonts w:ascii="Calibri" w:eastAsia="Times New Roman" w:hAnsi="Calibri" w:cs="Times New Roman"/>
                <w:color w:val="000000"/>
              </w:rPr>
            </w:pPr>
            <w:r w:rsidRPr="008C3AAB">
              <w:rPr>
                <w:rFonts w:ascii="Calibri" w:eastAsia="Times New Roman" w:hAnsi="Calibri" w:cs="Times New Roman"/>
                <w:color w:val="000000"/>
              </w:rPr>
              <w:t>Cluster</w:t>
            </w:r>
          </w:p>
        </w:tc>
        <w:tc>
          <w:tcPr>
            <w:tcW w:w="926" w:type="dxa"/>
            <w:noWrap/>
            <w:vAlign w:val="bottom"/>
            <w:hideMark/>
          </w:tcPr>
          <w:p w14:paraId="3C03590E" w14:textId="77777777" w:rsidR="008C3AAB" w:rsidRPr="008C3AAB" w:rsidRDefault="008C3AAB" w:rsidP="008C3AAB">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3AAB">
              <w:rPr>
                <w:rFonts w:ascii="Calibri" w:eastAsia="Times New Roman" w:hAnsi="Calibri" w:cs="Times New Roman"/>
                <w:color w:val="000000"/>
              </w:rPr>
              <w:t>Total reviews</w:t>
            </w:r>
          </w:p>
        </w:tc>
        <w:tc>
          <w:tcPr>
            <w:tcW w:w="1480" w:type="dxa"/>
            <w:noWrap/>
            <w:vAlign w:val="bottom"/>
            <w:hideMark/>
          </w:tcPr>
          <w:p w14:paraId="677C3A70" w14:textId="77777777" w:rsidR="008C3AAB" w:rsidRPr="008C3AAB" w:rsidRDefault="008C3AAB" w:rsidP="008C3AAB">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C</w:t>
            </w:r>
            <w:r w:rsidRPr="008C3AAB">
              <w:rPr>
                <w:rFonts w:ascii="Calibri" w:eastAsia="Times New Roman" w:hAnsi="Calibri" w:cs="Times New Roman"/>
                <w:color w:val="000000"/>
              </w:rPr>
              <w:t>ool votes per review</w:t>
            </w:r>
          </w:p>
        </w:tc>
        <w:tc>
          <w:tcPr>
            <w:tcW w:w="960" w:type="dxa"/>
            <w:noWrap/>
            <w:vAlign w:val="bottom"/>
            <w:hideMark/>
          </w:tcPr>
          <w:p w14:paraId="23DAB80D" w14:textId="77777777" w:rsidR="008C3AAB" w:rsidRPr="008C3AAB" w:rsidRDefault="008C3AAB" w:rsidP="008C3AAB">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F</w:t>
            </w:r>
            <w:r w:rsidRPr="008C3AAB">
              <w:rPr>
                <w:rFonts w:ascii="Calibri" w:eastAsia="Times New Roman" w:hAnsi="Calibri" w:cs="Times New Roman"/>
                <w:color w:val="000000"/>
              </w:rPr>
              <w:t>unny votes per review</w:t>
            </w:r>
          </w:p>
        </w:tc>
        <w:tc>
          <w:tcPr>
            <w:tcW w:w="960" w:type="dxa"/>
            <w:noWrap/>
            <w:vAlign w:val="bottom"/>
            <w:hideMark/>
          </w:tcPr>
          <w:p w14:paraId="18D38AA4" w14:textId="77777777" w:rsidR="008C3AAB" w:rsidRPr="008C3AAB" w:rsidRDefault="008C3AAB" w:rsidP="008C3AAB">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U</w:t>
            </w:r>
            <w:r w:rsidRPr="008C3AAB">
              <w:rPr>
                <w:rFonts w:ascii="Calibri" w:eastAsia="Times New Roman" w:hAnsi="Calibri" w:cs="Times New Roman"/>
                <w:color w:val="000000"/>
              </w:rPr>
              <w:t>seful votes per review</w:t>
            </w:r>
          </w:p>
        </w:tc>
        <w:tc>
          <w:tcPr>
            <w:tcW w:w="2180" w:type="dxa"/>
            <w:noWrap/>
            <w:vAlign w:val="bottom"/>
            <w:hideMark/>
          </w:tcPr>
          <w:p w14:paraId="067A66BC" w14:textId="77777777" w:rsidR="008C3AAB" w:rsidRPr="008C3AAB" w:rsidRDefault="008C3AAB" w:rsidP="008C3AAB">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3AAB">
              <w:rPr>
                <w:rFonts w:ascii="Calibri" w:eastAsia="Times New Roman" w:hAnsi="Calibri" w:cs="Times New Roman"/>
                <w:color w:val="000000"/>
              </w:rPr>
              <w:t>Average characters per review</w:t>
            </w:r>
          </w:p>
        </w:tc>
        <w:tc>
          <w:tcPr>
            <w:tcW w:w="1500" w:type="dxa"/>
            <w:noWrap/>
            <w:vAlign w:val="bottom"/>
            <w:hideMark/>
          </w:tcPr>
          <w:p w14:paraId="20C3F3C5" w14:textId="77777777" w:rsidR="008C3AAB" w:rsidRPr="008C3AAB" w:rsidRDefault="008C3AAB" w:rsidP="008C3AAB">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D</w:t>
            </w:r>
            <w:r w:rsidRPr="008C3AAB">
              <w:rPr>
                <w:rFonts w:ascii="Calibri" w:eastAsia="Times New Roman" w:hAnsi="Calibri" w:cs="Times New Roman"/>
                <w:color w:val="000000"/>
              </w:rPr>
              <w:t>ays between reviews</w:t>
            </w:r>
          </w:p>
        </w:tc>
      </w:tr>
      <w:tr w:rsidR="008C3AAB" w:rsidRPr="008C3AAB" w14:paraId="604184CB" w14:textId="77777777" w:rsidTr="008C3AA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0F08296" w14:textId="77777777" w:rsidR="008C3AAB" w:rsidRPr="008C3AAB" w:rsidRDefault="008C3AAB" w:rsidP="008C3AAB">
            <w:pPr>
              <w:jc w:val="center"/>
              <w:rPr>
                <w:rFonts w:ascii="Calibri" w:eastAsia="Times New Roman" w:hAnsi="Calibri" w:cs="Times New Roman"/>
                <w:color w:val="000000"/>
              </w:rPr>
            </w:pPr>
            <w:r w:rsidRPr="008C3AAB">
              <w:rPr>
                <w:rFonts w:ascii="Calibri" w:eastAsia="Times New Roman" w:hAnsi="Calibri" w:cs="Times New Roman"/>
                <w:color w:val="000000"/>
              </w:rPr>
              <w:t>1</w:t>
            </w:r>
          </w:p>
        </w:tc>
        <w:tc>
          <w:tcPr>
            <w:tcW w:w="926" w:type="dxa"/>
            <w:noWrap/>
            <w:hideMark/>
          </w:tcPr>
          <w:p w14:paraId="55CEA0B0" w14:textId="77777777" w:rsidR="008C3AAB" w:rsidRPr="008C3AAB" w:rsidRDefault="008C3AAB" w:rsidP="008C3AA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3AAB">
              <w:rPr>
                <w:rFonts w:ascii="Calibri" w:eastAsia="Times New Roman" w:hAnsi="Calibri" w:cs="Times New Roman"/>
                <w:color w:val="000000"/>
              </w:rPr>
              <w:t>7.60</w:t>
            </w:r>
          </w:p>
        </w:tc>
        <w:tc>
          <w:tcPr>
            <w:tcW w:w="1480" w:type="dxa"/>
            <w:noWrap/>
            <w:hideMark/>
          </w:tcPr>
          <w:p w14:paraId="72F764DD" w14:textId="77777777" w:rsidR="008C3AAB" w:rsidRPr="008C3AAB" w:rsidRDefault="008C3AAB" w:rsidP="008C3AA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3AAB">
              <w:rPr>
                <w:rFonts w:ascii="Calibri" w:eastAsia="Times New Roman" w:hAnsi="Calibri" w:cs="Times New Roman"/>
                <w:color w:val="000000"/>
              </w:rPr>
              <w:t>0.34</w:t>
            </w:r>
          </w:p>
        </w:tc>
        <w:tc>
          <w:tcPr>
            <w:tcW w:w="960" w:type="dxa"/>
            <w:noWrap/>
            <w:hideMark/>
          </w:tcPr>
          <w:p w14:paraId="17E565D4" w14:textId="77777777" w:rsidR="008C3AAB" w:rsidRPr="008C3AAB" w:rsidRDefault="008C3AAB" w:rsidP="008C3AA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3AAB">
              <w:rPr>
                <w:rFonts w:ascii="Calibri" w:eastAsia="Times New Roman" w:hAnsi="Calibri" w:cs="Times New Roman"/>
                <w:color w:val="000000"/>
              </w:rPr>
              <w:t>0.26</w:t>
            </w:r>
          </w:p>
        </w:tc>
        <w:tc>
          <w:tcPr>
            <w:tcW w:w="960" w:type="dxa"/>
            <w:noWrap/>
            <w:hideMark/>
          </w:tcPr>
          <w:p w14:paraId="56802D16" w14:textId="77777777" w:rsidR="008C3AAB" w:rsidRPr="008C3AAB" w:rsidRDefault="008C3AAB" w:rsidP="008C3AA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3AAB">
              <w:rPr>
                <w:rFonts w:ascii="Calibri" w:eastAsia="Times New Roman" w:hAnsi="Calibri" w:cs="Times New Roman"/>
                <w:color w:val="000000"/>
              </w:rPr>
              <w:t>0.74</w:t>
            </w:r>
          </w:p>
        </w:tc>
        <w:tc>
          <w:tcPr>
            <w:tcW w:w="2180" w:type="dxa"/>
            <w:noWrap/>
            <w:hideMark/>
          </w:tcPr>
          <w:p w14:paraId="0E4E923E" w14:textId="77777777" w:rsidR="008C3AAB" w:rsidRPr="008C3AAB" w:rsidRDefault="008C3AAB" w:rsidP="008C3AA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3AAB">
              <w:rPr>
                <w:rFonts w:ascii="Calibri" w:eastAsia="Times New Roman" w:hAnsi="Calibri" w:cs="Times New Roman"/>
                <w:color w:val="000000"/>
              </w:rPr>
              <w:t>121.21</w:t>
            </w:r>
          </w:p>
        </w:tc>
        <w:tc>
          <w:tcPr>
            <w:tcW w:w="1500" w:type="dxa"/>
            <w:noWrap/>
            <w:hideMark/>
          </w:tcPr>
          <w:p w14:paraId="774D018D" w14:textId="77777777" w:rsidR="008C3AAB" w:rsidRPr="008C3AAB" w:rsidRDefault="008C3AAB" w:rsidP="008C3AA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3AAB">
              <w:rPr>
                <w:rFonts w:ascii="Calibri" w:eastAsia="Times New Roman" w:hAnsi="Calibri" w:cs="Times New Roman"/>
                <w:color w:val="000000"/>
              </w:rPr>
              <w:t>35.11</w:t>
            </w:r>
          </w:p>
        </w:tc>
      </w:tr>
      <w:tr w:rsidR="008C3AAB" w:rsidRPr="008C3AAB" w14:paraId="65EAF5AE" w14:textId="77777777" w:rsidTr="008C3AAB">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C904247" w14:textId="77777777" w:rsidR="008C3AAB" w:rsidRPr="008C3AAB" w:rsidRDefault="008C3AAB" w:rsidP="008C3AAB">
            <w:pPr>
              <w:jc w:val="center"/>
              <w:rPr>
                <w:rFonts w:ascii="Calibri" w:eastAsia="Times New Roman" w:hAnsi="Calibri" w:cs="Times New Roman"/>
                <w:color w:val="000000"/>
              </w:rPr>
            </w:pPr>
            <w:r w:rsidRPr="008C3AAB">
              <w:rPr>
                <w:rFonts w:ascii="Calibri" w:eastAsia="Times New Roman" w:hAnsi="Calibri" w:cs="Times New Roman"/>
                <w:color w:val="000000"/>
              </w:rPr>
              <w:t>2</w:t>
            </w:r>
          </w:p>
        </w:tc>
        <w:tc>
          <w:tcPr>
            <w:tcW w:w="926" w:type="dxa"/>
            <w:noWrap/>
            <w:hideMark/>
          </w:tcPr>
          <w:p w14:paraId="554B7229" w14:textId="77777777" w:rsidR="008C3AAB" w:rsidRPr="008C3AAB" w:rsidRDefault="008C3AAB" w:rsidP="008C3AA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3AAB">
              <w:rPr>
                <w:rFonts w:ascii="Calibri" w:eastAsia="Times New Roman" w:hAnsi="Calibri" w:cs="Times New Roman"/>
                <w:color w:val="000000"/>
              </w:rPr>
              <w:t>1.10</w:t>
            </w:r>
          </w:p>
        </w:tc>
        <w:tc>
          <w:tcPr>
            <w:tcW w:w="1480" w:type="dxa"/>
            <w:noWrap/>
            <w:hideMark/>
          </w:tcPr>
          <w:p w14:paraId="4A677CF7" w14:textId="77777777" w:rsidR="008C3AAB" w:rsidRPr="008C3AAB" w:rsidRDefault="008C3AAB" w:rsidP="008C3AA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3AAB">
              <w:rPr>
                <w:rFonts w:ascii="Calibri" w:eastAsia="Times New Roman" w:hAnsi="Calibri" w:cs="Times New Roman"/>
                <w:color w:val="000000"/>
              </w:rPr>
              <w:t>0.42</w:t>
            </w:r>
          </w:p>
        </w:tc>
        <w:tc>
          <w:tcPr>
            <w:tcW w:w="960" w:type="dxa"/>
            <w:noWrap/>
            <w:hideMark/>
          </w:tcPr>
          <w:p w14:paraId="7F31E30C" w14:textId="77777777" w:rsidR="008C3AAB" w:rsidRPr="008C3AAB" w:rsidRDefault="008C3AAB" w:rsidP="008C3AA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3AAB">
              <w:rPr>
                <w:rFonts w:ascii="Calibri" w:eastAsia="Times New Roman" w:hAnsi="Calibri" w:cs="Times New Roman"/>
                <w:color w:val="000000"/>
              </w:rPr>
              <w:t>0.36</w:t>
            </w:r>
          </w:p>
        </w:tc>
        <w:tc>
          <w:tcPr>
            <w:tcW w:w="960" w:type="dxa"/>
            <w:noWrap/>
            <w:hideMark/>
          </w:tcPr>
          <w:p w14:paraId="37E042F7" w14:textId="77777777" w:rsidR="008C3AAB" w:rsidRPr="008C3AAB" w:rsidRDefault="008C3AAB" w:rsidP="008C3AA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3AAB">
              <w:rPr>
                <w:rFonts w:ascii="Calibri" w:eastAsia="Times New Roman" w:hAnsi="Calibri" w:cs="Times New Roman"/>
                <w:color w:val="000000"/>
              </w:rPr>
              <w:t>1.01</w:t>
            </w:r>
          </w:p>
        </w:tc>
        <w:tc>
          <w:tcPr>
            <w:tcW w:w="2180" w:type="dxa"/>
            <w:noWrap/>
            <w:hideMark/>
          </w:tcPr>
          <w:p w14:paraId="3175BE18" w14:textId="77777777" w:rsidR="008C3AAB" w:rsidRPr="008C3AAB" w:rsidRDefault="008C3AAB" w:rsidP="008C3AA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3AAB">
              <w:rPr>
                <w:rFonts w:ascii="Calibri" w:eastAsia="Times New Roman" w:hAnsi="Calibri" w:cs="Times New Roman"/>
                <w:color w:val="000000"/>
              </w:rPr>
              <w:t>986.85</w:t>
            </w:r>
          </w:p>
        </w:tc>
        <w:tc>
          <w:tcPr>
            <w:tcW w:w="1500" w:type="dxa"/>
            <w:noWrap/>
            <w:hideMark/>
          </w:tcPr>
          <w:p w14:paraId="0D0A79AF" w14:textId="77777777" w:rsidR="008C3AAB" w:rsidRPr="008C3AAB" w:rsidRDefault="008C3AAB" w:rsidP="008C3AA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3AAB">
              <w:rPr>
                <w:rFonts w:ascii="Calibri" w:eastAsia="Times New Roman" w:hAnsi="Calibri" w:cs="Times New Roman"/>
                <w:color w:val="000000"/>
              </w:rPr>
              <w:t>9.51</w:t>
            </w:r>
          </w:p>
        </w:tc>
      </w:tr>
      <w:tr w:rsidR="008C3AAB" w:rsidRPr="008C3AAB" w14:paraId="308F3B1B" w14:textId="77777777" w:rsidTr="008C3AA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1DFFC84" w14:textId="77777777" w:rsidR="008C3AAB" w:rsidRPr="008C3AAB" w:rsidRDefault="008C3AAB" w:rsidP="008C3AAB">
            <w:pPr>
              <w:jc w:val="center"/>
              <w:rPr>
                <w:rFonts w:ascii="Calibri" w:eastAsia="Times New Roman" w:hAnsi="Calibri" w:cs="Times New Roman"/>
                <w:color w:val="000000"/>
              </w:rPr>
            </w:pPr>
            <w:r w:rsidRPr="008C3AAB">
              <w:rPr>
                <w:rFonts w:ascii="Calibri" w:eastAsia="Times New Roman" w:hAnsi="Calibri" w:cs="Times New Roman"/>
                <w:color w:val="000000"/>
              </w:rPr>
              <w:t>3</w:t>
            </w:r>
          </w:p>
        </w:tc>
        <w:tc>
          <w:tcPr>
            <w:tcW w:w="926" w:type="dxa"/>
            <w:noWrap/>
            <w:hideMark/>
          </w:tcPr>
          <w:p w14:paraId="08E70170" w14:textId="77777777" w:rsidR="008C3AAB" w:rsidRPr="008C3AAB" w:rsidRDefault="008C3AAB" w:rsidP="008C3AA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3AAB">
              <w:rPr>
                <w:rFonts w:ascii="Calibri" w:eastAsia="Times New Roman" w:hAnsi="Calibri" w:cs="Times New Roman"/>
                <w:color w:val="000000"/>
              </w:rPr>
              <w:t>1.00</w:t>
            </w:r>
          </w:p>
        </w:tc>
        <w:tc>
          <w:tcPr>
            <w:tcW w:w="1480" w:type="dxa"/>
            <w:noWrap/>
            <w:hideMark/>
          </w:tcPr>
          <w:p w14:paraId="212EE2FC" w14:textId="77777777" w:rsidR="008C3AAB" w:rsidRPr="008C3AAB" w:rsidRDefault="008C3AAB" w:rsidP="008C3AA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3AAB">
              <w:rPr>
                <w:rFonts w:ascii="Calibri" w:eastAsia="Times New Roman" w:hAnsi="Calibri" w:cs="Times New Roman"/>
                <w:color w:val="000000"/>
              </w:rPr>
              <w:t>0.83</w:t>
            </w:r>
          </w:p>
        </w:tc>
        <w:tc>
          <w:tcPr>
            <w:tcW w:w="960" w:type="dxa"/>
            <w:noWrap/>
            <w:hideMark/>
          </w:tcPr>
          <w:p w14:paraId="1EC697FC" w14:textId="77777777" w:rsidR="008C3AAB" w:rsidRPr="008C3AAB" w:rsidRDefault="008C3AAB" w:rsidP="008C3AA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3AAB">
              <w:rPr>
                <w:rFonts w:ascii="Calibri" w:eastAsia="Times New Roman" w:hAnsi="Calibri" w:cs="Times New Roman"/>
                <w:color w:val="000000"/>
              </w:rPr>
              <w:t>0.92</w:t>
            </w:r>
          </w:p>
        </w:tc>
        <w:tc>
          <w:tcPr>
            <w:tcW w:w="960" w:type="dxa"/>
            <w:noWrap/>
            <w:hideMark/>
          </w:tcPr>
          <w:p w14:paraId="43C15CDA" w14:textId="77777777" w:rsidR="008C3AAB" w:rsidRPr="008C3AAB" w:rsidRDefault="008C3AAB" w:rsidP="008C3AA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3AAB">
              <w:rPr>
                <w:rFonts w:ascii="Calibri" w:eastAsia="Times New Roman" w:hAnsi="Calibri" w:cs="Times New Roman"/>
                <w:color w:val="000000"/>
              </w:rPr>
              <w:t>2.20</w:t>
            </w:r>
          </w:p>
        </w:tc>
        <w:tc>
          <w:tcPr>
            <w:tcW w:w="2180" w:type="dxa"/>
            <w:noWrap/>
            <w:hideMark/>
          </w:tcPr>
          <w:p w14:paraId="6C13DF29" w14:textId="77777777" w:rsidR="008C3AAB" w:rsidRPr="008C3AAB" w:rsidRDefault="008C3AAB" w:rsidP="008C3AA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3AAB">
              <w:rPr>
                <w:rFonts w:ascii="Calibri" w:eastAsia="Times New Roman" w:hAnsi="Calibri" w:cs="Times New Roman"/>
                <w:color w:val="000000"/>
              </w:rPr>
              <w:t>3524.03</w:t>
            </w:r>
          </w:p>
        </w:tc>
        <w:tc>
          <w:tcPr>
            <w:tcW w:w="1500" w:type="dxa"/>
            <w:noWrap/>
            <w:hideMark/>
          </w:tcPr>
          <w:p w14:paraId="516526D3" w14:textId="77777777" w:rsidR="008C3AAB" w:rsidRPr="008C3AAB" w:rsidRDefault="008C3AAB" w:rsidP="008C3AA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3AAB">
              <w:rPr>
                <w:rFonts w:ascii="Calibri" w:eastAsia="Times New Roman" w:hAnsi="Calibri" w:cs="Times New Roman"/>
                <w:color w:val="000000"/>
              </w:rPr>
              <w:t>0.00</w:t>
            </w:r>
          </w:p>
        </w:tc>
      </w:tr>
      <w:tr w:rsidR="008C3AAB" w:rsidRPr="008C3AAB" w14:paraId="1B283EAE" w14:textId="77777777" w:rsidTr="008C3AAB">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1DB351B" w14:textId="77777777" w:rsidR="008C3AAB" w:rsidRPr="008C3AAB" w:rsidRDefault="008C3AAB" w:rsidP="008C3AAB">
            <w:pPr>
              <w:jc w:val="center"/>
              <w:rPr>
                <w:rFonts w:ascii="Calibri" w:eastAsia="Times New Roman" w:hAnsi="Calibri" w:cs="Times New Roman"/>
                <w:color w:val="000000"/>
              </w:rPr>
            </w:pPr>
            <w:r w:rsidRPr="008C3AAB">
              <w:rPr>
                <w:rFonts w:ascii="Calibri" w:eastAsia="Times New Roman" w:hAnsi="Calibri" w:cs="Times New Roman"/>
                <w:color w:val="000000"/>
              </w:rPr>
              <w:t>4</w:t>
            </w:r>
          </w:p>
        </w:tc>
        <w:tc>
          <w:tcPr>
            <w:tcW w:w="926" w:type="dxa"/>
            <w:noWrap/>
            <w:hideMark/>
          </w:tcPr>
          <w:p w14:paraId="51910C6C" w14:textId="77777777" w:rsidR="008C3AAB" w:rsidRPr="008C3AAB" w:rsidRDefault="008C3AAB" w:rsidP="008C3AA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3AAB">
              <w:rPr>
                <w:rFonts w:ascii="Calibri" w:eastAsia="Times New Roman" w:hAnsi="Calibri" w:cs="Times New Roman"/>
                <w:color w:val="000000"/>
              </w:rPr>
              <w:t>1.37</w:t>
            </w:r>
          </w:p>
        </w:tc>
        <w:tc>
          <w:tcPr>
            <w:tcW w:w="1480" w:type="dxa"/>
            <w:noWrap/>
            <w:hideMark/>
          </w:tcPr>
          <w:p w14:paraId="44966D3E" w14:textId="77777777" w:rsidR="008C3AAB" w:rsidRPr="008C3AAB" w:rsidRDefault="008C3AAB" w:rsidP="008C3AA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3AAB">
              <w:rPr>
                <w:rFonts w:ascii="Calibri" w:eastAsia="Times New Roman" w:hAnsi="Calibri" w:cs="Times New Roman"/>
                <w:color w:val="000000"/>
              </w:rPr>
              <w:t>0.33</w:t>
            </w:r>
          </w:p>
        </w:tc>
        <w:tc>
          <w:tcPr>
            <w:tcW w:w="960" w:type="dxa"/>
            <w:noWrap/>
            <w:hideMark/>
          </w:tcPr>
          <w:p w14:paraId="59E9C47B" w14:textId="77777777" w:rsidR="008C3AAB" w:rsidRPr="008C3AAB" w:rsidRDefault="008C3AAB" w:rsidP="008C3AA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3AAB">
              <w:rPr>
                <w:rFonts w:ascii="Calibri" w:eastAsia="Times New Roman" w:hAnsi="Calibri" w:cs="Times New Roman"/>
                <w:color w:val="000000"/>
              </w:rPr>
              <w:t>0.25</w:t>
            </w:r>
          </w:p>
        </w:tc>
        <w:tc>
          <w:tcPr>
            <w:tcW w:w="960" w:type="dxa"/>
            <w:noWrap/>
            <w:hideMark/>
          </w:tcPr>
          <w:p w14:paraId="78237E2B" w14:textId="77777777" w:rsidR="008C3AAB" w:rsidRPr="008C3AAB" w:rsidRDefault="008C3AAB" w:rsidP="008C3AA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3AAB">
              <w:rPr>
                <w:rFonts w:ascii="Calibri" w:eastAsia="Times New Roman" w:hAnsi="Calibri" w:cs="Times New Roman"/>
                <w:color w:val="000000"/>
              </w:rPr>
              <w:t>0.79</w:t>
            </w:r>
          </w:p>
        </w:tc>
        <w:tc>
          <w:tcPr>
            <w:tcW w:w="2180" w:type="dxa"/>
            <w:noWrap/>
            <w:hideMark/>
          </w:tcPr>
          <w:p w14:paraId="04AC2F83" w14:textId="77777777" w:rsidR="008C3AAB" w:rsidRPr="008C3AAB" w:rsidRDefault="008C3AAB" w:rsidP="008C3AA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3AAB">
              <w:rPr>
                <w:rFonts w:ascii="Calibri" w:eastAsia="Times New Roman" w:hAnsi="Calibri" w:cs="Times New Roman"/>
                <w:color w:val="000000"/>
              </w:rPr>
              <w:t>464.89</w:t>
            </w:r>
          </w:p>
        </w:tc>
        <w:tc>
          <w:tcPr>
            <w:tcW w:w="1500" w:type="dxa"/>
            <w:noWrap/>
            <w:hideMark/>
          </w:tcPr>
          <w:p w14:paraId="5CA759AE" w14:textId="77777777" w:rsidR="008C3AAB" w:rsidRPr="008C3AAB" w:rsidRDefault="008C3AAB" w:rsidP="008C3AA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3AAB">
              <w:rPr>
                <w:rFonts w:ascii="Calibri" w:eastAsia="Times New Roman" w:hAnsi="Calibri" w:cs="Times New Roman"/>
                <w:color w:val="000000"/>
              </w:rPr>
              <w:t>12.23</w:t>
            </w:r>
          </w:p>
        </w:tc>
      </w:tr>
      <w:tr w:rsidR="008C3AAB" w:rsidRPr="008C3AAB" w14:paraId="3B47E1B3" w14:textId="77777777" w:rsidTr="008C3AA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1F96436" w14:textId="77777777" w:rsidR="008C3AAB" w:rsidRPr="008C3AAB" w:rsidRDefault="008C3AAB" w:rsidP="008C3AAB">
            <w:pPr>
              <w:jc w:val="center"/>
              <w:rPr>
                <w:rFonts w:ascii="Calibri" w:eastAsia="Times New Roman" w:hAnsi="Calibri" w:cs="Times New Roman"/>
                <w:color w:val="000000"/>
              </w:rPr>
            </w:pPr>
            <w:r w:rsidRPr="008C3AAB">
              <w:rPr>
                <w:rFonts w:ascii="Calibri" w:eastAsia="Times New Roman" w:hAnsi="Calibri" w:cs="Times New Roman"/>
                <w:color w:val="000000"/>
              </w:rPr>
              <w:t>5</w:t>
            </w:r>
          </w:p>
        </w:tc>
        <w:tc>
          <w:tcPr>
            <w:tcW w:w="926" w:type="dxa"/>
            <w:noWrap/>
            <w:hideMark/>
          </w:tcPr>
          <w:p w14:paraId="07866501" w14:textId="77777777" w:rsidR="008C3AAB" w:rsidRPr="008C3AAB" w:rsidRDefault="008C3AAB" w:rsidP="008C3AA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3AAB">
              <w:rPr>
                <w:rFonts w:ascii="Calibri" w:eastAsia="Times New Roman" w:hAnsi="Calibri" w:cs="Times New Roman"/>
                <w:color w:val="000000"/>
              </w:rPr>
              <w:t>2.53</w:t>
            </w:r>
          </w:p>
        </w:tc>
        <w:tc>
          <w:tcPr>
            <w:tcW w:w="1480" w:type="dxa"/>
            <w:noWrap/>
            <w:hideMark/>
          </w:tcPr>
          <w:p w14:paraId="49DD94BB" w14:textId="77777777" w:rsidR="008C3AAB" w:rsidRPr="008C3AAB" w:rsidRDefault="008C3AAB" w:rsidP="008C3AA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3AAB">
              <w:rPr>
                <w:rFonts w:ascii="Calibri" w:eastAsia="Times New Roman" w:hAnsi="Calibri" w:cs="Times New Roman"/>
                <w:color w:val="000000"/>
              </w:rPr>
              <w:t>0.36</w:t>
            </w:r>
          </w:p>
        </w:tc>
        <w:tc>
          <w:tcPr>
            <w:tcW w:w="960" w:type="dxa"/>
            <w:noWrap/>
            <w:hideMark/>
          </w:tcPr>
          <w:p w14:paraId="549F9AB5" w14:textId="77777777" w:rsidR="008C3AAB" w:rsidRPr="008C3AAB" w:rsidRDefault="008C3AAB" w:rsidP="008C3AA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3AAB">
              <w:rPr>
                <w:rFonts w:ascii="Calibri" w:eastAsia="Times New Roman" w:hAnsi="Calibri" w:cs="Times New Roman"/>
                <w:color w:val="000000"/>
              </w:rPr>
              <w:t>0.28</w:t>
            </w:r>
          </w:p>
        </w:tc>
        <w:tc>
          <w:tcPr>
            <w:tcW w:w="960" w:type="dxa"/>
            <w:noWrap/>
            <w:hideMark/>
          </w:tcPr>
          <w:p w14:paraId="09FEE441" w14:textId="77777777" w:rsidR="008C3AAB" w:rsidRPr="008C3AAB" w:rsidRDefault="008C3AAB" w:rsidP="008C3AA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3AAB">
              <w:rPr>
                <w:rFonts w:ascii="Calibri" w:eastAsia="Times New Roman" w:hAnsi="Calibri" w:cs="Times New Roman"/>
                <w:color w:val="000000"/>
              </w:rPr>
              <w:t>0.84</w:t>
            </w:r>
          </w:p>
        </w:tc>
        <w:tc>
          <w:tcPr>
            <w:tcW w:w="2180" w:type="dxa"/>
            <w:noWrap/>
            <w:hideMark/>
          </w:tcPr>
          <w:p w14:paraId="12874491" w14:textId="77777777" w:rsidR="008C3AAB" w:rsidRPr="008C3AAB" w:rsidRDefault="008C3AAB" w:rsidP="008C3AA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3AAB">
              <w:rPr>
                <w:rFonts w:ascii="Calibri" w:eastAsia="Times New Roman" w:hAnsi="Calibri" w:cs="Times New Roman"/>
                <w:color w:val="000000"/>
              </w:rPr>
              <w:t>247.79</w:t>
            </w:r>
          </w:p>
        </w:tc>
        <w:tc>
          <w:tcPr>
            <w:tcW w:w="1500" w:type="dxa"/>
            <w:noWrap/>
            <w:hideMark/>
          </w:tcPr>
          <w:p w14:paraId="6A5E35EE" w14:textId="77777777" w:rsidR="008C3AAB" w:rsidRPr="008C3AAB" w:rsidRDefault="008C3AAB" w:rsidP="008C3AA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3AAB">
              <w:rPr>
                <w:rFonts w:ascii="Calibri" w:eastAsia="Times New Roman" w:hAnsi="Calibri" w:cs="Times New Roman"/>
                <w:color w:val="000000"/>
              </w:rPr>
              <w:t>511.76</w:t>
            </w:r>
          </w:p>
        </w:tc>
      </w:tr>
      <w:tr w:rsidR="008C3AAB" w:rsidRPr="008C3AAB" w14:paraId="40F4073A" w14:textId="77777777" w:rsidTr="008C3AAB">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FAA5BA1" w14:textId="77777777" w:rsidR="008C3AAB" w:rsidRPr="008C3AAB" w:rsidRDefault="008C3AAB" w:rsidP="008C3AAB">
            <w:pPr>
              <w:jc w:val="center"/>
              <w:rPr>
                <w:rFonts w:ascii="Calibri" w:eastAsia="Times New Roman" w:hAnsi="Calibri" w:cs="Times New Roman"/>
                <w:color w:val="000000"/>
              </w:rPr>
            </w:pPr>
            <w:r w:rsidRPr="008C3AAB">
              <w:rPr>
                <w:rFonts w:ascii="Calibri" w:eastAsia="Times New Roman" w:hAnsi="Calibri" w:cs="Times New Roman"/>
                <w:color w:val="000000"/>
              </w:rPr>
              <w:t>6</w:t>
            </w:r>
          </w:p>
        </w:tc>
        <w:tc>
          <w:tcPr>
            <w:tcW w:w="926" w:type="dxa"/>
            <w:noWrap/>
            <w:hideMark/>
          </w:tcPr>
          <w:p w14:paraId="558A13E4" w14:textId="77777777" w:rsidR="008C3AAB" w:rsidRPr="008C3AAB" w:rsidRDefault="008C3AAB" w:rsidP="008C3AA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3AAB">
              <w:rPr>
                <w:rFonts w:ascii="Calibri" w:eastAsia="Times New Roman" w:hAnsi="Calibri" w:cs="Times New Roman"/>
                <w:color w:val="000000"/>
              </w:rPr>
              <w:t>1.02</w:t>
            </w:r>
          </w:p>
        </w:tc>
        <w:tc>
          <w:tcPr>
            <w:tcW w:w="1480" w:type="dxa"/>
            <w:noWrap/>
            <w:hideMark/>
          </w:tcPr>
          <w:p w14:paraId="2D29FAF4" w14:textId="77777777" w:rsidR="008C3AAB" w:rsidRPr="008C3AAB" w:rsidRDefault="008C3AAB" w:rsidP="008C3AA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3AAB">
              <w:rPr>
                <w:rFonts w:ascii="Calibri" w:eastAsia="Times New Roman" w:hAnsi="Calibri" w:cs="Times New Roman"/>
                <w:color w:val="000000"/>
              </w:rPr>
              <w:t>0.59</w:t>
            </w:r>
          </w:p>
        </w:tc>
        <w:tc>
          <w:tcPr>
            <w:tcW w:w="960" w:type="dxa"/>
            <w:noWrap/>
            <w:hideMark/>
          </w:tcPr>
          <w:p w14:paraId="3E8D3669" w14:textId="77777777" w:rsidR="008C3AAB" w:rsidRPr="008C3AAB" w:rsidRDefault="008C3AAB" w:rsidP="008C3AA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3AAB">
              <w:rPr>
                <w:rFonts w:ascii="Calibri" w:eastAsia="Times New Roman" w:hAnsi="Calibri" w:cs="Times New Roman"/>
                <w:color w:val="000000"/>
              </w:rPr>
              <w:t>0.54</w:t>
            </w:r>
          </w:p>
        </w:tc>
        <w:tc>
          <w:tcPr>
            <w:tcW w:w="960" w:type="dxa"/>
            <w:noWrap/>
            <w:hideMark/>
          </w:tcPr>
          <w:p w14:paraId="4A6D36D5" w14:textId="77777777" w:rsidR="008C3AAB" w:rsidRPr="008C3AAB" w:rsidRDefault="008C3AAB" w:rsidP="008C3AA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3AAB">
              <w:rPr>
                <w:rFonts w:ascii="Calibri" w:eastAsia="Times New Roman" w:hAnsi="Calibri" w:cs="Times New Roman"/>
                <w:color w:val="000000"/>
              </w:rPr>
              <w:t>1.36</w:t>
            </w:r>
          </w:p>
        </w:tc>
        <w:tc>
          <w:tcPr>
            <w:tcW w:w="2180" w:type="dxa"/>
            <w:noWrap/>
            <w:hideMark/>
          </w:tcPr>
          <w:p w14:paraId="5ADD574E" w14:textId="77777777" w:rsidR="008C3AAB" w:rsidRPr="008C3AAB" w:rsidRDefault="008C3AAB" w:rsidP="008C3AA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3AAB">
              <w:rPr>
                <w:rFonts w:ascii="Calibri" w:eastAsia="Times New Roman" w:hAnsi="Calibri" w:cs="Times New Roman"/>
                <w:color w:val="000000"/>
              </w:rPr>
              <w:t>1848.48</w:t>
            </w:r>
          </w:p>
        </w:tc>
        <w:tc>
          <w:tcPr>
            <w:tcW w:w="1500" w:type="dxa"/>
            <w:noWrap/>
            <w:hideMark/>
          </w:tcPr>
          <w:p w14:paraId="786B2193" w14:textId="77777777" w:rsidR="008C3AAB" w:rsidRPr="008C3AAB" w:rsidRDefault="008C3AAB" w:rsidP="008C3AA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3AAB">
              <w:rPr>
                <w:rFonts w:ascii="Calibri" w:eastAsia="Times New Roman" w:hAnsi="Calibri" w:cs="Times New Roman"/>
                <w:color w:val="000000"/>
              </w:rPr>
              <w:t>5.38</w:t>
            </w:r>
          </w:p>
        </w:tc>
      </w:tr>
    </w:tbl>
    <w:p w14:paraId="6CC61B9A" w14:textId="77777777" w:rsidR="008C3AAB" w:rsidRDefault="008C3AAB" w:rsidP="008C3AAB"/>
    <w:p w14:paraId="1E4735A8" w14:textId="77777777" w:rsidR="00892F71" w:rsidRDefault="00892F71" w:rsidP="008B7004">
      <w:r>
        <w:t>Cluster 1 is dominated by the number of reviews,</w:t>
      </w:r>
      <w:r w:rsidR="00BA1887">
        <w:t xml:space="preserve"> however shows low average statistics for cool votes, funny votes and useful votes.  It is also on the low range of characters per review and on the high end of days between reviews.  This cluster generally seems to be Yelp customers who have been around a long time and write a decent number of times on yelp, but write short reviews that are not universally thought of as useful, funny, or cool. These customers are helpful in driving up the absolute number of reviews for Yelp, but do not add much substance.</w:t>
      </w:r>
    </w:p>
    <w:p w14:paraId="2CE2404E" w14:textId="77777777" w:rsidR="00BA1887" w:rsidRDefault="00BA1887" w:rsidP="008B7004">
      <w:r>
        <w:t xml:space="preserve">The rest of the clusters show low total reviews, however vary in how they are clusters based off of the remaining features.  Cluster 3 are the one time reviewers, as they have no days between reviews, </w:t>
      </w:r>
      <w:r>
        <w:lastRenderedPageBreak/>
        <w:t xml:space="preserve">however first time reviewers receive the highest useful votes. This could show that people tend to put a larger amount of effort into their first reviews. This is also shown through the length of their first post, which is almost double the second cluster’s average character per review (3524 vs 1848).  </w:t>
      </w:r>
    </w:p>
    <w:p w14:paraId="0E3C53F0" w14:textId="6EF2A9FC" w:rsidR="003A0E05" w:rsidRDefault="003A0E05" w:rsidP="008B7004">
      <w:r>
        <w:t>Cluster 2 and 4 are relatively similar, however cluster 2 seems to be slightly better customers for Yelp. They review slightly more often, their reviews are about twice as long, and they receive slightly higher useful votes per review. It seems between all the clusters that there is a relationship between the length of the review and how many useful votes it receives.</w:t>
      </w:r>
    </w:p>
    <w:p w14:paraId="56EA20A1" w14:textId="4FA1BBF3" w:rsidR="003A0E05" w:rsidRDefault="003A0E05" w:rsidP="008B7004">
      <w:r>
        <w:t>Cluster 5 are the long time but infrequent users. They have been with Yelp for an average of over 3.5 years, however are not power users of the system. They receive low scores across all categories and write short reviews.  Something must provoke these customers to go on and write a review every few years.</w:t>
      </w:r>
    </w:p>
    <w:p w14:paraId="3F7B67AA" w14:textId="1D8B7ABF" w:rsidR="003A0E05" w:rsidRDefault="00055009" w:rsidP="008B7004">
      <w:r>
        <w:t xml:space="preserve">Cluster 6 </w:t>
      </w:r>
      <w:r w:rsidR="0051682A">
        <w:t>is</w:t>
      </w:r>
      <w:r>
        <w:t xml:space="preserve"> most likely newer customers that have reviewed recently and write long reviews. As we noted, there appears to be a relationship with length of reviews and the number of useful votes a review receives, so cluster 6 has higher than average useful votes.  </w:t>
      </w:r>
      <w:r w:rsidR="00375B4B">
        <w:t>This cluster is most likely close to cluster 3</w:t>
      </w:r>
      <w:r w:rsidR="008D6196">
        <w:t xml:space="preserve">. Cluster 3 reviewers (first time reviewers) </w:t>
      </w:r>
      <w:r w:rsidR="00DC2BB4">
        <w:t>could fall into Cluster 6 as they</w:t>
      </w:r>
      <w:r w:rsidR="0051682A">
        <w:t xml:space="preserve"> mature as Yelp users.</w:t>
      </w:r>
      <w:r w:rsidR="00DC2BB4">
        <w:t xml:space="preserve"> </w:t>
      </w:r>
      <w:r w:rsidR="008D6196">
        <w:t xml:space="preserve"> </w:t>
      </w:r>
    </w:p>
    <w:p w14:paraId="1B27D702" w14:textId="77777777" w:rsidR="008C3AAB" w:rsidRDefault="008C3AAB" w:rsidP="008B7004"/>
    <w:p w14:paraId="62703679" w14:textId="13533736" w:rsidR="008B7004" w:rsidRPr="008B7004" w:rsidRDefault="00A46ABF" w:rsidP="008B7004">
      <w:pPr>
        <w:rPr>
          <w:b/>
        </w:rPr>
      </w:pPr>
      <w:r>
        <w:rPr>
          <w:b/>
        </w:rPr>
        <w:t>E</w:t>
      </w:r>
      <w:r w:rsidR="008B7004">
        <w:rPr>
          <w:b/>
        </w:rPr>
        <w:t>xhibits</w:t>
      </w:r>
    </w:p>
    <w:p w14:paraId="05E6BC7E" w14:textId="7515E4B1" w:rsidR="008B7004" w:rsidRPr="00A46ABF" w:rsidRDefault="0066265D" w:rsidP="006F03E7">
      <w:pPr>
        <w:rPr>
          <w:i/>
        </w:rPr>
      </w:pPr>
      <w:r w:rsidRPr="00A46ABF">
        <w:rPr>
          <w:i/>
        </w:rPr>
        <w:t xml:space="preserve">Exhibit A. </w:t>
      </w:r>
      <w:r w:rsidR="00A46ABF">
        <w:rPr>
          <w:i/>
        </w:rPr>
        <w:t xml:space="preserve">Average </w:t>
      </w:r>
      <w:r w:rsidR="008B7004" w:rsidRPr="00A46ABF">
        <w:rPr>
          <w:i/>
        </w:rPr>
        <w:t xml:space="preserve">silhouette </w:t>
      </w:r>
      <w:r w:rsidR="00A46ABF">
        <w:rPr>
          <w:i/>
        </w:rPr>
        <w:t>coefficient with</w:t>
      </w:r>
      <w:r w:rsidR="008B7004" w:rsidRPr="00A46ABF">
        <w:rPr>
          <w:i/>
        </w:rPr>
        <w:t xml:space="preserve"> </w:t>
      </w:r>
      <w:r w:rsidR="00A46ABF">
        <w:rPr>
          <w:i/>
        </w:rPr>
        <w:t xml:space="preserve">at </w:t>
      </w:r>
      <w:r w:rsidR="00A46ABF">
        <w:rPr>
          <w:i/>
        </w:rPr>
        <w:t xml:space="preserve">values </w:t>
      </w:r>
      <w:r w:rsidR="00A46ABF">
        <w:rPr>
          <w:i/>
        </w:rPr>
        <w:t xml:space="preserve">of </w:t>
      </w:r>
      <w:r w:rsidR="008B7004" w:rsidRPr="00A46ABF">
        <w:rPr>
          <w:i/>
        </w:rPr>
        <w:t>k</w:t>
      </w:r>
      <w:r w:rsidR="00A46ABF">
        <w:rPr>
          <w:i/>
        </w:rPr>
        <w:t>, e</w:t>
      </w:r>
      <w:r w:rsidR="008B7004" w:rsidRPr="00A46ABF">
        <w:rPr>
          <w:i/>
        </w:rPr>
        <w:t>lbow method</w:t>
      </w:r>
      <w:r w:rsidR="006F03E7" w:rsidRPr="00A46ABF">
        <w:rPr>
          <w:i/>
        </w:rPr>
        <w:t xml:space="preserve"> indicates that k=6 is ‘best’</w:t>
      </w:r>
    </w:p>
    <w:p w14:paraId="7FD9DCE6" w14:textId="77777777" w:rsidR="006F03E7" w:rsidRDefault="006F03E7" w:rsidP="006F03E7">
      <w:pPr>
        <w:jc w:val="center"/>
      </w:pPr>
      <w:r>
        <w:rPr>
          <w:noProof/>
        </w:rPr>
        <w:drawing>
          <wp:inline distT="0" distB="0" distL="0" distR="0" wp14:anchorId="4A612B14" wp14:editId="0CBE8B24">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3FC6D6C" w14:textId="5E145B85" w:rsidR="006F03E7" w:rsidRDefault="00A46ABF" w:rsidP="006F03E7">
      <w:pPr>
        <w:pStyle w:val="ListParagraph"/>
        <w:numPr>
          <w:ilvl w:val="0"/>
          <w:numId w:val="4"/>
        </w:numPr>
      </w:pPr>
      <w:r>
        <w:t>Ra</w:t>
      </w:r>
      <w:r w:rsidR="006F03E7">
        <w:t>n for k=2 through k=20</w:t>
      </w:r>
    </w:p>
    <w:p w14:paraId="65FEAA77" w14:textId="63F33DBB" w:rsidR="006F03E7" w:rsidRDefault="006F03E7" w:rsidP="006F03E7">
      <w:pPr>
        <w:pStyle w:val="ListParagraph"/>
        <w:numPr>
          <w:ilvl w:val="0"/>
          <w:numId w:val="4"/>
        </w:numPr>
      </w:pPr>
      <w:r>
        <w:t>Sample size = 4</w:t>
      </w:r>
      <w:r w:rsidR="00A46ABF">
        <w:t>,</w:t>
      </w:r>
      <w:r>
        <w:t>000</w:t>
      </w:r>
    </w:p>
    <w:p w14:paraId="75DE7616" w14:textId="1B5AE304" w:rsidR="006F03E7" w:rsidRDefault="00A46ABF" w:rsidP="006F03E7">
      <w:pPr>
        <w:pStyle w:val="ListParagraph"/>
        <w:numPr>
          <w:ilvl w:val="0"/>
          <w:numId w:val="4"/>
        </w:numPr>
      </w:pPr>
      <w:r>
        <w:t>Ra</w:t>
      </w:r>
      <w:r w:rsidR="006F03E7">
        <w:t>n multiple times and consistently shows k=6 is improvement over 5 and 7 but the trend after k=7 is of fairly predictable degradation (little marginal benefit to increasing k)</w:t>
      </w:r>
    </w:p>
    <w:p w14:paraId="7265288B" w14:textId="77777777" w:rsidR="00BA1887" w:rsidRDefault="00BA1887" w:rsidP="00707AF1"/>
    <w:p w14:paraId="4E07F5BA" w14:textId="77777777" w:rsidR="00A46ABF" w:rsidRDefault="00A46ABF" w:rsidP="00707AF1">
      <w:pPr>
        <w:rPr>
          <w:i/>
        </w:rPr>
      </w:pPr>
    </w:p>
    <w:p w14:paraId="600E83E0" w14:textId="5758098B" w:rsidR="007A1BC8" w:rsidRPr="00A46ABF" w:rsidRDefault="0066265D" w:rsidP="00707AF1">
      <w:pPr>
        <w:rPr>
          <w:i/>
        </w:rPr>
      </w:pPr>
      <w:r w:rsidRPr="00A46ABF">
        <w:rPr>
          <w:i/>
        </w:rPr>
        <w:lastRenderedPageBreak/>
        <w:t xml:space="preserve">Exhibit B. </w:t>
      </w:r>
      <w:r w:rsidR="00A46ABF">
        <w:rPr>
          <w:i/>
        </w:rPr>
        <w:t>R</w:t>
      </w:r>
      <w:r w:rsidRPr="00A46ABF">
        <w:rPr>
          <w:i/>
        </w:rPr>
        <w:t xml:space="preserve">epresentation </w:t>
      </w:r>
      <w:r w:rsidR="00A46ABF">
        <w:rPr>
          <w:i/>
        </w:rPr>
        <w:t>of c</w:t>
      </w:r>
      <w:r w:rsidR="00A46ABF" w:rsidRPr="00A46ABF">
        <w:rPr>
          <w:i/>
        </w:rPr>
        <w:t>luster</w:t>
      </w:r>
      <w:r w:rsidR="00A46ABF">
        <w:rPr>
          <w:i/>
        </w:rPr>
        <w:t>s</w:t>
      </w:r>
      <w:r w:rsidR="00A46ABF" w:rsidRPr="00A46ABF">
        <w:rPr>
          <w:i/>
        </w:rPr>
        <w:t xml:space="preserve"> </w:t>
      </w:r>
      <w:r w:rsidRPr="00A46ABF">
        <w:rPr>
          <w:i/>
        </w:rPr>
        <w:t>in 2D space: t</w:t>
      </w:r>
      <w:r w:rsidR="007A1BC8" w:rsidRPr="00A46ABF">
        <w:rPr>
          <w:i/>
        </w:rPr>
        <w:t xml:space="preserve">otal reviews vs. </w:t>
      </w:r>
      <w:r w:rsidRPr="00A46ABF">
        <w:rPr>
          <w:i/>
        </w:rPr>
        <w:t>a</w:t>
      </w:r>
      <w:r w:rsidR="007A1BC8" w:rsidRPr="00A46ABF">
        <w:rPr>
          <w:i/>
        </w:rPr>
        <w:t xml:space="preserve">verage </w:t>
      </w:r>
      <w:r w:rsidRPr="00A46ABF">
        <w:rPr>
          <w:i/>
        </w:rPr>
        <w:t>f</w:t>
      </w:r>
      <w:r w:rsidR="007A1BC8" w:rsidRPr="00A46ABF">
        <w:rPr>
          <w:i/>
        </w:rPr>
        <w:t xml:space="preserve">unny </w:t>
      </w:r>
      <w:r w:rsidRPr="00A46ABF">
        <w:rPr>
          <w:i/>
        </w:rPr>
        <w:t>v</w:t>
      </w:r>
      <w:r w:rsidR="007A1BC8" w:rsidRPr="00A46ABF">
        <w:rPr>
          <w:i/>
        </w:rPr>
        <w:t xml:space="preserve">otes per </w:t>
      </w:r>
      <w:r w:rsidRPr="00A46ABF">
        <w:rPr>
          <w:i/>
        </w:rPr>
        <w:t>r</w:t>
      </w:r>
      <w:r w:rsidR="007A1BC8" w:rsidRPr="00A46ABF">
        <w:rPr>
          <w:i/>
        </w:rPr>
        <w:t>evi</w:t>
      </w:r>
      <w:r w:rsidRPr="00A46ABF">
        <w:rPr>
          <w:i/>
        </w:rPr>
        <w:t>ew</w:t>
      </w:r>
    </w:p>
    <w:p w14:paraId="27E6177F" w14:textId="77777777" w:rsidR="007A1BC8" w:rsidRDefault="007A1BC8" w:rsidP="00707AF1">
      <w:r>
        <w:t>Cool votes per review on y-axis, total reviews on x-axis. Second graph restricts x-axis to 0-20 range to highlight differences between clusters among lower frequency reviewers.</w:t>
      </w:r>
    </w:p>
    <w:p w14:paraId="412024ED" w14:textId="77777777" w:rsidR="007A1BC8" w:rsidRDefault="007A1BC8" w:rsidP="00707AF1">
      <w:r>
        <w:rPr>
          <w:noProof/>
        </w:rPr>
        <w:drawing>
          <wp:inline distT="0" distB="0" distL="0" distR="0" wp14:anchorId="04EC94A3" wp14:editId="030ED94E">
            <wp:extent cx="6078855" cy="1745747"/>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2708" cy="1749725"/>
                    </a:xfrm>
                    <a:prstGeom prst="rect">
                      <a:avLst/>
                    </a:prstGeom>
                    <a:noFill/>
                  </pic:spPr>
                </pic:pic>
              </a:graphicData>
            </a:graphic>
          </wp:inline>
        </w:drawing>
      </w:r>
    </w:p>
    <w:p w14:paraId="09355E02" w14:textId="77777777" w:rsidR="007A1BC8" w:rsidRDefault="007A1BC8" w:rsidP="00707AF1"/>
    <w:p w14:paraId="5F643842" w14:textId="26B17213" w:rsidR="00A54FC2" w:rsidRPr="00A46ABF" w:rsidRDefault="0066265D" w:rsidP="00A54FC2">
      <w:pPr>
        <w:rPr>
          <w:i/>
        </w:rPr>
      </w:pPr>
      <w:r w:rsidRPr="00A46ABF">
        <w:rPr>
          <w:i/>
        </w:rPr>
        <w:t xml:space="preserve">Exhibit C. </w:t>
      </w:r>
      <w:r w:rsidR="00A46ABF" w:rsidRPr="00A46ABF">
        <w:rPr>
          <w:i/>
        </w:rPr>
        <w:t xml:space="preserve">Representation </w:t>
      </w:r>
      <w:r w:rsidR="00A46ABF">
        <w:rPr>
          <w:i/>
        </w:rPr>
        <w:t>of c</w:t>
      </w:r>
      <w:r w:rsidRPr="00A46ABF">
        <w:rPr>
          <w:i/>
        </w:rPr>
        <w:t>luster</w:t>
      </w:r>
      <w:r w:rsidR="00A46ABF">
        <w:rPr>
          <w:i/>
        </w:rPr>
        <w:t>s</w:t>
      </w:r>
      <w:r w:rsidRPr="00A46ABF">
        <w:rPr>
          <w:i/>
        </w:rPr>
        <w:t xml:space="preserve"> in 2D space:</w:t>
      </w:r>
      <w:r w:rsidRPr="00A46ABF">
        <w:rPr>
          <w:i/>
        </w:rPr>
        <w:t xml:space="preserve"> d</w:t>
      </w:r>
      <w:r w:rsidR="00A54FC2" w:rsidRPr="00A46ABF">
        <w:rPr>
          <w:i/>
        </w:rPr>
        <w:t>ays between reviews vs.</w:t>
      </w:r>
      <w:r w:rsidRPr="00A46ABF">
        <w:rPr>
          <w:i/>
        </w:rPr>
        <w:t xml:space="preserve"> a</w:t>
      </w:r>
      <w:r w:rsidR="00A54FC2" w:rsidRPr="00A46ABF">
        <w:rPr>
          <w:i/>
        </w:rPr>
        <w:t xml:space="preserve">verage </w:t>
      </w:r>
      <w:r w:rsidRPr="00A46ABF">
        <w:rPr>
          <w:i/>
        </w:rPr>
        <w:t>u</w:t>
      </w:r>
      <w:r w:rsidR="00A54FC2" w:rsidRPr="00A46ABF">
        <w:rPr>
          <w:i/>
        </w:rPr>
        <w:t xml:space="preserve">seful </w:t>
      </w:r>
      <w:r w:rsidRPr="00A46ABF">
        <w:rPr>
          <w:i/>
        </w:rPr>
        <w:t>v</w:t>
      </w:r>
      <w:r w:rsidR="00A54FC2" w:rsidRPr="00A46ABF">
        <w:rPr>
          <w:i/>
        </w:rPr>
        <w:t xml:space="preserve">otes per </w:t>
      </w:r>
      <w:r w:rsidRPr="00A46ABF">
        <w:rPr>
          <w:i/>
        </w:rPr>
        <w:t>r</w:t>
      </w:r>
      <w:r w:rsidR="00A54FC2" w:rsidRPr="00A46ABF">
        <w:rPr>
          <w:i/>
        </w:rPr>
        <w:t>eview</w:t>
      </w:r>
    </w:p>
    <w:p w14:paraId="22CF2B66" w14:textId="77777777" w:rsidR="00A54FC2" w:rsidRDefault="00A54FC2" w:rsidP="00A54FC2">
      <w:r>
        <w:t>Days between reviews on y-axis, useful votes per review on x-axis. Second graph restricts x-axis to 0-80 and y-axis to 0-600 ranges to highlight differences between clusters among lower frequency reviewers.</w:t>
      </w:r>
    </w:p>
    <w:p w14:paraId="00C09F5B" w14:textId="77777777" w:rsidR="008160F9" w:rsidRDefault="008160F9" w:rsidP="00707AF1"/>
    <w:p w14:paraId="78AE1B7B" w14:textId="77777777" w:rsidR="008160F9" w:rsidRDefault="008160F9" w:rsidP="00707AF1">
      <w:r>
        <w:rPr>
          <w:noProof/>
        </w:rPr>
        <w:drawing>
          <wp:inline distT="0" distB="0" distL="0" distR="0" wp14:anchorId="6BB33FA1" wp14:editId="569CE978">
            <wp:extent cx="5950624" cy="1238082"/>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85536" cy="1245346"/>
                    </a:xfrm>
                    <a:prstGeom prst="rect">
                      <a:avLst/>
                    </a:prstGeom>
                    <a:noFill/>
                  </pic:spPr>
                </pic:pic>
              </a:graphicData>
            </a:graphic>
          </wp:inline>
        </w:drawing>
      </w:r>
    </w:p>
    <w:sectPr w:rsidR="008160F9">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889E5D" w14:textId="77777777" w:rsidR="00E43DB5" w:rsidRDefault="00E43DB5" w:rsidP="00A46ABF">
      <w:pPr>
        <w:spacing w:after="0" w:line="240" w:lineRule="auto"/>
      </w:pPr>
      <w:r>
        <w:separator/>
      </w:r>
    </w:p>
  </w:endnote>
  <w:endnote w:type="continuationSeparator" w:id="0">
    <w:p w14:paraId="42107C49" w14:textId="77777777" w:rsidR="00E43DB5" w:rsidRDefault="00E43DB5" w:rsidP="00A46A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94247774"/>
      <w:docPartObj>
        <w:docPartGallery w:val="Page Numbers (Bottom of Page)"/>
        <w:docPartUnique/>
      </w:docPartObj>
    </w:sdtPr>
    <w:sdtEndPr>
      <w:rPr>
        <w:noProof/>
      </w:rPr>
    </w:sdtEndPr>
    <w:sdtContent>
      <w:p w14:paraId="2ECDE407" w14:textId="581223C5" w:rsidR="00A46ABF" w:rsidRDefault="00A46ABF">
        <w:pPr>
          <w:pStyle w:val="Footer"/>
          <w:jc w:val="center"/>
        </w:pPr>
        <w:r>
          <w:fldChar w:fldCharType="begin"/>
        </w:r>
        <w:r>
          <w:instrText xml:space="preserve"> PAGE   \* MERGEFORMAT </w:instrText>
        </w:r>
        <w:r>
          <w:fldChar w:fldCharType="separate"/>
        </w:r>
        <w:r w:rsidR="00C36559">
          <w:rPr>
            <w:noProof/>
          </w:rPr>
          <w:t>2</w:t>
        </w:r>
        <w:r>
          <w:rPr>
            <w:noProof/>
          </w:rPr>
          <w:fldChar w:fldCharType="end"/>
        </w:r>
      </w:p>
    </w:sdtContent>
  </w:sdt>
  <w:p w14:paraId="4E487163" w14:textId="77777777" w:rsidR="00A46ABF" w:rsidRDefault="00A46AB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A04239" w14:textId="77777777" w:rsidR="00E43DB5" w:rsidRDefault="00E43DB5" w:rsidP="00A46ABF">
      <w:pPr>
        <w:spacing w:after="0" w:line="240" w:lineRule="auto"/>
      </w:pPr>
      <w:r>
        <w:separator/>
      </w:r>
    </w:p>
  </w:footnote>
  <w:footnote w:type="continuationSeparator" w:id="0">
    <w:p w14:paraId="498A295D" w14:textId="77777777" w:rsidR="00E43DB5" w:rsidRDefault="00E43DB5" w:rsidP="00A46AB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B72D62"/>
    <w:multiLevelType w:val="hybridMultilevel"/>
    <w:tmpl w:val="8C447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ACA5EEC"/>
    <w:multiLevelType w:val="hybridMultilevel"/>
    <w:tmpl w:val="970AD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D9E6229"/>
    <w:multiLevelType w:val="hybridMultilevel"/>
    <w:tmpl w:val="03C62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FC66DC0"/>
    <w:multiLevelType w:val="hybridMultilevel"/>
    <w:tmpl w:val="620CDB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0990DBC"/>
    <w:multiLevelType w:val="hybridMultilevel"/>
    <w:tmpl w:val="30385A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251"/>
    <w:rsid w:val="00055009"/>
    <w:rsid w:val="00067BF3"/>
    <w:rsid w:val="001E27B2"/>
    <w:rsid w:val="002833B5"/>
    <w:rsid w:val="002E132E"/>
    <w:rsid w:val="00375B4B"/>
    <w:rsid w:val="003A0E05"/>
    <w:rsid w:val="004279D5"/>
    <w:rsid w:val="0051682A"/>
    <w:rsid w:val="005B3433"/>
    <w:rsid w:val="0066265D"/>
    <w:rsid w:val="00666EC5"/>
    <w:rsid w:val="006F03E7"/>
    <w:rsid w:val="00707AF1"/>
    <w:rsid w:val="007A1BC8"/>
    <w:rsid w:val="008160F9"/>
    <w:rsid w:val="0083696F"/>
    <w:rsid w:val="00892F71"/>
    <w:rsid w:val="008B7004"/>
    <w:rsid w:val="008C2251"/>
    <w:rsid w:val="008C3AAB"/>
    <w:rsid w:val="008D6196"/>
    <w:rsid w:val="00A46ABF"/>
    <w:rsid w:val="00A54FC2"/>
    <w:rsid w:val="00B11676"/>
    <w:rsid w:val="00B977AB"/>
    <w:rsid w:val="00BA1887"/>
    <w:rsid w:val="00C36559"/>
    <w:rsid w:val="00CE7A53"/>
    <w:rsid w:val="00DC2BB4"/>
    <w:rsid w:val="00E43DB5"/>
    <w:rsid w:val="00ED2D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760BAC0"/>
  <w15:docId w15:val="{E3CE02E1-AFA0-42E4-BB14-8BBA94DCD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7004"/>
    <w:pPr>
      <w:ind w:left="720"/>
      <w:contextualSpacing/>
    </w:pPr>
  </w:style>
  <w:style w:type="table" w:customStyle="1" w:styleId="GridTable31">
    <w:name w:val="Grid Table 31"/>
    <w:basedOn w:val="TableNormal"/>
    <w:uiPriority w:val="48"/>
    <w:rsid w:val="008C3AA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BalloonText">
    <w:name w:val="Balloon Text"/>
    <w:basedOn w:val="Normal"/>
    <w:link w:val="BalloonTextChar"/>
    <w:uiPriority w:val="99"/>
    <w:semiHidden/>
    <w:unhideWhenUsed/>
    <w:rsid w:val="00BA188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A1887"/>
    <w:rPr>
      <w:rFonts w:ascii="Lucida Grande" w:hAnsi="Lucida Grande" w:cs="Lucida Grande"/>
      <w:sz w:val="18"/>
      <w:szCs w:val="18"/>
    </w:rPr>
  </w:style>
  <w:style w:type="paragraph" w:styleId="Header">
    <w:name w:val="header"/>
    <w:basedOn w:val="Normal"/>
    <w:link w:val="HeaderChar"/>
    <w:uiPriority w:val="99"/>
    <w:unhideWhenUsed/>
    <w:rsid w:val="00A46A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6ABF"/>
  </w:style>
  <w:style w:type="paragraph" w:styleId="Footer">
    <w:name w:val="footer"/>
    <w:basedOn w:val="Normal"/>
    <w:link w:val="FooterChar"/>
    <w:uiPriority w:val="99"/>
    <w:unhideWhenUsed/>
    <w:rsid w:val="00A46A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6A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3528165">
      <w:bodyDiv w:val="1"/>
      <w:marLeft w:val="0"/>
      <w:marRight w:val="0"/>
      <w:marTop w:val="0"/>
      <w:marBottom w:val="0"/>
      <w:divBdr>
        <w:top w:val="none" w:sz="0" w:space="0" w:color="auto"/>
        <w:left w:val="none" w:sz="0" w:space="0" w:color="auto"/>
        <w:bottom w:val="none" w:sz="0" w:space="0" w:color="auto"/>
        <w:right w:val="none" w:sz="0" w:space="0" w:color="auto"/>
      </w:divBdr>
    </w:div>
    <w:div w:id="2043096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owner1\Documents\2.%20BSCHOOL\Spring%202015\2.%20INFO%20290\Homework3\Silhouette%20Graph.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Silhouette Coefficient</a:t>
            </a:r>
            <a:r>
              <a:rPr lang="en-US" baseline="0"/>
              <a:t> for k=(2..20)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2886482939632596E-2"/>
          <c:y val="0.17171296296296301"/>
          <c:w val="0.89655796150481204"/>
          <c:h val="0.64218394575677995"/>
        </c:manualLayout>
      </c:layout>
      <c:lineChart>
        <c:grouping val="standard"/>
        <c:varyColors val="0"/>
        <c:ser>
          <c:idx val="0"/>
          <c:order val="0"/>
          <c:tx>
            <c:strRef>
              <c:f>Sheet1!$C$1</c:f>
              <c:strCache>
                <c:ptCount val="1"/>
                <c:pt idx="0">
                  <c:v>Average Silhouette Coefficient</c:v>
                </c:pt>
              </c:strCache>
            </c:strRef>
          </c:tx>
          <c:spPr>
            <a:ln w="28575" cap="rnd">
              <a:solidFill>
                <a:schemeClr val="accent1"/>
              </a:solidFill>
              <a:round/>
            </a:ln>
            <a:effectLst/>
          </c:spPr>
          <c:marker>
            <c:symbol val="none"/>
          </c:marker>
          <c:dLbls>
            <c:dLbl>
              <c:idx val="4"/>
              <c:numFmt formatCode="#,##0.00" sourceLinked="0"/>
              <c:spPr>
                <a:noFill/>
                <a:ln>
                  <a:noFill/>
                </a:ln>
                <a:effectLst/>
              </c:spPr>
              <c:txPr>
                <a:bodyPr rot="0" spcFirstLastPara="1" vertOverflow="ellipsis" vert="horz" wrap="square" lIns="38100" tIns="19050" rIns="38100" bIns="19050" anchor="ctr" anchorCtr="1">
                  <a:spAutoFit/>
                </a:bodyPr>
                <a:lstStyle/>
                <a:p>
                  <a:pPr>
                    <a:defRPr sz="1050" b="1"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dLbl>
            <c:numFmt formatCode="#,##0.00" sourceLinked="0"/>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Sheet1!$B$2:$B$20</c:f>
              <c:numCache>
                <c:formatCode>General</c:formatCode>
                <c:ptCount val="19"/>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numCache>
            </c:numRef>
          </c:cat>
          <c:val>
            <c:numRef>
              <c:f>Sheet1!$C$2:$C$20</c:f>
              <c:numCache>
                <c:formatCode>General</c:formatCode>
                <c:ptCount val="19"/>
                <c:pt idx="0">
                  <c:v>0.72242258759526501</c:v>
                </c:pt>
                <c:pt idx="1">
                  <c:v>0.623988644927154</c:v>
                </c:pt>
                <c:pt idx="2">
                  <c:v>0.56442894943021105</c:v>
                </c:pt>
                <c:pt idx="3">
                  <c:v>0.53176657157132101</c:v>
                </c:pt>
                <c:pt idx="4">
                  <c:v>0.56104449552566904</c:v>
                </c:pt>
                <c:pt idx="5">
                  <c:v>0.52127170148632795</c:v>
                </c:pt>
                <c:pt idx="6">
                  <c:v>0.50136451261456905</c:v>
                </c:pt>
                <c:pt idx="7">
                  <c:v>0.47797783625103601</c:v>
                </c:pt>
                <c:pt idx="8">
                  <c:v>0.496163868608059</c:v>
                </c:pt>
                <c:pt idx="9">
                  <c:v>0.47119063947357398</c:v>
                </c:pt>
                <c:pt idx="10">
                  <c:v>0.44875222866013798</c:v>
                </c:pt>
                <c:pt idx="11">
                  <c:v>0.47379327392723197</c:v>
                </c:pt>
                <c:pt idx="12">
                  <c:v>0.47348877619113899</c:v>
                </c:pt>
                <c:pt idx="13">
                  <c:v>0.46078562739726903</c:v>
                </c:pt>
                <c:pt idx="14">
                  <c:v>0.460285252290001</c:v>
                </c:pt>
                <c:pt idx="15">
                  <c:v>0.46896381829967898</c:v>
                </c:pt>
                <c:pt idx="16">
                  <c:v>0.467728045311954</c:v>
                </c:pt>
                <c:pt idx="17">
                  <c:v>0.44428824609384998</c:v>
                </c:pt>
                <c:pt idx="18">
                  <c:v>0.43365817778538601</c:v>
                </c:pt>
              </c:numCache>
            </c:numRef>
          </c:val>
          <c:smooth val="0"/>
        </c:ser>
        <c:dLbls>
          <c:showLegendKey val="0"/>
          <c:showVal val="0"/>
          <c:showCatName val="0"/>
          <c:showSerName val="0"/>
          <c:showPercent val="0"/>
          <c:showBubbleSize val="0"/>
        </c:dLbls>
        <c:smooth val="0"/>
        <c:axId val="374596640"/>
        <c:axId val="374594288"/>
      </c:lineChart>
      <c:catAx>
        <c:axId val="3745966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4594288"/>
        <c:crosses val="autoZero"/>
        <c:auto val="1"/>
        <c:lblAlgn val="ctr"/>
        <c:lblOffset val="100"/>
        <c:noMultiLvlLbl val="0"/>
      </c:catAx>
      <c:valAx>
        <c:axId val="374594288"/>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4596640"/>
        <c:crosses val="autoZero"/>
        <c:crossBetween val="between"/>
      </c:valAx>
      <c:spPr>
        <a:noFill/>
        <a:ln>
          <a:noFill/>
        </a:ln>
        <a:effectLst/>
      </c:spPr>
    </c:plotArea>
    <c:legend>
      <c:legendPos val="r"/>
      <c:layout>
        <c:manualLayout>
          <c:xMode val="edge"/>
          <c:yMode val="edge"/>
          <c:x val="0.54051290463692003"/>
          <c:y val="0.16282334499854201"/>
          <c:w val="0.45670931758530198"/>
          <c:h val="0.12847331583552099"/>
        </c:manualLayout>
      </c:layout>
      <c:overlay val="1"/>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0.28333</cdr:x>
      <cdr:y>0.35764</cdr:y>
    </cdr:from>
    <cdr:to>
      <cdr:x>0.28333</cdr:x>
      <cdr:y>0.8125</cdr:y>
    </cdr:to>
    <cdr:cxnSp macro="">
      <cdr:nvCxnSpPr>
        <cdr:cNvPr id="3" name="Straight Connector 2"/>
        <cdr:cNvCxnSpPr/>
      </cdr:nvCxnSpPr>
      <cdr:spPr>
        <a:xfrm xmlns:a="http://schemas.openxmlformats.org/drawingml/2006/main">
          <a:off x="1295400" y="981075"/>
          <a:ext cx="0" cy="1247775"/>
        </a:xfrm>
        <a:prstGeom xmlns:a="http://schemas.openxmlformats.org/drawingml/2006/main" prst="line">
          <a:avLst/>
        </a:prstGeom>
        <a:ln xmlns:a="http://schemas.openxmlformats.org/drawingml/2006/main" w="15875">
          <a:prstDash val="dash"/>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C0692F-C800-4456-AFE6-F8F02A7C3C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887</Words>
  <Characters>5058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owner1</dc:creator>
  <cp:keywords/>
  <dc:description/>
  <cp:lastModifiedBy>owner1</cp:lastModifiedBy>
  <cp:revision>2</cp:revision>
  <dcterms:created xsi:type="dcterms:W3CDTF">2015-02-11T21:57:00Z</dcterms:created>
  <dcterms:modified xsi:type="dcterms:W3CDTF">2015-02-11T21:57:00Z</dcterms:modified>
</cp:coreProperties>
</file>