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70"/>
        <w:rPr/>
      </w:pPr>
      <w:r>
        <w:rPr/>
        <w:t>KIVA Specialty Coffee Roastery - dokumentacja strony</w:t>
      </w:r>
    </w:p>
    <w:p>
      <w:pPr>
        <w:pStyle w:val="BodyText"/>
        <w:bidi w:val="0"/>
        <w:spacing w:before="0" w:after="300"/>
        <w:ind w:hanging="0" w:start="0" w:end="0"/>
        <w:jc w:val="start"/>
        <w:rPr/>
      </w:pPr>
      <w:r>
        <w:rPr>
          <w:rStyle w:val="Strong"/>
          <w:shd w:fill="F7F7F7" w:val="clear"/>
        </w:rPr>
        <w:t>Adres strony:</w:t>
      </w:r>
      <w:r>
        <w:rPr>
          <w:shd w:fill="F7F7F7" w:val="clear"/>
        </w:rPr>
        <w:t xml:space="preserve"> </w:t>
      </w:r>
      <w:hyperlink r:id="rId2">
        <w:r>
          <w:rPr>
            <w:rStyle w:val="Hyperlink"/>
            <w:shd w:fill="F7F7F7" w:val="clear"/>
          </w:rPr>
          <w:t>https://kiva-roastery.michael-sakhnenko.workers.dev/kategorie/espresso/</w:t>
        </w:r>
      </w:hyperlink>
    </w:p>
    <w:p>
      <w:pPr>
        <w:pStyle w:val="BodyText"/>
        <w:bidi w:val="0"/>
        <w:spacing w:before="0" w:after="300"/>
        <w:jc w:val="start"/>
        <w:rPr/>
      </w:pPr>
      <w:r>
        <w:rPr>
          <w:rStyle w:val="Strong"/>
          <w:shd w:fill="F7F7F7" w:val="clear"/>
        </w:rPr>
        <w:t>Typ projektu:</w:t>
      </w:r>
      <w:r>
        <w:rPr>
          <w:shd w:fill="F7F7F7" w:val="clear"/>
        </w:rPr>
        <w:t xml:space="preserve"> sklep internetowy / strona produktowa palarni kawy specialty.</w:t>
      </w:r>
    </w:p>
    <w:p>
      <w:pPr>
        <w:pStyle w:val="BodyText"/>
        <w:bidi w:val="0"/>
        <w:spacing w:before="0" w:after="300"/>
        <w:jc w:val="start"/>
        <w:rPr/>
      </w:pPr>
      <w:r>
        <w:rPr>
          <w:rStyle w:val="Strong"/>
          <w:shd w:fill="F7F7F7" w:val="clear"/>
        </w:rPr>
        <w:t>Główne technologie:</w:t>
      </w:r>
      <w:r>
        <w:rPr>
          <w:shd w:fill="F7F7F7" w:val="clear"/>
        </w:rPr>
        <w:t xml:space="preserve"> Astro, statyczny build, Cloudflare Workers/Pages, HTML, CSS, JavaScript.</w:t>
      </w:r>
    </w:p>
    <w:p>
      <w:pPr>
        <w:pStyle w:val="Heading2"/>
        <w:keepNext w:val="true"/>
        <w:numPr>
          <w:ilvl w:val="0"/>
          <w:numId w:val="0"/>
        </w:numPr>
        <w:bidi w:val="0"/>
        <w:spacing w:lineRule="auto" w:line="288" w:before="360" w:after="120"/>
        <w:ind w:start="360" w:end="360"/>
        <w:jc w:val="start"/>
        <w:rPr/>
      </w:pPr>
      <w:r>
        <w:rPr/>
        <w:t>Opis projektu</w:t>
      </w:r>
    </w:p>
    <w:p>
      <w:pPr>
        <w:pStyle w:val="BodyText"/>
        <w:bidi w:val="0"/>
        <w:spacing w:before="0" w:after="150"/>
        <w:jc w:val="start"/>
        <w:rPr/>
      </w:pPr>
      <w:r>
        <w:rPr/>
        <w:t xml:space="preserve">KIVA to strona dla fikcyjnej palarni kawy specialty. Jej zadaniem jest prezentacja marki, pokazanie oferty kaw ziarnistych oraz ułatwienie wyboru produktu według metody parzenia, profilu smakowego, kraju pochodzenia, procesu obróbki i ceny. </w:t>
      </w:r>
    </w:p>
    <w:p>
      <w:pPr>
        <w:pStyle w:val="BodyText"/>
        <w:bidi w:val="0"/>
        <w:spacing w:before="0" w:after="150"/>
        <w:jc w:val="start"/>
        <w:rPr/>
      </w:pPr>
      <w:r>
        <w:rPr/>
        <w:t xml:space="preserve">Strona ma charakter sklepowy: użytkownik może przejść do listy produktów, filtrować kawy, otwierać podstrony kategorii i produktów oraz korzystać z lekkiego koszyka frontendowego. Warstwa wizualna opiera się na mocnej typografii, kontrastowych liniach, dużych zdjęciach opakowań oraz prostych, czytelnych interakcjach. </w:t>
      </w:r>
    </w:p>
    <w:p>
      <w:pPr>
        <w:pStyle w:val="BodyText"/>
        <w:bidi w:val="0"/>
        <w:spacing w:before="30" w:after="30"/>
        <w:ind w:hanging="0" w:start="60" w:end="60"/>
        <w:jc w:val="start"/>
        <w:rPr/>
      </w:pPr>
      <w:r>
        <w:rPr/>
        <w:t xml:space="preserve">Najważniejsze elementy strony: </w:t>
      </w:r>
      <w:r>
        <w:rPr>
          <w:sz w:val="20"/>
          <w:shd w:fill="F2F2F2" w:val="clear"/>
        </w:rPr>
        <w:t>homepage</w:t>
      </w:r>
      <w:r>
        <w:rPr/>
        <w:t xml:space="preserve"> </w:t>
      </w:r>
      <w:r>
        <w:rPr>
          <w:sz w:val="20"/>
          <w:shd w:fill="F2F2F2" w:val="clear"/>
        </w:rPr>
        <w:t>lista produktów</w:t>
      </w:r>
      <w:r>
        <w:rPr/>
        <w:t xml:space="preserve"> </w:t>
      </w:r>
      <w:r>
        <w:rPr>
          <w:sz w:val="20"/>
          <w:shd w:fill="F2F2F2" w:val="clear"/>
        </w:rPr>
        <w:t>kategorie</w:t>
      </w:r>
      <w:r>
        <w:rPr/>
        <w:t xml:space="preserve"> </w:t>
      </w:r>
      <w:r>
        <w:rPr>
          <w:sz w:val="20"/>
          <w:shd w:fill="F2F2F2" w:val="clear"/>
        </w:rPr>
        <w:t>filtry</w:t>
      </w:r>
      <w:r>
        <w:rPr/>
        <w:t xml:space="preserve"> </w:t>
      </w:r>
      <w:r>
        <w:rPr>
          <w:sz w:val="20"/>
          <w:shd w:fill="F2F2F2" w:val="clear"/>
        </w:rPr>
        <w:t>koszyk</w:t>
      </w:r>
      <w:r>
        <w:rPr/>
        <w:t xml:space="preserve"> </w:t>
      </w:r>
      <w:r>
        <w:rPr>
          <w:sz w:val="20"/>
          <w:shd w:fill="F2F2F2" w:val="clear"/>
        </w:rPr>
        <w:t>blog</w:t>
      </w:r>
      <w:r>
        <w:rPr/>
        <w:t xml:space="preserve"> </w:t>
      </w:r>
      <w:r>
        <w:rPr>
          <w:sz w:val="20"/>
          <w:shd w:fill="F2F2F2" w:val="clear"/>
        </w:rPr>
        <w:t>kontakt</w:t>
      </w:r>
      <w:r>
        <w:rPr/>
        <w:t xml:space="preserve"> </w:t>
      </w:r>
      <w:r>
        <w:rPr>
          <w:sz w:val="20"/>
          <w:shd w:fill="F2F2F2" w:val="clear"/>
        </w:rPr>
        <w:t>SEO</w:t>
      </w:r>
      <w:r>
        <w:rPr/>
        <w:t xml:space="preserve"> </w:t>
      </w:r>
      <w:r>
        <w:rPr>
          <w:sz w:val="20"/>
          <w:shd w:fill="F2F2F2" w:val="clear"/>
        </w:rPr>
        <w:t>automatyzacja rabatu</w:t>
      </w:r>
      <w:r>
        <w:rPr/>
        <w:t xml:space="preserve"> </w:t>
      </w:r>
    </w:p>
    <w:p>
      <w:pPr>
        <w:pStyle w:val="Heading2"/>
        <w:keepNext w:val="true"/>
        <w:numPr>
          <w:ilvl w:val="0"/>
          <w:numId w:val="0"/>
        </w:numPr>
        <w:bidi w:val="0"/>
        <w:spacing w:lineRule="auto" w:line="288" w:before="360" w:after="120"/>
        <w:ind w:start="360" w:end="360"/>
        <w:jc w:val="start"/>
        <w:rPr/>
      </w:pPr>
      <w:r>
        <w:rPr/>
        <w:t>Struktura i zawartość</w:t>
      </w:r>
    </w:p>
    <w:p>
      <w:pPr>
        <w:pStyle w:val="BodyText"/>
        <w:bidi w:val="0"/>
        <w:spacing w:before="0" w:after="150"/>
        <w:jc w:val="start"/>
        <w:rPr/>
      </w:pPr>
      <w:r>
        <w:rPr/>
        <w:t xml:space="preserve">Strona zawiera stronę główną, katalog produktów, osobne podstrony produktów, blog, kontakt, stronę 404 oraz podstrony kategorii. Kategorie są dostępne z menu nawigacji oraz z filtrów w katalogu produktów. </w:t>
      </w:r>
    </w:p>
    <w:p>
      <w:pPr>
        <w:pStyle w:val="BodyText"/>
        <w:bidi w:val="0"/>
        <w:spacing w:before="0" w:after="150"/>
        <w:jc w:val="start"/>
        <w:rPr/>
      </w:pPr>
      <w:r>
        <w:rPr/>
        <w:t xml:space="preserve">Podstrony kategorii mają teraz dodatkowy opis pod listą produktów. Każda kategoria zawiera trzy nagłówki H2 z krótkimi opisami: zastosowanie kawy, profil smakowy oraz sugestię wyboru. Dzięki temu podstrony kategorii mają więcej treści SEO, ale nadal wyglądają jak część sklepu, a nie długi artykuł. </w:t>
      </w:r>
    </w:p>
    <w:p>
      <w:pPr>
        <w:pStyle w:val="Heading2"/>
        <w:keepNext w:val="true"/>
        <w:numPr>
          <w:ilvl w:val="0"/>
          <w:numId w:val="0"/>
        </w:numPr>
        <w:bidi w:val="0"/>
        <w:spacing w:lineRule="auto" w:line="288" w:before="360" w:after="120"/>
        <w:ind w:start="360" w:end="360"/>
        <w:jc w:val="start"/>
        <w:rPr/>
      </w:pPr>
      <w:r>
        <w:rPr/>
        <w:t>SEO i dostępność</w:t>
      </w:r>
    </w:p>
    <w:p>
      <w:pPr>
        <w:pStyle w:val="BodyText"/>
        <w:bidi w:val="0"/>
        <w:spacing w:before="0" w:after="150"/>
        <w:jc w:val="start"/>
        <w:rPr/>
      </w:pPr>
      <w:r>
        <w:rPr/>
        <w:t xml:space="preserve">Strona ma tytuły meta, opisy meta, kanoniczne adresy URL, poprawne nagłówki H1/H2, opisy alternatywne obrazów, mapę strony oraz plik robots.txt. Blog korzysta ze schema Article JSON-LD. Podczas budowania projektu uruchamiana jest walidacja SEO dla wygenerowanych plików HTML. </w:t>
      </w:r>
    </w:p>
    <w:p>
      <w:pPr>
        <w:pStyle w:val="Heading2"/>
        <w:keepNext w:val="true"/>
        <w:numPr>
          <w:ilvl w:val="0"/>
          <w:numId w:val="0"/>
        </w:numPr>
        <w:bidi w:val="0"/>
        <w:spacing w:lineRule="auto" w:line="288" w:before="360" w:after="120"/>
        <w:ind w:start="360" w:end="360"/>
        <w:jc w:val="start"/>
        <w:rPr/>
      </w:pPr>
      <w:r>
        <w:rPr/>
        <w:t>Automatyzacja: baner rabatowy</w:t>
      </w:r>
    </w:p>
    <w:p>
      <w:pPr>
        <w:pStyle w:val="BodyText"/>
        <w:bidi w:val="0"/>
        <w:spacing w:before="0" w:after="150"/>
        <w:jc w:val="start"/>
        <w:rPr/>
      </w:pPr>
      <w:r>
        <w:rPr/>
        <w:t xml:space="preserve">Na stronie działa automatyzacja typu exit-intent. Kiedy użytkownik przesuwa kursor w stronę opuszczenia strony, pojawia się baner z rabatem </w:t>
      </w:r>
      <w:r>
        <w:rPr>
          <w:rStyle w:val="Strong"/>
        </w:rPr>
        <w:t>KIVA10</w:t>
      </w:r>
      <w:r>
        <w:rPr/>
        <w:t xml:space="preserve"> na pierwszą paczkę. Baner zawiera przycisk kopiowania kodu oraz link do wyboru kawy. </w:t>
      </w:r>
    </w:p>
    <w:p>
      <w:pPr>
        <w:pStyle w:val="BodyText"/>
        <w:bidi w:val="0"/>
        <w:spacing w:before="0" w:after="150"/>
        <w:jc w:val="start"/>
        <w:rPr/>
      </w:pPr>
      <w:r>
        <w:rPr/>
        <w:t xml:space="preserve">Link do strony, na której można przetestować automatyzację: </w:t>
      </w:r>
      <w:hyperlink r:id="rId3">
        <w:r>
          <w:rPr>
            <w:rStyle w:val="Hyperlink"/>
          </w:rPr>
          <w:t>https://kiva-roastery.michael-sakhnenko.workers.dev/produkty/</w:t>
        </w:r>
      </w:hyperlink>
      <w:r>
        <w:rPr/>
        <w:t xml:space="preserve">. Kod automatyzacji znajduje się w repozytorium: </w:t>
      </w:r>
      <w:hyperlink r:id="rId4">
        <w:r>
          <w:rPr>
            <w:rStyle w:val="Hyperlink"/>
          </w:rPr>
          <w:t>src/components/ExitIntentOffer.astro</w:t>
        </w:r>
      </w:hyperlink>
      <w:r>
        <w:rPr/>
        <w:t xml:space="preserve">. </w:t>
      </w:r>
    </w:p>
    <w:p>
      <w:pPr>
        <w:pStyle w:val="BodyText"/>
        <w:bidi w:val="0"/>
        <w:spacing w:before="0" w:after="150"/>
        <w:jc w:val="start"/>
        <w:rPr/>
      </w:pPr>
      <w:r>
        <w:rPr/>
        <w:t xml:space="preserve">Baner resetuje się po odświeżeniu strony, ale po zamknięciu nie pojawia się ponownie w tej samej odsłonie. Na urządzeniach mobilnych używany jest alternatywny warunek: przewinięcie w dół, a następnie szybki powrót w górę strony. </w:t>
      </w:r>
    </w:p>
    <w:p>
      <w:pPr>
        <w:pStyle w:val="Heading2"/>
        <w:keepNext w:val="true"/>
        <w:numPr>
          <w:ilvl w:val="0"/>
          <w:numId w:val="0"/>
        </w:numPr>
        <w:bidi w:val="0"/>
        <w:spacing w:lineRule="auto" w:line="288" w:before="360" w:after="120"/>
        <w:ind w:start="360" w:end="360"/>
        <w:jc w:val="start"/>
        <w:rPr/>
      </w:pPr>
      <w:r>
        <w:rPr/>
        <w:t>Zrzuty ekranu</w:t>
      </w:r>
    </w:p>
    <w:p>
      <w:pPr>
        <w:pStyle w:val="BodyText"/>
        <w:bidi w:val="0"/>
        <w:spacing w:before="0" w:after="150"/>
        <w:jc w:val="start"/>
        <w:rPr/>
      </w:pPr>
      <w:r>
        <w:rPr/>
        <w:drawing>
          <wp:inline distT="0" distB="0" distL="0" distR="0">
            <wp:extent cx="13716000" cy="48710850"/>
            <wp:effectExtent l="0" t="0" r="0" b="0"/>
            <wp:docPr id="1" name="Image1" title="Zrzut ekranu strony głównej KIV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title="Zrzut ekranu strony głównej KIVA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16000" cy="48710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/>
        <w:t xml:space="preserve">Strona główna KIVA: widok marki, sekcje produktowe i charakter wizualny strony. </w:t>
      </w:r>
      <w:r>
        <w:rPr/>
        <w:drawing>
          <wp:inline distT="0" distB="0" distL="0" distR="0">
            <wp:extent cx="13716000" cy="20507325"/>
            <wp:effectExtent l="0" t="0" r="0" b="0"/>
            <wp:docPr id="2" name="Image2" title="Zrzut ekranu listy produktów KIV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title="Zrzut ekranu listy produktów KIVA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16000" cy="205073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Lista produktów: katalog kaw, filtry, sortowanie i widoczna struktura kart produktowych. </w:t>
      </w:r>
      <w:r>
        <w:rPr/>
        <w:drawing>
          <wp:inline distT="0" distB="0" distL="0" distR="0">
            <wp:extent cx="13716000" cy="13106400"/>
            <wp:effectExtent l="0" t="0" r="0" b="0"/>
            <wp:docPr id="3" name="Image3" title="Zrzut ekranu podstrony kategorii Espress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title="Zrzut ekranu podstrony kategorii Espresso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16000" cy="13106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Podstrona kategorii Espresso: produkty kategorii oraz dodatkowe sekcje opisowe z nagłówkami H2. </w:t>
      </w:r>
      <w:r>
        <w:rPr/>
        <w:drawing>
          <wp:inline distT="0" distB="0" distL="0" distR="0">
            <wp:extent cx="13716000" cy="9525000"/>
            <wp:effectExtent l="0" t="0" r="0" b="0"/>
            <wp:docPr id="4" name="Image4" title="Zrzut ekranu automatycznego banera rabatowego KIVA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title="Zrzut ekranu automatycznego banera rabatowego KIVA10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16000" cy="9525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Automatyzacja rabatowa: baner exit-intent z kodem KIVA10 i linkiem do wyboru kawy. 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altName w:val="Arial"/>
    <w:charset w:val="01" w:characterSet="utf-8"/>
    <w:family w:val="auto"/>
    <w:pitch w:val="default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1134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sz w:val="24"/>
        <w:szCs w:val="24"/>
        <w:lang w:val="pl-PL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kinsoku w:val="true"/>
      <w:overflowPunct w:val="true"/>
      <w:autoSpaceDE w:val="true"/>
      <w:bidi w:val="0"/>
      <w:spacing w:lineRule="auto" w:line="324" w:before="1247" w:after="1247"/>
      <w:ind w:start="1247" w:end="1247"/>
    </w:pPr>
    <w:rPr>
      <w:rFonts w:ascii="Calibri;Arial;Helvetica;sans-serif" w:hAnsi="Calibri;Arial;Helvetica;sans-serif" w:eastAsia="Calibri;Arial;Helvetica;sans-serif" w:cs="Calibri;Arial;Helvetica;sans-serif"/>
      <w:color w:val="000000"/>
      <w:sz w:val="22"/>
      <w:szCs w:val="22"/>
      <w:lang w:val="pl-PL" w:eastAsia="zh-CN" w:bidi="hi-IN"/>
    </w:rPr>
  </w:style>
  <w:style w:type="paragraph" w:styleId="Heading1">
    <w:name w:val="heading 1"/>
    <w:basedOn w:val="Heading"/>
    <w:next w:val="BodyText"/>
    <w:qFormat/>
    <w:pPr>
      <w:spacing w:lineRule="auto" w:line="288" w:before="240" w:after="270"/>
      <w:jc w:val="center"/>
    </w:pPr>
    <w:rPr>
      <w:b/>
      <w:bCs/>
      <w:sz w:val="40"/>
      <w:szCs w:val="40"/>
    </w:rPr>
  </w:style>
  <w:style w:type="paragraph" w:styleId="Heading2">
    <w:name w:val="heading 2"/>
    <w:basedOn w:val="Heading"/>
    <w:next w:val="BodyText"/>
    <w:qFormat/>
    <w:pPr>
      <w:keepNext w:val="true"/>
      <w:numPr>
        <w:ilvl w:val="0"/>
        <w:numId w:val="0"/>
      </w:numPr>
      <w:spacing w:lineRule="auto" w:line="288" w:before="360" w:after="120"/>
      <w:ind w:start="360" w:end="360"/>
      <w:outlineLvl w:val="1"/>
    </w:pPr>
    <w:rPr>
      <w:rFonts w:ascii="Liberation Serif" w:hAnsi="Liberation Serif" w:eastAsia="Songti SC" w:cs="Arial Unicode MS"/>
      <w:b/>
      <w:bCs/>
      <w:sz w:val="28"/>
      <w:szCs w:val="28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645AD"/>
      <w:u w:val="single"/>
    </w:rPr>
  </w:style>
  <w:style w:type="character" w:styleId="Strong">
    <w:name w:val="Strong"/>
    <w:qFormat/>
    <w:rPr>
      <w:b/>
      <w:bCs/>
    </w:rPr>
  </w:style>
  <w:style w:type="character" w:styleId="FollowedHyperlink">
    <w:name w:val="FollowedHyperlink"/>
    <w:rPr>
      <w:color w:val="0645AD"/>
      <w:u w:val="single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BodyText">
    <w:name w:val="Body Text"/>
    <w:basedOn w:val="Normal"/>
    <w:pPr>
      <w:spacing w:before="0" w:after="150"/>
    </w:pPr>
    <w:rPr>
      <w:sz w:val="22"/>
      <w:szCs w:val="2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List">
    <w:name w:val="List"/>
    <w:basedOn w:val="BodyText"/>
    <w:pPr/>
    <w:rPr>
      <w:rFonts w:cs="Arial Unicode M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kiva-roastery.michael-sakhnenko.workers.dev/kategorie/espresso/" TargetMode="External"/><Relationship Id="rId3" Type="http://schemas.openxmlformats.org/officeDocument/2006/relationships/hyperlink" Target="https://kiva-roastery.michael-sakhnenko.workers.dev/produkty/" TargetMode="External"/><Relationship Id="rId4" Type="http://schemas.openxmlformats.org/officeDocument/2006/relationships/hyperlink" Target="https://github.com/michaelsakhnenko/kiva-roastery/blob/main/src/components/ExitIntentOffer.astro" TargetMode="Externa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LibreOffice/26.2.2.2$MacOSX_X86_64 LibreOffice_project/1f77d10d6938fd34972958f64b2bcfa54f8b1ba5</Application>
  <AppVersion>15.0000</AppVersion>
  <Pages>1</Pages>
  <Words>365</Words>
  <Characters>2515</Characters>
  <CharactersWithSpaces>2875</CharactersWithSpaces>
  <Paragraphs>19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pl-PL</dc:language>
  <cp:lastModifiedBy/>
  <cp:revision>0</cp:revision>
  <dc:subject/>
  <dc:title>KIVA Specialty Coffee Roastery - dokumentacja strony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