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Over-squashing</w:t>
      </w:r>
      <w:r>
        <w:t xml:space="preserve"> </w:t>
      </w:r>
      <w:r>
        <w:t xml:space="preserve">and</w:t>
      </w:r>
      <w:r>
        <w:t xml:space="preserve"> </w:t>
      </w:r>
      <w:r>
        <w:t xml:space="preserve">bottlenecks</w:t>
      </w:r>
    </w:p>
    <w:p>
      <w:pPr>
        <w:pStyle w:val="Heading1"/>
      </w:pPr>
      <w:bookmarkStart w:id="20" w:name="over-squashing-and-bottlenecks"/>
      <w:r>
        <w:t xml:space="preserve">Over-squashing and bottlenecks</w:t>
      </w:r>
      <w:bookmarkEnd w:id="20"/>
    </w:p>
    <w:p>
      <w:pPr>
        <w:pStyle w:val="FirstParagraph"/>
      </w:pPr>
      <w:r>
        <w:t xml:space="preserve">2022-04-29 15:51</w:t>
      </w:r>
      <w:r>
        <w:br/>
      </w:r>
      <w:r>
        <w:rPr>
          <w:b/>
        </w:rPr>
        <w:t xml:space="preserve">Tags</w:t>
      </w:r>
      <w:r>
        <w:t xml:space="preserve">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@topping2022UNDERSTANDING</w:t>
      </w:r>
    </w:p>
    <w:p>
      <w:pPr>
        <w:pStyle w:val="BodyText"/>
      </w:pPr>
      <w:r>
        <w:t xml:space="preserve">Message passing paradigm has "over-squashing" problem where messages from distant nodes have their information distorted</w:t>
      </w:r>
    </w:p>
    <w:p>
      <w:pPr>
        <w:pStyle w:val="Heading2"/>
      </w:pPr>
      <w:bookmarkStart w:id="21" w:name="message-passing"/>
      <w:r>
        <w:t xml:space="preserve">Message passing: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learnable non-linear functions diffuse info in graph</w:t>
      </w:r>
    </w:p>
    <w:p>
      <w:pPr>
        <w:numPr>
          <w:ilvl w:val="0"/>
          <w:numId w:val="1001"/>
        </w:numPr>
        <w:pStyle w:val="Compact"/>
      </w:pPr>
      <w:r>
        <w:t xml:space="preserve">GCN and GAT (popular GNN frameworks) are posed as flavors of this scheme and considered instances of more general geom DL framework</w:t>
      </w:r>
    </w:p>
    <w:p>
      <w:pPr>
        <w:numPr>
          <w:ilvl w:val="0"/>
          <w:numId w:val="1001"/>
        </w:numPr>
        <w:pStyle w:val="Compact"/>
      </w:pPr>
      <w:r>
        <w:t xml:space="preserve">Drawbacks have been formalized, like oversmoothing and limits of expressive power</w:t>
      </w:r>
    </w:p>
    <w:p>
      <w:pPr>
        <w:pStyle w:val="Heading2"/>
      </w:pPr>
      <w:bookmarkStart w:id="22" w:name="oversquashing"/>
      <w:r>
        <w:t xml:space="preserve">Oversquashing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Distortion of messages from distant notes is less understood</w:t>
      </w:r>
    </w:p>
    <w:p>
      <w:pPr>
        <w:numPr>
          <w:ilvl w:val="0"/>
          <w:numId w:val="1002"/>
        </w:numPr>
        <w:pStyle w:val="Compact"/>
      </w:pPr>
      <w:r>
        <w:t xml:space="preserve">One proposed way to fix is reducing the "bottleneck"</w:t>
      </w:r>
      <w:r>
        <w:br/>
      </w:r>
      <w:r>
        <w:t xml:space="preserve">Screen Shot 2022-04-29 at 3.59.33 PM.png</w:t>
      </w:r>
    </w:p>
    <w:p>
      <w:pPr>
        <w:numPr>
          <w:ilvl w:val="0"/>
          <w:numId w:val="1002"/>
        </w:numPr>
        <w:pStyle w:val="Compact"/>
      </w:pPr>
      <w:r>
        <w:t xml:space="preserve">this topological framing is still not so well understood, so we look at general message passing NNs (MPNNs)</w:t>
      </w:r>
    </w:p>
    <w:p>
      <w:pPr>
        <w:numPr>
          <w:ilvl w:val="0"/>
          <w:numId w:val="1002"/>
        </w:numPr>
        <w:pStyle w:val="Compact"/>
      </w:pPr>
      <w:r>
        <w:t xml:space="preserve">Defined in terms of an adjacency mat A, update function phi, and message function family psi, the l+1th hidden layer output h is</w:t>
      </w:r>
      <w:r>
        <w:br/>
      </w:r>
      <w:r>
        <w:t xml:space="preserve">Screen Shot 2022-04-29 at 5.22.39 PM.png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Long-range dependencies</w:t>
      </w:r>
      <w:r>
        <w:t xml:space="preserve"> </w:t>
      </w:r>
      <w:r>
        <w:t xml:space="preserve">in MPNNs exist when the output depends on represenations from distant nodes interacting.</w:t>
      </w:r>
    </w:p>
    <w:p>
      <w:pPr>
        <w:numPr>
          <w:ilvl w:val="1"/>
          <w:numId w:val="1003"/>
        </w:numPr>
        <w:pStyle w:val="Compact"/>
      </w:pPr>
      <w:r>
        <w:t xml:space="preserve">If they exist, they need to be propagated across the network without distortion</w:t>
      </w:r>
    </w:p>
    <w:p>
      <w:pPr>
        <w:numPr>
          <w:ilvl w:val="1"/>
          <w:numId w:val="1003"/>
        </w:numPr>
        <w:pStyle w:val="Compact"/>
      </w:pPr>
      <w:r>
        <w:t xml:space="preserve">The problem is that the size of the receptive field of a node grows exponentially with layer count (r), forcing exponentially more information to be compressed in a fixed code size</w:t>
      </w:r>
    </w:p>
    <w:p>
      <w:pPr>
        <w:numPr>
          <w:ilvl w:val="0"/>
          <w:numId w:val="1002"/>
        </w:numPr>
      </w:pPr>
      <w:r>
        <w:t xml:space="preserve">Authors propose using the Jacobian of hidden layers wrt x to formally assess over-squashing</w:t>
      </w:r>
      <w:r>
        <w:br/>
      </w:r>
      <w:r>
        <w:t xml:space="preserve">Screen Shot 2022-04-29 at 5.26.18 PM.png</w:t>
      </w:r>
    </w:p>
    <w:p>
      <w:pPr>
        <w:numPr>
          <w:ilvl w:val="0"/>
          <w:numId w:val="1000"/>
        </w:numPr>
        <w:pStyle w:val="BlockText"/>
      </w:pPr>
      <w:r>
        <w:t xml:space="preserve">If the MP function and update functions have bounded derivatives, then the propagation of messages is controlled by a suitable power of Ahat.</w:t>
      </w:r>
      <w:r>
        <w:br/>
      </w:r>
      <w:r>
        <w:t xml:space="preserve">The Jacobian (RHS) that measures over-squashing is related to graph topology</w:t>
      </w:r>
      <w:r>
        <w:t xml:space="preserve"> </w:t>
      </w:r>
      <w:r>
        <w:rPr>
          <w:b/>
        </w:rPr>
        <w:t xml:space="preserve">via powers of the augmented normalized adjacency matrix</w:t>
      </w:r>
      <w:r>
        <w:t xml:space="preserve"> </w:t>
      </w:r>
      <w:r>
        <w:t xml:space="preserve">(I do not understand why lmao)</w:t>
      </w:r>
    </w:p>
    <w:p>
      <w:pPr>
        <w:pStyle w:val="Heading2"/>
      </w:pPr>
      <w:bookmarkStart w:id="23" w:name="graph-curvature"/>
      <w:r>
        <w:t xml:space="preserve">Graph Curvature</w:t>
      </w:r>
      <w:bookmarkEnd w:id="23"/>
    </w:p>
    <w:p>
      <w:pPr>
        <w:pStyle w:val="FirstParagraph"/>
      </w:pPr>
      <w:r>
        <w:t xml:space="preserve">They define the</w:t>
      </w:r>
      <w:r>
        <w:t xml:space="preserve"> </w:t>
      </w:r>
      <w:r>
        <w:rPr>
          <w:b/>
        </w:rPr>
        <w:t xml:space="preserve">Balanced Forman curvature</w:t>
      </w:r>
      <w:r>
        <w:t xml:space="preserve">, a metric that captures the local curvature of a region in a graph (from the geometric notion, hyperbolic=&gt;parallel lines pull apart=&gt;information lost=&gt;negative curvature on graph)</w:t>
      </w:r>
      <w:r>
        <w:br/>
      </w:r>
      <w:r>
        <w:t xml:space="preserve">In the neighborhood of an edge i~j:, they count the triangles containing that edge, the vertex neighbors forming a 4-cycle based at ij without diagonals inside, and the maximal number of 4-cycles based at i~j traversing a common node</w:t>
      </w:r>
      <w:r>
        <w:br/>
      </w:r>
      <w:r>
        <w:t xml:space="preserve">Screen Shot 2022-04-29 at 5.44.48 PM.png</w:t>
      </w:r>
      <w:r>
        <w:br/>
      </w:r>
      <w:r>
        <w:t xml:space="preserve">Screen Shot 2022-04-29 at 5.44.57 PM.png</w:t>
      </w:r>
      <w:r>
        <w:br/>
      </w:r>
      <w:r>
        <w:t xml:space="preserve">If i~j is a "bridge" between the 1-neighbors of i and j, curvature on that edge is negative, else it is positive, and the edges stay connected even if i and j are removed.</w:t>
      </w:r>
    </w:p>
    <w:p>
      <w:pPr>
        <w:pStyle w:val="BodyText"/>
      </w:pPr>
      <w:r>
        <w:t xml:space="preserve">They then show that if this Ric(i,j) is lower-bounded at every point by a positive number, the curvature is positive everywhere, and the receptive field of each node will be polynomial in a hop-distance, there fore the bottleneck effect will not play a "crucial role"</w:t>
      </w:r>
    </w:p>
    <w:p>
      <w:pPr>
        <w:pStyle w:val="BodyText"/>
      </w:pPr>
      <w:r>
        <w:t xml:space="preserve">They use this to show that</w:t>
      </w:r>
      <w:r>
        <w:t xml:space="preserve"> </w:t>
      </w:r>
      <w:r>
        <w:rPr>
          <w:b/>
        </w:rPr>
        <w:t xml:space="preserve">negatively-curved edges are the source of the over-squashing problem</w:t>
      </w:r>
      <w:r>
        <w:t xml:space="preserve">, using an epsilon-delta proof to demonstrate bounds on the gradients of the transition and update functions, Ric(i,j) upper bounded by -2+delta, then there exists a Q that fixes a bound on the layerwise jacobian , which</w:t>
      </w:r>
    </w:p>
    <w:p>
      <w:pPr>
        <w:pStyle w:val="BlockText"/>
      </w:pPr>
      <w:r>
        <w:t xml:space="preserve">implies that if we have a negatively curved edge as in (ii), then there exist a large number of nodes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such that GNNs---on average---struggle to propagate messages from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in two layers despite these nodes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being at distance 2 from</w:t>
      </w:r>
      <w:r>
        <w:t xml:space="preserve"> </w:t>
      </w:r>
      <w:r>
        <w:rPr>
          <w:i/>
        </w:rPr>
        <w:t xml:space="preserve">i</w:t>
      </w:r>
      <w:r>
        <w:t xml:space="preserve">. In this case the over-squashing occurs as measured by the Jacobian in equation 4 and hence the propagation of information suffers.</w:t>
      </w:r>
    </w:p>
    <w:p>
      <w:pPr>
        <w:pStyle w:val="Heading3"/>
      </w:pPr>
      <w:bookmarkStart w:id="24" w:name="connection-to-cheeger-constant"/>
      <w:r>
        <w:t xml:space="preserve">Connection to Cheeger Constant</w:t>
      </w:r>
      <w:bookmarkEnd w:id="24"/>
    </w:p>
    <w:p>
      <w:pPr>
        <w:pStyle w:val="FirstParagraph"/>
      </w:pPr>
      <w:r>
        <w:t xml:space="preserve">They further connect their curvature idea directly to spectral graph theory by showing the Cheeger constant (spectral gap) \lambda_1 is bounded by Ric</w:t>
      </w:r>
      <w:r>
        <w:br/>
      </w:r>
      <w:r>
        <w:t xml:space="preserve">Screen Shot 2022-04-29 at 7.13.09 PM.png</w:t>
      </w:r>
    </w:p>
    <w:p>
      <w:pPr>
        <w:pStyle w:val="Heading2"/>
      </w:pPr>
      <w:bookmarkStart w:id="25" w:name="rewiring-with-curvature"/>
      <w:r>
        <w:t xml:space="preserve">Rewiring with Curvature</w:t>
      </w:r>
      <w:bookmarkEnd w:id="25"/>
    </w:p>
    <w:p>
      <w:pPr>
        <w:pStyle w:val="FirstParagraph"/>
      </w:pPr>
      <w:r>
        <w:t xml:space="preserve">The authors finally propose using their technique to augment the input graph with additional network passing edges (which has been previously proposed) in a novel way---reduing bottlenecks by adding edges between nodels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</w:t>
      </w:r>
      <w:r>
        <w:t xml:space="preserve"> </w:t>
      </w:r>
      <w:r>
        <w:t xml:space="preserve">that maximize gain in Ric(i,j) on minimal edges, and remove high Ricci curvature edges to convergence</w:t>
      </w:r>
    </w:p>
    <w:p>
      <w:pPr>
        <w:pStyle w:val="BodyText"/>
      </w:pPr>
      <w:r>
        <w:t xml:space="preserve">Screen Shot 2022-04-29 at 7.18.34 PM.png</w:t>
      </w:r>
    </w:p>
    <w:p>
      <w:pPr>
        <w:numPr>
          <w:ilvl w:val="0"/>
          <w:numId w:val="1004"/>
        </w:numPr>
        <w:pStyle w:val="Compact"/>
      </w:pPr>
      <w:r>
        <w:t xml:space="preserve">Adds edges to "support" the negatively-curved edge, taking them away from places where they aren't needed in the message passing graph</w:t>
      </w:r>
    </w:p>
    <w:p>
      <w:pPr>
        <w:numPr>
          <w:ilvl w:val="0"/>
          <w:numId w:val="1004"/>
        </w:numPr>
        <w:pStyle w:val="Compact"/>
      </w:pPr>
      <w:r>
        <w:t xml:space="preserve">Compare efficacy against random-walk-based rewiring</w:t>
      </w:r>
    </w:p>
    <w:p>
      <w:pPr>
        <w:numPr>
          <w:ilvl w:val="1"/>
          <w:numId w:val="1005"/>
        </w:numPr>
        <w:pStyle w:val="Compact"/>
      </w:pPr>
      <w:r>
        <w:t xml:space="preserve">Authors suggest a weakness of these methods is they mostly smooth across short diffusion distances</w:t>
      </w:r>
    </w:p>
    <w:p>
      <w:pPr>
        <w:numPr>
          <w:ilvl w:val="1"/>
          <w:numId w:val="1005"/>
        </w:numPr>
        <w:pStyle w:val="Compact"/>
      </w:pPr>
      <w:r>
        <w:t xml:space="preserve">This might not help with larger structural problems in bottlenecks</w:t>
      </w:r>
    </w:p>
    <w:p>
      <w:pPr>
        <w:numPr>
          <w:ilvl w:val="1"/>
          <w:numId w:val="1005"/>
        </w:numPr>
        <w:pStyle w:val="Compact"/>
      </w:pPr>
      <w:r>
        <w:t xml:space="preserve">They show this with more math I'm frankly not very interested in</w:t>
      </w:r>
    </w:p>
    <w:p>
      <w:pPr>
        <w:numPr>
          <w:ilvl w:val="1"/>
          <w:numId w:val="1005"/>
        </w:numPr>
        <w:pStyle w:val="Compact"/>
      </w:pPr>
      <w:r>
        <w:t xml:space="preserve">They also demonstrate that structure is better-preserved under the bottleneck-targeting rewiring approach due to its surgical nature, something I'm more inclined to believe</w:t>
      </w:r>
    </w:p>
    <w:p>
      <w:pPr>
        <w:pStyle w:val="Heading3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Across a variety of tasks they find that</w:t>
      </w:r>
      <w:r>
        <w:t xml:space="preserve"> </w:t>
      </w:r>
      <w:r>
        <w:rPr>
          <w:i/>
        </w:rPr>
        <w:t xml:space="preserve">unsupervised node classification models</w:t>
      </w:r>
      <w:r>
        <w:t xml:space="preserve"> </w:t>
      </w:r>
      <w:r>
        <w:t xml:space="preserve">perform better under the graphs rewired with SDRF, particularly on low-homophily datasets, whereas more heterophilic datasets (adjacent nodes have different labels) performance is worse, as noise actually gets</w:t>
      </w:r>
      <w:r>
        <w:t xml:space="preserve"> </w:t>
      </w:r>
      <w:r>
        <w:rPr>
          <w:i/>
        </w:rPr>
        <w:t xml:space="preserve">injected</w:t>
      </w:r>
      <w:r>
        <w:br/>
      </w:r>
      <w:r>
        <w:t xml:space="preserve">Screen Shot 2022-04-29 at 7.37.28 PM.png</w:t>
      </w:r>
      <w:r>
        <w:br/>
      </w:r>
      <w:r>
        <w:t xml:space="preserve">Screen Shot 2022-04-29 at 7.37.38 PM.png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Over-squashing and bottlenecks</dc:title>
  <dc:creator/>
  <cp:keywords/>
  <dcterms:created xsi:type="dcterms:W3CDTF">2022-09-14T05:10:41Z</dcterms:created>
  <dcterms:modified xsi:type="dcterms:W3CDTF">2022-09-14T05:10:41Z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