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8CB4B6">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Design Decisions</w:t>
      </w:r>
      <w:r/>
    </w:p>
    <w:p w14:paraId="6B4B69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the alarm clock implementation, the main goal was to replace the original busy-waiting version of </w:t>
      </w:r>
      <w:r>
        <w:rPr>
          <w:rFonts w:ascii="Courier New" w:hAnsi="Courier New" w:eastAsia="Courier New" w:cs="Courier New"/>
          <w:color w:val="000000"/>
          <w:sz w:val="20"/>
        </w:rPr>
        <w:t xml:space="preserve">timer_sleep()</w:t>
      </w:r>
      <w:r>
        <w:rPr>
          <w:rFonts w:ascii="Times New Roman" w:hAnsi="Times New Roman" w:eastAsia="Times New Roman" w:cs="Times New Roman"/>
          <w:color w:val="000000"/>
          <w:sz w:val="24"/>
        </w:rPr>
        <w:t xml:space="preserve"> with a true blocking mechanism. The original implementation repeatedly checked elapsed time and called </w:t>
      </w:r>
      <w:r>
        <w:rPr>
          <w:rFonts w:ascii="Courier New" w:hAnsi="Courier New" w:eastAsia="Courier New" w:cs="Courier New"/>
          <w:color w:val="000000"/>
          <w:sz w:val="20"/>
        </w:rPr>
        <w:t xml:space="preserve">thread_yield()</w:t>
      </w:r>
      <w:r>
        <w:rPr>
          <w:rFonts w:ascii="Times New Roman" w:hAnsi="Times New Roman" w:eastAsia="Times New Roman" w:cs="Times New Roman"/>
          <w:color w:val="000000"/>
          <w:sz w:val="24"/>
        </w:rPr>
        <w:t xml:space="preserve">, which wasted CPU time and did not meet the project requirements. The new design instead puts a sleeping thread into a waiting structure and blocks it until the timer interrupt determines that its wake-up time has been reached. This matches the project re</w:t>
      </w:r>
      <w:r>
        <w:rPr>
          <w:rFonts w:ascii="Times New Roman" w:hAnsi="Times New Roman" w:eastAsia="Times New Roman" w:cs="Times New Roman"/>
          <w:color w:val="000000"/>
          <w:sz w:val="24"/>
        </w:rPr>
        <w:t xml:space="preserve">quirement to avoid busy waiting. </w:t>
      </w:r>
      <w:r/>
    </w:p>
    <w:p w14:paraId="6A7AD8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global sleep list was added in </w:t>
      </w:r>
      <w:r>
        <w:rPr>
          <w:rFonts w:ascii="Courier New" w:hAnsi="Courier New" w:eastAsia="Courier New" w:cs="Courier New"/>
          <w:color w:val="000000"/>
          <w:sz w:val="20"/>
        </w:rPr>
        <w:t xml:space="preserve">timer.c</w:t>
      </w:r>
      <w:r>
        <w:rPr>
          <w:rFonts w:ascii="Times New Roman" w:hAnsi="Times New Roman" w:eastAsia="Times New Roman" w:cs="Times New Roman"/>
          <w:color w:val="000000"/>
          <w:sz w:val="24"/>
        </w:rPr>
        <w:t xml:space="preserve"> to keep track of all sleeping threads. This was placed in </w:t>
      </w:r>
      <w:r>
        <w:rPr>
          <w:rFonts w:ascii="Courier New" w:hAnsi="Courier New" w:eastAsia="Courier New" w:cs="Courier New"/>
          <w:color w:val="000000"/>
          <w:sz w:val="20"/>
        </w:rPr>
        <w:t xml:space="preserve">timer.c</w:t>
      </w:r>
      <w:r>
        <w:rPr>
          <w:rFonts w:ascii="Times New Roman" w:hAnsi="Times New Roman" w:eastAsia="Times New Roman" w:cs="Times New Roman"/>
          <w:color w:val="000000"/>
          <w:sz w:val="24"/>
        </w:rPr>
        <w:t xml:space="preserve"> instead of </w:t>
      </w:r>
      <w:r>
        <w:rPr>
          <w:rFonts w:ascii="Courier New" w:hAnsi="Courier New" w:eastAsia="Courier New" w:cs="Courier New"/>
          <w:color w:val="000000"/>
          <w:sz w:val="20"/>
        </w:rPr>
        <w:t xml:space="preserve">thread.c</w:t>
      </w:r>
      <w:r>
        <w:rPr>
          <w:rFonts w:ascii="Times New Roman" w:hAnsi="Times New Roman" w:eastAsia="Times New Roman" w:cs="Times New Roman"/>
          <w:color w:val="000000"/>
          <w:sz w:val="24"/>
        </w:rPr>
        <w:t xml:space="preserve"> because sleeping is fundamentally a timer-driven operation. The timer subsystem is responsible for tracking the global tick count and deciding when sleeping threads should wake up, so it makes sense for the waiting list to be owned by the timer code rathe</w:t>
      </w:r>
      <w:r>
        <w:rPr>
          <w:rFonts w:ascii="Times New Roman" w:hAnsi="Times New Roman" w:eastAsia="Times New Roman" w:cs="Times New Roman"/>
          <w:color w:val="000000"/>
          <w:sz w:val="24"/>
        </w:rPr>
        <w:t xml:space="preserve">r than the thread scheduler. Each sleeping thread is inserted into this list when it calls </w:t>
      </w:r>
      <w:r>
        <w:rPr>
          <w:rFonts w:ascii="Courier New" w:hAnsi="Courier New" w:eastAsia="Courier New" w:cs="Courier New"/>
          <w:color w:val="000000"/>
          <w:sz w:val="20"/>
        </w:rPr>
        <w:t xml:space="preserve">timer_sleep()</w:t>
      </w:r>
      <w:r>
        <w:rPr>
          <w:rFonts w:ascii="Times New Roman" w:hAnsi="Times New Roman" w:eastAsia="Times New Roman" w:cs="Times New Roman"/>
          <w:color w:val="000000"/>
          <w:sz w:val="24"/>
        </w:rPr>
        <w:t xml:space="preserve">, and the timer interrupt scans the list on every tick to determine which threads are ready to wake. </w:t>
      </w:r>
      <w:r/>
    </w:p>
    <w:p w14:paraId="6B90D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thread structure was extended with three fields: </w:t>
      </w:r>
      <w:r>
        <w:rPr>
          <w:rFonts w:ascii="Courier New" w:hAnsi="Courier New" w:eastAsia="Courier New" w:cs="Courier New"/>
          <w:color w:val="000000"/>
          <w:sz w:val="20"/>
        </w:rPr>
        <w:t xml:space="preserve">wakeup_tick</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sleep_sema</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sleep_elem</w:t>
      </w:r>
      <w:r>
        <w:rPr>
          <w:rFonts w:ascii="Times New Roman" w:hAnsi="Times New Roman" w:eastAsia="Times New Roman" w:cs="Times New Roman"/>
          <w:color w:val="000000"/>
          <w:sz w:val="24"/>
        </w:rPr>
        <w:t xml:space="preserve">. The </w:t>
      </w:r>
      <w:r>
        <w:rPr>
          <w:rFonts w:ascii="Courier New" w:hAnsi="Courier New" w:eastAsia="Courier New" w:cs="Courier New"/>
          <w:color w:val="000000"/>
          <w:sz w:val="20"/>
        </w:rPr>
        <w:t xml:space="preserve">wakeup_tick</w:t>
      </w:r>
      <w:r>
        <w:rPr>
          <w:rFonts w:ascii="Times New Roman" w:hAnsi="Times New Roman" w:eastAsia="Times New Roman" w:cs="Times New Roman"/>
          <w:color w:val="000000"/>
          <w:sz w:val="24"/>
        </w:rPr>
        <w:t xml:space="preserve"> field stores the absolute tick at which the thread should wake. This design avoids repeatedly recomputing elapsed time and allows the timer interrupt to simply compare the current tick count against the stored wake-up time. The </w:t>
      </w:r>
      <w:r>
        <w:rPr>
          <w:rFonts w:ascii="Courier New" w:hAnsi="Courier New" w:eastAsia="Courier New" w:cs="Courier New"/>
          <w:color w:val="000000"/>
          <w:sz w:val="20"/>
        </w:rPr>
        <w:t xml:space="preserve">sleep_sema</w:t>
      </w:r>
      <w:r>
        <w:rPr>
          <w:rFonts w:ascii="Times New Roman" w:hAnsi="Times New Roman" w:eastAsia="Times New Roman" w:cs="Times New Roman"/>
          <w:color w:val="000000"/>
          <w:sz w:val="24"/>
        </w:rPr>
        <w:t xml:space="preserve"> field provides a per-thread semaphore used to block and later wake that specific thread. The </w:t>
      </w:r>
      <w:r>
        <w:rPr>
          <w:rFonts w:ascii="Courier New" w:hAnsi="Courier New" w:eastAsia="Courier New" w:cs="Courier New"/>
          <w:color w:val="000000"/>
          <w:sz w:val="20"/>
        </w:rPr>
        <w:t xml:space="preserve">sleep_elem</w:t>
      </w:r>
      <w:r>
        <w:rPr>
          <w:rFonts w:ascii="Times New Roman" w:hAnsi="Times New Roman" w:eastAsia="Times New Roman" w:cs="Times New Roman"/>
          <w:color w:val="000000"/>
          <w:sz w:val="24"/>
        </w:rPr>
        <w:t xml:space="preserve"> field was added so that a sleeping thread can be inserted into the sleep list without reusing the existing </w:t>
      </w:r>
      <w:r>
        <w:rPr>
          <w:rFonts w:ascii="Courier New" w:hAnsi="Courier New" w:eastAsia="Courier New" w:cs="Courier New"/>
          <w:color w:val="000000"/>
          <w:sz w:val="20"/>
        </w:rPr>
        <w:t xml:space="preserve">elem</w:t>
      </w:r>
      <w:r>
        <w:rPr>
          <w:rFonts w:ascii="Times New Roman" w:hAnsi="Times New Roman" w:eastAsia="Times New Roman" w:cs="Times New Roman"/>
          <w:color w:val="000000"/>
          <w:sz w:val="24"/>
        </w:rPr>
        <w:t xml:space="preserve"> field, which is already used by the ready list and semaphore wait lists. This prevents one </w:t>
      </w:r>
      <w:r>
        <w:rPr>
          <w:rFonts w:ascii="Courier New" w:hAnsi="Courier New" w:eastAsia="Courier New" w:cs="Courier New"/>
          <w:color w:val="000000"/>
          <w:sz w:val="20"/>
        </w:rPr>
        <w:t xml:space="preserve">list_elem</w:t>
      </w:r>
      <w:r>
        <w:rPr>
          <w:rFonts w:ascii="Times New Roman" w:hAnsi="Times New Roman" w:eastAsia="Times New Roman" w:cs="Times New Roman"/>
          <w:color w:val="000000"/>
          <w:sz w:val="24"/>
        </w:rPr>
        <w:t xml:space="preserve"> from being placed in multiple lists at the same time. </w:t>
      </w:r>
      <w:r/>
    </w:p>
    <w:p w14:paraId="1986C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Semaphores were chosen as the sleep/wake synchronization mechanism. When a thread calls </w:t>
      </w:r>
      <w:r>
        <w:rPr>
          <w:rFonts w:ascii="Courier New" w:hAnsi="Courier New" w:eastAsia="Courier New" w:cs="Courier New"/>
          <w:color w:val="000000"/>
          <w:sz w:val="20"/>
        </w:rPr>
        <w:t xml:space="preserve">timer_sleep()</w:t>
      </w:r>
      <w:r>
        <w:rPr>
          <w:rFonts w:ascii="Times New Roman" w:hAnsi="Times New Roman" w:eastAsia="Times New Roman" w:cs="Times New Roman"/>
          <w:color w:val="000000"/>
          <w:sz w:val="24"/>
        </w:rPr>
        <w:t xml:space="preserve">, its private semaphore is initialized to 0 and the thread performs </w:t>
      </w:r>
      <w:r>
        <w:rPr>
          <w:rFonts w:ascii="Courier New" w:hAnsi="Courier New" w:eastAsia="Courier New" w:cs="Courier New"/>
          <w:color w:val="000000"/>
          <w:sz w:val="20"/>
        </w:rPr>
        <w:t xml:space="preserve">sema_down()</w:t>
      </w:r>
      <w:r>
        <w:rPr>
          <w:rFonts w:ascii="Times New Roman" w:hAnsi="Times New Roman" w:eastAsia="Times New Roman" w:cs="Times New Roman"/>
          <w:color w:val="000000"/>
          <w:sz w:val="24"/>
        </w:rPr>
        <w:t xml:space="preserve">, which blocks it. Later, when the timer interrupt determines that the thread’s wake-up time has arrived, it calls </w:t>
      </w:r>
      <w:r>
        <w:rPr>
          <w:rFonts w:ascii="Courier New" w:hAnsi="Courier New" w:eastAsia="Courier New" w:cs="Courier New"/>
          <w:color w:val="000000"/>
          <w:sz w:val="20"/>
        </w:rPr>
        <w:t xml:space="preserve">sema_up()</w:t>
      </w:r>
      <w:r>
        <w:rPr>
          <w:rFonts w:ascii="Times New Roman" w:hAnsi="Times New Roman" w:eastAsia="Times New Roman" w:cs="Times New Roman"/>
          <w:color w:val="000000"/>
          <w:sz w:val="24"/>
        </w:rPr>
        <w:t xml:space="preserve"> on that same semaphore. This design fits well with the provided synchronization primitives because </w:t>
      </w:r>
      <w:r>
        <w:rPr>
          <w:rFonts w:ascii="Courier New" w:hAnsi="Courier New" w:eastAsia="Courier New" w:cs="Courier New"/>
          <w:color w:val="000000"/>
          <w:sz w:val="20"/>
        </w:rPr>
        <w:t xml:space="preserve">sema_down()</w:t>
      </w:r>
      <w:r>
        <w:rPr>
          <w:rFonts w:ascii="Times New Roman" w:hAnsi="Times New Roman" w:eastAsia="Times New Roman" w:cs="Times New Roman"/>
          <w:color w:val="000000"/>
          <w:sz w:val="24"/>
        </w:rPr>
        <w:t xml:space="preserve"> safely blocks a thread in normal context, while </w:t>
      </w:r>
      <w:r>
        <w:rPr>
          <w:rFonts w:ascii="Courier New" w:hAnsi="Courier New" w:eastAsia="Courier New" w:cs="Courier New"/>
          <w:color w:val="000000"/>
          <w:sz w:val="20"/>
        </w:rPr>
        <w:t xml:space="preserve">sema_up()</w:t>
      </w:r>
      <w:r>
        <w:rPr>
          <w:rFonts w:ascii="Times New Roman" w:hAnsi="Times New Roman" w:eastAsia="Times New Roman" w:cs="Times New Roman"/>
          <w:color w:val="000000"/>
          <w:sz w:val="24"/>
        </w:rPr>
        <w:t xml:space="preserve"> is explicitly allowed to be called from an interrupt handler. This made semaphores a better fit than relying only on direct calls to </w:t>
      </w:r>
      <w:r>
        <w:rPr>
          <w:rFonts w:ascii="Courier New" w:hAnsi="Courier New" w:eastAsia="Courier New" w:cs="Courier New"/>
          <w:color w:val="000000"/>
          <w:sz w:val="20"/>
        </w:rPr>
        <w:t xml:space="preserve">thread_block()</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thread_unblock()</w:t>
      </w:r>
      <w:r>
        <w:rPr>
          <w:rFonts w:ascii="Times New Roman" w:hAnsi="Times New Roman" w:eastAsia="Times New Roman" w:cs="Times New Roman"/>
          <w:color w:val="000000"/>
          <w:sz w:val="24"/>
        </w:rPr>
        <w:t xml:space="preserve">. </w:t>
      </w:r>
      <w:r/>
    </w:p>
    <w:p w14:paraId="4886A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Interrupts are disabled only for the short critical section where the sleep list is modified. This decision was made because the sleep list is shared between normal kernel execution in </w:t>
      </w:r>
      <w:r>
        <w:rPr>
          <w:rFonts w:ascii="Courier New" w:hAnsi="Courier New" w:eastAsia="Courier New" w:cs="Courier New"/>
          <w:color w:val="000000"/>
          <w:sz w:val="20"/>
        </w:rPr>
        <w:t xml:space="preserve">timer_sleep()</w:t>
      </w:r>
      <w:r>
        <w:rPr>
          <w:rFonts w:ascii="Times New Roman" w:hAnsi="Times New Roman" w:eastAsia="Times New Roman" w:cs="Times New Roman"/>
          <w:color w:val="000000"/>
          <w:sz w:val="24"/>
        </w:rPr>
        <w:t xml:space="preserve"> and the timer interrupt handler in </w:t>
      </w:r>
      <w:r>
        <w:rPr>
          <w:rFonts w:ascii="Courier New" w:hAnsi="Courier New" w:eastAsia="Courier New" w:cs="Courier New"/>
          <w:color w:val="000000"/>
          <w:sz w:val="20"/>
        </w:rPr>
        <w:t xml:space="preserve">timer_interrupt()</w:t>
      </w:r>
      <w:r>
        <w:rPr>
          <w:rFonts w:ascii="Times New Roman" w:hAnsi="Times New Roman" w:eastAsia="Times New Roman" w:cs="Times New Roman"/>
          <w:color w:val="000000"/>
          <w:sz w:val="24"/>
        </w:rPr>
        <w:t xml:space="preserve">. Disabling interrupts briefly prevents race conditions while keeping the interrupt-disabled region as small as possible, which follows the Pintos guidance for synchronization involving interrupt handlers. The design intentionally does not keep interrupts </w:t>
      </w:r>
      <w:r>
        <w:rPr>
          <w:rFonts w:ascii="Times New Roman" w:hAnsi="Times New Roman" w:eastAsia="Times New Roman" w:cs="Times New Roman"/>
          <w:color w:val="000000"/>
          <w:sz w:val="24"/>
        </w:rPr>
        <w:t xml:space="preserve">disabled while the thread is actually blocked. </w:t>
      </w:r>
      <w:r/>
    </w:p>
    <w:p w14:paraId="1231A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sleep list was implemented as an unsorted list using </w:t>
      </w:r>
      <w:r>
        <w:rPr>
          <w:rFonts w:ascii="Courier New" w:hAnsi="Courier New" w:eastAsia="Courier New" w:cs="Courier New"/>
          <w:color w:val="000000"/>
          <w:sz w:val="20"/>
        </w:rPr>
        <w:t xml:space="preserve">list_push_back()</w:t>
      </w:r>
      <w:r>
        <w:rPr>
          <w:rFonts w:ascii="Times New Roman" w:hAnsi="Times New Roman" w:eastAsia="Times New Roman" w:cs="Times New Roman"/>
          <w:color w:val="000000"/>
          <w:sz w:val="24"/>
        </w:rPr>
        <w:t xml:space="preserve">. This choice was made for simplicity and readability. On each timer interrupt, the implementation scans the entire list and wakes any thread whose </w:t>
      </w:r>
      <w:r>
        <w:rPr>
          <w:rFonts w:ascii="Courier New" w:hAnsi="Courier New" w:eastAsia="Courier New" w:cs="Courier New"/>
          <w:color w:val="000000"/>
          <w:sz w:val="20"/>
        </w:rPr>
        <w:t xml:space="preserve">wakeup_tick</w:t>
      </w:r>
      <w:r>
        <w:rPr>
          <w:rFonts w:ascii="Times New Roman" w:hAnsi="Times New Roman" w:eastAsia="Times New Roman" w:cs="Times New Roman"/>
          <w:color w:val="000000"/>
          <w:sz w:val="24"/>
        </w:rPr>
        <w:t xml:space="preserve"> is less than or equal to the current tick count. Although a sorted list could reduce the amount of scanning needed, the unsorted list is simpler to implement and still satisfies the functional requirements of the alarm clock tests. The tradeoff is that th</w:t>
      </w:r>
      <w:r>
        <w:rPr>
          <w:rFonts w:ascii="Times New Roman" w:hAnsi="Times New Roman" w:eastAsia="Times New Roman" w:cs="Times New Roman"/>
          <w:color w:val="000000"/>
          <w:sz w:val="24"/>
        </w:rPr>
        <w:t xml:space="preserve">e timer interrupt may examine more elements per tick, but the design remains correct and easier to reason about. </w:t>
      </w:r>
      <w:r/>
    </w:p>
    <w:p w14:paraId="2D9A1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pass </w:t>
      </w:r>
      <w:r>
        <w:rPr>
          <w:rFonts w:ascii="Courier New" w:hAnsi="Courier New" w:eastAsia="Courier New" w:cs="Courier New"/>
          <w:color w:val="000000"/>
          <w:sz w:val="20"/>
        </w:rPr>
        <w:t xml:space="preserve">alarm-priority</w:t>
      </w:r>
      <w:r>
        <w:rPr>
          <w:rFonts w:ascii="Times New Roman" w:hAnsi="Times New Roman" w:eastAsia="Times New Roman" w:cs="Times New Roman"/>
          <w:color w:val="000000"/>
          <w:sz w:val="24"/>
        </w:rPr>
        <w:t xml:space="preserve">, the ready list behavior was updated so that threads are inserted into </w:t>
      </w:r>
      <w:r>
        <w:rPr>
          <w:rFonts w:ascii="Courier New" w:hAnsi="Courier New" w:eastAsia="Courier New" w:cs="Courier New"/>
          <w:color w:val="000000"/>
          <w:sz w:val="20"/>
        </w:rPr>
        <w:t xml:space="preserve">ready_list</w:t>
      </w:r>
      <w:r>
        <w:rPr>
          <w:rFonts w:ascii="Times New Roman" w:hAnsi="Times New Roman" w:eastAsia="Times New Roman" w:cs="Times New Roman"/>
          <w:color w:val="000000"/>
          <w:sz w:val="24"/>
        </w:rPr>
        <w:t xml:space="preserve"> in descending priority order rather than simple FIFO order. A comparator was added and used in </w:t>
      </w:r>
      <w:r>
        <w:rPr>
          <w:rFonts w:ascii="Courier New" w:hAnsi="Courier New" w:eastAsia="Courier New" w:cs="Courier New"/>
          <w:color w:val="000000"/>
          <w:sz w:val="20"/>
        </w:rPr>
        <w:t xml:space="preserve">thread_unblock()</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thread_yield()</w:t>
      </w:r>
      <w:r>
        <w:rPr>
          <w:rFonts w:ascii="Times New Roman" w:hAnsi="Times New Roman" w:eastAsia="Times New Roman" w:cs="Times New Roman"/>
          <w:color w:val="000000"/>
          <w:sz w:val="24"/>
        </w:rPr>
        <w:t xml:space="preserve"> so that the scheduler always selects the highest-priority ready thread first. This was necessary because multiple threads may wake on the same timer tick, and the priority alarm test expects the highest-priority thread among them to run first. Without thi</w:t>
      </w:r>
      <w:r>
        <w:rPr>
          <w:rFonts w:ascii="Times New Roman" w:hAnsi="Times New Roman" w:eastAsia="Times New Roman" w:cs="Times New Roman"/>
          <w:color w:val="000000"/>
          <w:sz w:val="24"/>
        </w:rPr>
        <w:t xml:space="preserve">s change, waking threads in the correct time order would still not be enough to satisfy the test if the ready queue ignored priority. </w:t>
      </w:r>
      <w:r/>
    </w:p>
    <w:p w14:paraId="320A94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Overall, the design emphasizes correctness, simplicity, and compliance with the project requirements. The final solution removes busy waiting, uses semaphores for blocking and waking, protects shared timer data with minimal interrupt disabling, and preserv</w:t>
      </w:r>
      <w:r>
        <w:rPr>
          <w:rFonts w:ascii="Times New Roman" w:hAnsi="Times New Roman" w:eastAsia="Times New Roman" w:cs="Times New Roman"/>
          <w:color w:val="000000"/>
          <w:sz w:val="24"/>
        </w:rPr>
        <w:t xml:space="preserve">es priority-based scheduling for ready threads.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2026-04-20T18:31:39Z</dcterms:modified>
</cp:coreProperties>
</file>