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4"/>
        <w:pBdr/>
        <w:spacing/>
        <w:ind/>
        <w:rPr/>
      </w:pPr>
      <w:r>
        <w:t xml:space="preserve">Homework 3A Rubric</w:t>
      </w:r>
      <w:r/>
    </w:p>
    <w:p>
      <w:pPr>
        <w:pBdr/>
        <w:spacing/>
        <w:ind/>
        <w:rPr/>
      </w:pPr>
      <w:r>
        <w:t xml:space="preserve">Graded by: Michael Serdar</w:t>
        <w:br/>
        <w:t xml:space="preserve">Total Score (out of 38):  34/38 = 89.4%</w:t>
        <w:br/>
      </w:r>
      <w:r/>
    </w:p>
    <w:p>
      <w:pPr>
        <w:pBdr/>
        <w:spacing/>
        <w:ind/>
        <w:rPr/>
      </w:pPr>
      <w:r>
        <w:t xml:space="preserve">Each row is graded 0–2 points (halve the normal 0–4 correctness/attempt scale).</w:t>
      </w:r>
      <w:r/>
    </w:p>
    <w:p>
      <w:pPr>
        <w:pBdr/>
        <w:spacing/>
        <w:ind/>
        <w:rPr/>
      </w:pPr>
      <w:r>
        <w:t xml:space="preserve">Performance Levels (per row)</w:t>
        <w:br/>
        <w:t xml:space="preserve">2 – Fully correct / complete logical attempt</w:t>
        <w:br/>
        <w:t xml:space="preserve">1 – Partial correctness or reasonable attempt</w:t>
        <w:br/>
        <w:t xml:space="preserve">0 – Incorrect or no attempt</w:t>
        <w:br/>
      </w:r>
      <w:r/>
    </w:p>
    <w:p>
      <w:pPr>
        <w:pStyle w:val="875"/>
        <w:pBdr/>
        <w:spacing/>
        <w:ind/>
        <w:rPr/>
      </w:pPr>
      <w:r>
        <w:t xml:space="preserve">Brute Force &amp; Sorting</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1</w:t>
            </w:r>
            <w:r/>
          </w:p>
        </w:tc>
        <w:tc>
          <w:tcPr>
            <w:tcBorders/>
            <w:tcW w:w="2880" w:type="dxa"/>
          </w:tcPr>
          <w:p>
            <w:pPr>
              <w:pBdr/>
              <w:spacing/>
              <w:ind/>
              <w:rPr/>
            </w:pPr>
            <w:r>
              <w:t xml:space="preserve">Brute-force algorithm examples</w:t>
            </w:r>
            <w:r/>
          </w:p>
        </w:tc>
        <w:tc>
          <w:tcPr>
            <w:tcBorders/>
            <w:tcW w:w="2880" w:type="dxa"/>
          </w:tcPr>
          <w:p>
            <w:pPr>
              <w:pBdr/>
              <w:spacing/>
              <w:ind/>
              <w:rPr/>
            </w:pPr>
            <w:r>
              <w:t xml:space="preserve">2</w:t>
            </w:r>
            <w:r/>
          </w:p>
        </w:tc>
      </w:tr>
      <w:tr>
        <w:trPr/>
        <w:tc>
          <w:tcPr>
            <w:tcBorders/>
            <w:tcW w:w="2880" w:type="dxa"/>
          </w:tcPr>
          <w:p>
            <w:pPr>
              <w:pBdr/>
              <w:spacing/>
              <w:ind/>
              <w:rPr/>
            </w:pPr>
            <w:r>
              <w:t xml:space="preserve">2a</w:t>
            </w:r>
            <w:r/>
          </w:p>
        </w:tc>
        <w:tc>
          <w:tcPr>
            <w:tcBorders/>
            <w:tcW w:w="2880" w:type="dxa"/>
          </w:tcPr>
          <w:p>
            <w:pPr>
              <w:pBdr/>
              <w:spacing/>
              <w:ind/>
              <w:rPr/>
            </w:pPr>
            <w:r>
              <w:t xml:space="preserve">Selection sort iterations</w:t>
            </w:r>
            <w:r/>
          </w:p>
        </w:tc>
        <w:tc>
          <w:tcPr>
            <w:tcBorders/>
            <w:tcW w:w="2880" w:type="dxa"/>
          </w:tcPr>
          <w:p>
            <w:pPr>
              <w:pBdr/>
              <w:spacing/>
              <w:ind/>
              <w:rPr/>
            </w:pPr>
            <w:r>
              <w:t xml:space="preserve">2</w:t>
            </w:r>
            <w:r/>
          </w:p>
        </w:tc>
      </w:tr>
      <w:tr>
        <w:trPr/>
        <w:tc>
          <w:tcPr>
            <w:tcBorders/>
            <w:tcW w:w="2880" w:type="dxa"/>
          </w:tcPr>
          <w:p>
            <w:pPr>
              <w:pBdr/>
              <w:spacing/>
              <w:ind/>
              <w:rPr/>
            </w:pPr>
            <w:r>
              <w:t xml:space="preserve">2b</w:t>
            </w:r>
            <w:r/>
          </w:p>
        </w:tc>
        <w:tc>
          <w:tcPr>
            <w:tcBorders/>
            <w:tcW w:w="2880" w:type="dxa"/>
          </w:tcPr>
          <w:p>
            <w:pPr>
              <w:pBdr/>
              <w:spacing/>
              <w:ind/>
              <w:rPr/>
            </w:pPr>
            <w:r>
              <w:t xml:space="preserve">Bubble sort iterations</w:t>
            </w:r>
            <w:r/>
          </w:p>
        </w:tc>
        <w:tc>
          <w:tcPr>
            <w:tcBorders/>
            <w:tcW w:w="2880" w:type="dxa"/>
          </w:tcPr>
          <w:p>
            <w:pPr>
              <w:pBdr/>
              <w:spacing/>
              <w:ind/>
              <w:rPr/>
            </w:pPr>
            <w:r>
              <w:t xml:space="preserve">2</w:t>
            </w:r>
            <w:r/>
          </w:p>
        </w:tc>
      </w:tr>
    </w:tbl>
    <w:p>
      <w:pPr>
        <w:pStyle w:val="875"/>
        <w:pBdr/>
        <w:spacing/>
        <w:ind/>
        <w:rPr/>
      </w:pPr>
      <w:r>
        <w:t xml:space="preserve">Sequential Search Analysis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3a</w:t>
            </w:r>
            <w:r/>
          </w:p>
        </w:tc>
        <w:tc>
          <w:tcPr>
            <w:tcBorders/>
            <w:tcW w:w="2880" w:type="dxa"/>
          </w:tcPr>
          <w:p>
            <w:pPr>
              <w:pBdr/>
              <w:spacing/>
              <w:ind/>
              <w:rPr/>
            </w:pPr>
            <w:r>
              <w:t xml:space="preserve">Problem size (n+1)</w:t>
            </w:r>
            <w:r/>
          </w:p>
        </w:tc>
        <w:tc>
          <w:tcPr>
            <w:tcBorders/>
            <w:tcW w:w="2880" w:type="dxa"/>
          </w:tcPr>
          <w:p>
            <w:pPr>
              <w:pBdr/>
              <w:spacing/>
              <w:ind/>
              <w:rPr/>
            </w:pPr>
            <w:r>
              <w:t xml:space="preserve">2</w:t>
            </w:r>
            <w:r/>
          </w:p>
        </w:tc>
      </w:tr>
      <w:tr>
        <w:trPr/>
        <w:tc>
          <w:tcPr>
            <w:tcBorders/>
            <w:tcW w:w="2880" w:type="dxa"/>
          </w:tcPr>
          <w:p>
            <w:pPr>
              <w:pBdr/>
              <w:spacing/>
              <w:ind/>
              <w:rPr/>
            </w:pPr>
            <w:r>
              <w:t xml:space="preserve">3b</w:t>
            </w:r>
            <w:r/>
          </w:p>
        </w:tc>
        <w:tc>
          <w:tcPr>
            <w:tcBorders/>
            <w:tcW w:w="2880" w:type="dxa"/>
          </w:tcPr>
          <w:p>
            <w:pPr>
              <w:pBdr/>
              <w:spacing/>
              <w:ind/>
              <w:rPr/>
            </w:pPr>
            <w:r>
              <w:t xml:space="preserve">Basic operation identification</w:t>
            </w:r>
            <w:r/>
          </w:p>
        </w:tc>
        <w:tc>
          <w:tcPr>
            <w:tcBorders/>
            <w:tcW w:w="2880" w:type="dxa"/>
          </w:tcPr>
          <w:p>
            <w:pPr>
              <w:pBdr/>
              <w:spacing/>
              <w:ind/>
              <w:rPr/>
            </w:pPr>
            <w:r>
              <w:t xml:space="preserve">2</w:t>
            </w:r>
            <w:r/>
          </w:p>
        </w:tc>
      </w:tr>
      <w:tr>
        <w:trPr/>
        <w:tc>
          <w:tcPr>
            <w:tcBorders/>
            <w:tcW w:w="2880" w:type="dxa"/>
          </w:tcPr>
          <w:p>
            <w:pPr>
              <w:pBdr/>
              <w:spacing/>
              <w:ind/>
              <w:rPr/>
            </w:pPr>
            <w:r>
              <w:t xml:space="preserve">3c</w:t>
            </w:r>
            <w:r/>
          </w:p>
        </w:tc>
        <w:tc>
          <w:tcPr>
            <w:tcBorders/>
            <w:tcW w:w="2880" w:type="dxa"/>
          </w:tcPr>
          <w:p>
            <w:pPr>
              <w:pBdr/>
              <w:spacing/>
              <w:ind/>
              <w:rPr/>
            </w:pPr>
            <w:r>
              <w:t xml:space="preserve">Worst-case operation count</w:t>
            </w:r>
            <w:r/>
          </w:p>
        </w:tc>
        <w:tc>
          <w:tcPr>
            <w:tcBorders/>
            <w:tcW w:w="2880" w:type="dxa"/>
          </w:tcPr>
          <w:p>
            <w:pPr>
              <w:pBdr/>
              <w:spacing/>
              <w:ind/>
              <w:rPr/>
            </w:pPr>
            <w:r>
              <w:t xml:space="preserve">2</w:t>
            </w:r>
            <w:r/>
          </w:p>
        </w:tc>
      </w:tr>
    </w:tbl>
    <w:p>
      <w:pPr>
        <w:pStyle w:val="875"/>
        <w:pBdr/>
        <w:spacing/>
        <w:ind/>
        <w:rPr/>
      </w:pPr>
      <w:r>
        <w:t xml:space="preserve">String Matching</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4a</w:t>
            </w:r>
            <w:r/>
          </w:p>
        </w:tc>
        <w:tc>
          <w:tcPr>
            <w:tcBorders/>
            <w:tcW w:w="2880" w:type="dxa"/>
          </w:tcPr>
          <w:p>
            <w:pPr>
              <w:pBdr/>
              <w:spacing/>
              <w:ind/>
              <w:rPr/>
            </w:pPr>
            <w:r>
              <w:t xml:space="preserve">Worst-case input example</w:t>
            </w:r>
            <w:r/>
          </w:p>
        </w:tc>
        <w:tc>
          <w:tcPr>
            <w:tcBorders/>
            <w:tcW w:w="2880" w:type="dxa"/>
          </w:tcPr>
          <w:p>
            <w:pPr>
              <w:pBdr/>
              <w:spacing/>
              <w:ind/>
              <w:rPr/>
            </w:pPr>
            <w:r>
              <w:t xml:space="preserve">2</w:t>
            </w:r>
            <w:r/>
          </w:p>
        </w:tc>
      </w:tr>
      <w:tr>
        <w:trPr/>
        <w:tc>
          <w:tcPr>
            <w:tcBorders/>
            <w:tcW w:w="2880" w:type="dxa"/>
          </w:tcPr>
          <w:p>
            <w:pPr>
              <w:pBdr/>
              <w:spacing/>
              <w:ind/>
              <w:rPr/>
            </w:pPr>
            <w:r>
              <w:t xml:space="preserve">4b</w:t>
            </w:r>
            <w:r/>
          </w:p>
        </w:tc>
        <w:tc>
          <w:tcPr>
            <w:tcBorders/>
            <w:tcW w:w="2880" w:type="dxa"/>
          </w:tcPr>
          <w:p>
            <w:pPr>
              <w:pBdr/>
              <w:spacing/>
              <w:ind/>
              <w:rPr/>
            </w:pPr>
            <w:r>
              <w:t xml:space="preserve">Comparison formula &amp; calculation</w:t>
            </w:r>
            <w:r/>
          </w:p>
        </w:tc>
        <w:tc>
          <w:tcPr>
            <w:tcBorders/>
            <w:tcW w:w="2880" w:type="dxa"/>
          </w:tcPr>
          <w:p>
            <w:pPr>
              <w:pBdr/>
              <w:spacing/>
              <w:ind/>
              <w:rPr/>
            </w:pPr>
            <w:r>
              <w:t xml:space="preserve">2</w:t>
            </w:r>
            <w:r/>
          </w:p>
        </w:tc>
      </w:tr>
    </w:tbl>
    <w:p>
      <w:pPr>
        <w:pStyle w:val="875"/>
        <w:pBdr/>
        <w:spacing/>
        <w:ind/>
        <w:rPr/>
      </w:pPr>
      <w:r>
        <w:t xml:space="preserve">Geometry Concepts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5a</w:t>
            </w:r>
            <w:r/>
          </w:p>
        </w:tc>
        <w:tc>
          <w:tcPr>
            <w:tcBorders/>
            <w:tcW w:w="2880" w:type="dxa"/>
          </w:tcPr>
          <w:p>
            <w:pPr>
              <w:pBdr/>
              <w:spacing/>
              <w:ind/>
              <w:rPr/>
            </w:pPr>
            <w:r>
              <w:t xml:space="preserve">Convex hull (line segment)</w:t>
            </w:r>
            <w:r/>
          </w:p>
        </w:tc>
        <w:tc>
          <w:tcPr>
            <w:tcBorders/>
            <w:tcW w:w="2880" w:type="dxa"/>
          </w:tcPr>
          <w:p>
            <w:pPr>
              <w:pBdr/>
              <w:spacing/>
              <w:ind/>
              <w:rPr/>
            </w:pPr>
            <w:r>
              <w:t xml:space="preserve">2</w:t>
            </w:r>
            <w:r/>
          </w:p>
        </w:tc>
      </w:tr>
      <w:tr>
        <w:trPr/>
        <w:tc>
          <w:tcPr>
            <w:tcBorders/>
            <w:tcW w:w="2880" w:type="dxa"/>
          </w:tcPr>
          <w:p>
            <w:pPr>
              <w:pBdr/>
              <w:spacing/>
              <w:ind/>
              <w:rPr/>
            </w:pPr>
            <w:r>
              <w:t xml:space="preserve">5b</w:t>
            </w:r>
            <w:r/>
          </w:p>
        </w:tc>
        <w:tc>
          <w:tcPr>
            <w:tcBorders/>
            <w:tcW w:w="2880" w:type="dxa"/>
          </w:tcPr>
          <w:p>
            <w:pPr>
              <w:pBdr/>
              <w:spacing/>
              <w:ind/>
              <w:rPr/>
            </w:pPr>
            <w:r>
              <w:t xml:space="preserve">Convex hull (square)</w:t>
            </w:r>
            <w:r/>
          </w:p>
        </w:tc>
        <w:tc>
          <w:tcPr>
            <w:tcBorders/>
            <w:tcW w:w="2880" w:type="dxa"/>
          </w:tcPr>
          <w:p>
            <w:pPr>
              <w:pBdr/>
              <w:spacing/>
              <w:ind/>
              <w:rPr/>
            </w:pPr>
            <w:r>
              <w:t xml:space="preserve">2</w:t>
            </w:r>
            <w:r/>
          </w:p>
        </w:tc>
      </w:tr>
    </w:tbl>
    <w:p>
      <w:pPr>
        <w:pStyle w:val="875"/>
        <w:pBdr/>
        <w:spacing/>
        <w:ind/>
        <w:rPr/>
      </w:pPr>
      <w:r>
        <w:t xml:space="preserve">Graph Representation</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6a</w:t>
            </w:r>
            <w:r/>
          </w:p>
        </w:tc>
        <w:tc>
          <w:tcPr>
            <w:tcBorders/>
            <w:tcW w:w="2880" w:type="dxa"/>
          </w:tcPr>
          <w:p>
            <w:pPr>
              <w:pBdr/>
              <w:spacing/>
              <w:ind/>
              <w:rPr/>
            </w:pPr>
            <w:r>
              <w:t xml:space="preserve">Adjacency matrix correctness</w:t>
            </w:r>
            <w:r/>
          </w:p>
        </w:tc>
        <w:tc>
          <w:tcPr>
            <w:tcBorders/>
            <w:tcW w:w="2880" w:type="dxa"/>
          </w:tcPr>
          <w:p>
            <w:pPr>
              <w:pBdr/>
              <w:spacing/>
              <w:ind/>
              <w:rPr/>
            </w:pPr>
            <w:r>
              <w:t xml:space="preserve">2</w:t>
            </w:r>
            <w:r/>
          </w:p>
        </w:tc>
      </w:tr>
      <w:tr>
        <w:trPr/>
        <w:tc>
          <w:tcPr>
            <w:tcBorders/>
            <w:tcW w:w="2880" w:type="dxa"/>
          </w:tcPr>
          <w:p>
            <w:pPr>
              <w:pBdr/>
              <w:spacing/>
              <w:ind/>
              <w:rPr/>
            </w:pPr>
            <w:r>
              <w:t xml:space="preserve">6b</w:t>
            </w:r>
            <w:r/>
          </w:p>
        </w:tc>
        <w:tc>
          <w:tcPr>
            <w:tcBorders/>
            <w:tcW w:w="2880" w:type="dxa"/>
          </w:tcPr>
          <w:p>
            <w:pPr>
              <w:pBdr/>
              <w:spacing/>
              <w:ind/>
              <w:rPr/>
            </w:pPr>
            <w:r>
              <w:t xml:space="preserve">Adjacency list correctness</w:t>
            </w:r>
            <w:r/>
          </w:p>
        </w:tc>
        <w:tc>
          <w:tcPr>
            <w:tcBorders/>
            <w:tcW w:w="2880" w:type="dxa"/>
          </w:tcPr>
          <w:p>
            <w:pPr>
              <w:pBdr/>
              <w:spacing/>
              <w:ind/>
              <w:rPr/>
            </w:pPr>
            <w:r>
              <w:t xml:space="preserve">2</w:t>
            </w:r>
            <w:r/>
          </w:p>
        </w:tc>
      </w:tr>
    </w:tbl>
    <w:p>
      <w:pPr>
        <w:pStyle w:val="875"/>
        <w:pBdr/>
        <w:spacing/>
        <w:ind/>
        <w:rPr/>
      </w:pPr>
      <w:r>
        <w:t xml:space="preserve">Graph Traversals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7</w:t>
            </w:r>
            <w:r/>
          </w:p>
        </w:tc>
        <w:tc>
          <w:tcPr>
            <w:tcBorders/>
            <w:tcW w:w="2880" w:type="dxa"/>
          </w:tcPr>
          <w:p>
            <w:pPr>
              <w:pBdr/>
              <w:spacing/>
              <w:ind/>
              <w:rPr/>
            </w:pPr>
            <w:r>
              <w:t xml:space="preserve">DFS traversal &amp; edge classification</w:t>
            </w:r>
            <w:r/>
          </w:p>
        </w:tc>
        <w:tc>
          <w:tcPr>
            <w:tcBorders/>
            <w:tcW w:w="2880" w:type="dxa"/>
          </w:tcPr>
          <w:p>
            <w:pPr>
              <w:pBdr/>
              <w:spacing/>
              <w:ind/>
              <w:rPr/>
            </w:pPr>
            <w:r>
              <w:t xml:space="preserve">1</w:t>
            </w:r>
            <w:r/>
          </w:p>
        </w:tc>
      </w:tr>
      <w:tr>
        <w:trPr/>
        <w:tc>
          <w:tcPr>
            <w:tcBorders/>
            <w:tcW w:w="2880" w:type="dxa"/>
          </w:tcPr>
          <w:p>
            <w:pPr>
              <w:pBdr/>
              <w:spacing/>
              <w:ind/>
              <w:rPr/>
            </w:pPr>
            <w:r>
              <w:t xml:space="preserve">8</w:t>
            </w:r>
            <w:r/>
          </w:p>
        </w:tc>
        <w:tc>
          <w:tcPr>
            <w:tcBorders/>
            <w:tcW w:w="2880" w:type="dxa"/>
          </w:tcPr>
          <w:p>
            <w:pPr>
              <w:pBdr/>
              <w:spacing/>
              <w:ind/>
              <w:rPr/>
            </w:pPr>
            <w:r>
              <w:t xml:space="preserve">BFS traversal</w:t>
            </w:r>
            <w:r/>
          </w:p>
        </w:tc>
        <w:tc>
          <w:tcPr>
            <w:tcBorders/>
            <w:tcW w:w="2880" w:type="dxa"/>
          </w:tcPr>
          <w:p>
            <w:pPr>
              <w:pBdr/>
              <w:spacing/>
              <w:ind/>
              <w:rPr/>
            </w:pPr>
            <w:r>
              <w:t xml:space="preserve">1</w:t>
            </w:r>
            <w:r/>
          </w:p>
        </w:tc>
      </w:tr>
    </w:tbl>
    <w:p>
      <w:pPr>
        <w:pStyle w:val="875"/>
        <w:pBdr/>
        <w:spacing/>
        <w:ind/>
        <w:rPr/>
      </w:pPr>
      <w:r>
        <w:t xml:space="preserve">Graph Concepts</w:t>
      </w:r>
      <w:r/>
    </w:p>
    <w:tbl>
      <w:tblP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Item</w:t>
            </w:r>
            <w:r/>
          </w:p>
        </w:tc>
        <w:tc>
          <w:tcPr>
            <w:tcBorders/>
            <w:tcW w:w="2880" w:type="dxa"/>
          </w:tcPr>
          <w:p>
            <w:pPr>
              <w:pBdr/>
              <w:spacing/>
              <w:ind/>
              <w:rPr/>
            </w:pPr>
            <w:r>
              <w:t xml:space="preserve">Exercise</w:t>
            </w:r>
            <w:r/>
          </w:p>
        </w:tc>
        <w:tc>
          <w:tcPr>
            <w:tcBorders/>
            <w:tcW w:w="2880" w:type="dxa"/>
          </w:tcPr>
          <w:p>
            <w:pPr>
              <w:pBdr/>
              <w:spacing/>
              <w:ind/>
              <w:rPr/>
            </w:pPr>
            <w:r>
              <w:t xml:space="preserve">Points (0–2)</w:t>
            </w:r>
            <w:r/>
          </w:p>
        </w:tc>
      </w:tr>
      <w:tr>
        <w:trPr/>
        <w:tc>
          <w:tcPr>
            <w:tcBorders/>
            <w:tcW w:w="2880" w:type="dxa"/>
          </w:tcPr>
          <w:p>
            <w:pPr>
              <w:pBdr/>
              <w:spacing/>
              <w:ind/>
              <w:rPr/>
            </w:pPr>
            <w:r>
              <w:t xml:space="preserve">9</w:t>
            </w:r>
            <w:r/>
          </w:p>
        </w:tc>
        <w:tc>
          <w:tcPr>
            <w:tcBorders/>
            <w:tcW w:w="2880" w:type="dxa"/>
          </w:tcPr>
          <w:p>
            <w:pPr>
              <w:pBdr/>
              <w:spacing/>
              <w:ind/>
              <w:rPr/>
            </w:pPr>
            <w:r>
              <w:t xml:space="preserve">DFS efficiency (sparse graphs)</w:t>
            </w:r>
            <w:r/>
          </w:p>
        </w:tc>
        <w:tc>
          <w:tcPr>
            <w:tcBorders/>
            <w:tcW w:w="2880" w:type="dxa"/>
          </w:tcPr>
          <w:p>
            <w:pPr>
              <w:pBdr/>
              <w:spacing/>
              <w:ind/>
              <w:rPr/>
            </w:pPr>
            <w:r>
              <w:t xml:space="preserve">2</w:t>
            </w:r>
            <w:r/>
          </w:p>
        </w:tc>
      </w:tr>
      <w:tr>
        <w:trPr/>
        <w:tc>
          <w:tcPr>
            <w:tcBorders/>
            <w:tcW w:w="2880" w:type="dxa"/>
          </w:tcPr>
          <w:p>
            <w:pPr>
              <w:pBdr/>
              <w:spacing/>
              <w:ind/>
              <w:rPr/>
            </w:pPr>
            <w:r>
              <w:t xml:space="preserve">10a</w:t>
            </w:r>
            <w:r/>
          </w:p>
        </w:tc>
        <w:tc>
          <w:tcPr>
            <w:tcBorders/>
            <w:tcW w:w="2880" w:type="dxa"/>
          </w:tcPr>
          <w:p>
            <w:pPr>
              <w:pBdr/>
              <w:spacing/>
              <w:ind/>
              <w:rPr/>
            </w:pPr>
            <w:r>
              <w:t xml:space="preserve">T or F</w:t>
            </w:r>
            <w:r/>
          </w:p>
        </w:tc>
        <w:tc>
          <w:tcPr>
            <w:tcBorders/>
            <w:tcW w:w="2880" w:type="dxa"/>
          </w:tcPr>
          <w:p>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0016440F">
            <w:pPr>
              <w:pBdr/>
              <w:spacing/>
              <w:ind/>
              <w:rPr/>
            </w:pPr>
            <w:r>
              <w:t xml:space="preserve">10b</w:t>
            </w:r>
            <w:r/>
          </w:p>
        </w:tc>
        <w:tc>
          <w:tcPr>
            <w:tcBorders/>
            <w:tcW w:w="2880" w:type="dxa"/>
          </w:tcPr>
          <w:p w14:paraId="4CAF68E8">
            <w:pPr>
              <w:pBdr/>
              <w:spacing/>
              <w:ind/>
              <w:rPr/>
            </w:pPr>
            <w:r>
              <w:t xml:space="preserve">T or F</w:t>
            </w:r>
            <w:r/>
            <w:r/>
            <w:r/>
            <w:r/>
            <w:r/>
          </w:p>
        </w:tc>
        <w:tc>
          <w:tcPr>
            <w:tcBorders/>
            <w:tcW w:w="2880" w:type="dxa"/>
          </w:tcPr>
          <w:p w14:paraId="1C733BC0">
            <w:pPr>
              <w:pBdr/>
              <w:spacing/>
              <w:ind/>
              <w:rPr/>
            </w:pPr>
            <w:r>
              <w:t xml:space="preserve">0</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17BB595D">
            <w:pPr>
              <w:pBdr/>
              <w:spacing/>
              <w:ind/>
              <w:rPr/>
            </w:pPr>
            <w:r>
              <w:t xml:space="preserve">11a</w:t>
            </w:r>
            <w:r/>
            <w:r/>
          </w:p>
        </w:tc>
        <w:tc>
          <w:tcPr>
            <w:tcBorders/>
            <w:tcW w:w="2880" w:type="dxa"/>
          </w:tcPr>
          <w:p w14:paraId="28A54A38">
            <w:pPr>
              <w:pBdr/>
              <w:spacing/>
              <w:ind/>
              <w:rPr/>
            </w:pPr>
            <w:r>
              <w:t xml:space="preserve">bipartite</w:t>
            </w:r>
            <w:r/>
            <w:r/>
          </w:p>
        </w:tc>
        <w:tc>
          <w:tcPr>
            <w:tcBorders/>
            <w:tcW w:w="2880" w:type="dxa"/>
          </w:tcPr>
          <w:p w14:paraId="7CE33214">
            <w:pPr>
              <w:pBdr/>
              <w:spacing/>
              <w:ind/>
              <w:rPr/>
            </w:pPr>
            <w:r>
              <w:t xml:space="preserve">2</w:t>
            </w:r>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556D334A">
            <w:pPr>
              <w:pBdr/>
              <w:spacing/>
              <w:ind/>
              <w:rPr/>
            </w:pPr>
            <w:r>
              <w:t xml:space="preserve">11b</w:t>
            </w:r>
            <w:r/>
            <w:r/>
          </w:p>
        </w:tc>
        <w:tc>
          <w:tcPr>
            <w:tcBorders/>
            <w:tcW w:w="2880" w:type="dxa"/>
          </w:tcPr>
          <w:p w14:paraId="3AF26CAE">
            <w:pPr>
              <w:pBdr/>
              <w:spacing/>
              <w:ind/>
              <w:rPr/>
            </w:pPr>
            <w:r>
              <w:t xml:space="preserve">bipartite</w:t>
            </w:r>
            <w:r/>
            <w:r/>
          </w:p>
        </w:tc>
        <w:tc>
          <w:tcPr>
            <w:tcBorders/>
            <w:tcW w:w="2880" w:type="dxa"/>
          </w:tcPr>
          <w:p w14:paraId="44A32DDD">
            <w:pPr>
              <w:pBdr/>
              <w:spacing/>
              <w:ind/>
              <w:rPr/>
            </w:pPr>
            <w:r>
              <w:t xml:space="preserve">2</w:t>
            </w:r>
            <w:r/>
            <w:r/>
          </w:p>
        </w:tc>
      </w:tr>
    </w:tbl>
    <w:p w14:paraId="1A9B63EA">
      <w:pPr>
        <w:pStyle w:val="875"/>
        <w:pBdr/>
        <w:spacing/>
        <w:ind/>
        <w:rPr/>
      </w:pPr>
      <w:r>
        <w:rPr>
          <w:highlight w:val="none"/>
        </w:rPr>
      </w:r>
      <w:r>
        <w:rPr>
          <w:highlight w:val="none"/>
        </w:rPr>
      </w:r>
      <w:r/>
    </w:p>
    <w:p>
      <w:pPr>
        <w:pStyle w:val="875"/>
        <w:pBdr/>
        <w:spacing/>
        <w:ind/>
        <w:rPr>
          <w:highlight w:val="none"/>
        </w:rPr>
      </w:pPr>
      <w:r>
        <w:t xml:space="preserve">Instructor Comments</w:t>
      </w:r>
      <w:r>
        <w:rPr>
          <w:highlight w:val="none"/>
        </w:rPr>
      </w:r>
    </w:p>
    <w:p>
      <w:pPr>
        <w:pBdr/>
        <w:spacing/>
        <w:ind/>
        <w:rPr>
          <w:highlight w:val="none"/>
        </w:rPr>
      </w:pPr>
      <w:r>
        <w:br/>
        <w:t xml:space="preserve">7. (-1pt) Missing the back edges (a,d), (b,f), and (a,e). Your graph is showing a back edge between (f,a) that does not exist. A back edge exists when there is a direct connection between two nodes but the traversal does not directly visit that node. In this case node f is reached through d and there is no cycle back to a. Your structure is sound but you seem to be misunderstanding what the back edges are.  </w:t>
      </w:r>
      <w:r>
        <w:rPr>
          <w:highlight w:val="none"/>
        </w:rPr>
      </w:r>
    </w:p>
    <w:p w14:paraId="74E3F288">
      <w:pPr>
        <w:pBdr/>
        <w:spacing/>
        <w:ind/>
        <w:rPr>
          <w:highlight w:val="none"/>
        </w:rPr>
      </w:pPr>
      <w:r>
        <w:rPr>
          <w:highlight w:val="none"/>
        </w:rPr>
        <w:t xml:space="preserve">8. (-1) Same issue as with question 7. You are missing all the cross edges from your graph. See answer key for solution. </w:t>
      </w:r>
      <w:r>
        <w:rPr>
          <w:highlight w:val="none"/>
        </w:rPr>
      </w:r>
    </w:p>
    <w:p w14:paraId="3E0DF0C8">
      <w:pPr>
        <w:pBdr/>
        <w:spacing/>
        <w:ind/>
        <w:rPr>
          <w:highlight w:val="none"/>
        </w:rPr>
      </w:pPr>
      <w:r>
        <w:rPr>
          <w:highlight w:val="none"/>
        </w:rPr>
      </w:r>
      <w:r>
        <w:rPr>
          <w:highlight w:val="none"/>
        </w:rPr>
        <w:t xml:space="preserve">10b. False. All DFS forests will not have the same number of tree edges and the same number of back edges. Even if all the nodes and edges of the graph are the same different traversals could produce forests with different back or cross edges. Depending on how the nodes are connected. </w:t>
      </w:r>
      <w:r>
        <w:rPr>
          <w:highlight w:val="none"/>
        </w:rPr>
      </w:r>
    </w:p>
    <w:p w14:paraId="2E99ED3D">
      <w:pPr>
        <w:pBdr/>
        <w:spacing/>
        <w:ind/>
        <w:rPr/>
      </w:pPr>
      <w:r>
        <w:rPr>
          <w:highlight w:val="none"/>
        </w:rPr>
      </w:r>
      <w:r>
        <w:rPr>
          <w:highlight w:val="none"/>
        </w:rPr>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2026-03-28T21:57:09Z</dcterms:modified>
  <cp:category/>
</cp:coreProperties>
</file>