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A0CD24" w14:textId="77777777">
      <w:pPr>
        <w:pStyle w:val="689"/>
        <w:pBdr/>
        <w:spacing/>
        <w:ind/>
        <w:rPr/>
      </w:pPr>
      <w:r>
        <w:t xml:space="preserve">Homework 6 Rubric (Uniform 4-Point Version)</w:t>
      </w:r>
      <w:r/>
    </w:p>
    <w:p w14:paraId="68EAA1F6" w14:textId="77777777">
      <w:pPr>
        <w:pBdr/>
        <w:spacing/>
        <w:ind/>
        <w:rPr/>
      </w:pPr>
      <w:r>
        <w:t xml:space="preserve">Graded by: Michael Serdar    Total Score (out of 48):  / 48</w:t>
      </w:r>
      <w:r/>
    </w:p>
    <w:p w14:paraId="0C5449F0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/>
    </w:p>
    <w:p w14:paraId="18A5416D" w14:textId="77777777">
      <w:pPr>
        <w:pStyle w:val="690"/>
        <w:pBdr/>
        <w:spacing/>
        <w:ind/>
        <w:rPr/>
      </w:pPr>
      <w:r>
        <w:t xml:space="preserve">Grading meanings</w:t>
      </w:r>
      <w:r/>
    </w:p>
    <w:p w14:paraId="16CB9FC8" w14:textId="77777777">
      <w:pPr>
        <w:pBdr/>
        <w:spacing/>
        <w:ind/>
        <w:rPr/>
      </w:pPr>
      <w:r>
        <w:t xml:space="preserve">- Correctness: 4 = fully correct &amp; clear logic; 3 = minor slip; 2 = partial understanding; 1 = attempt with major issues; 0 = no meaningful attempt</w:t>
      </w:r>
      <w:r/>
    </w:p>
    <w:p w14:paraId="1CBD8371" w14:textId="77777777">
      <w:pPr>
        <w:pBdr/>
        <w:spacing/>
        <w:ind/>
        <w:rPr/>
      </w:pPr>
      <w:r>
        <w:t xml:space="preserve">- Attempt: 4 = fully attempted with reasonable structure; 2 = partial attempt; 0 = no attempt</w:t>
      </w:r>
      <w:r/>
    </w:p>
    <w:p w14:paraId="2D6839FA" w14:textId="77777777">
      <w:pPr>
        <w:pStyle w:val="690"/>
        <w:pBdr/>
        <w:spacing/>
        <w:ind/>
        <w:rPr/>
      </w:pPr>
      <w:r>
        <w:t xml:space="preserve">Rubric Items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28500F1" w14:textId="77777777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381DE38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880" w:type="dxa"/>
          </w:tcPr>
          <w:p w14:paraId="7836B473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880" w:type="dxa"/>
          </w:tcPr>
          <w:p w14:paraId="043FEC81" w14:textId="77777777">
            <w:pPr>
              <w:pBdr/>
              <w:spacing/>
              <w:ind/>
              <w:rPr/>
            </w:pPr>
            <w:r>
              <w:t xml:space="preserve">1. Levitin 6.1 #2 – Brute-force vs Presorting Intersection Algorithms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2360B73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506205E9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46FF35D1" w14:textId="77777777">
            <w:pPr>
              <w:pBdr/>
              <w:spacing/>
              <w:ind/>
              <w:rPr/>
            </w:pPr>
            <w:r>
              <w:t xml:space="preserve">2. Levitin 6.1 #3(a) – Presorting Algorithm for Min/Max</w:t>
            </w:r>
            <w:r/>
          </w:p>
        </w:tc>
        <w:tc>
          <w:tcPr>
            <w:tcBorders/>
            <w:tcW w:w="2880" w:type="dxa"/>
          </w:tcPr>
          <w:p w14:paraId="47C06127" w14:textId="61824D7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3A5BE0EC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751832AD" w14:textId="04AC467F">
            <w:pPr>
              <w:pBdr/>
              <w:spacing/>
              <w:ind/>
              <w:rPr/>
            </w:pPr>
            <w:r>
              <w:t xml:space="preserve">3</w:t>
            </w:r>
            <w:r>
              <w:t xml:space="preserve">. Levitin 6.1 #11(a) – Algorithm for Detecting All Anagram Sets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3C5D204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5BABAFA3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4BEF3393" w14:textId="3D75BF34"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. Gaussian Elimination System – Show Steps &amp; Final Solution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329A761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6AB1AC45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29E1AA53" w14:textId="315F8F27">
            <w:pPr>
              <w:pBdr/>
              <w:spacing/>
              <w:ind/>
              <w:rPr/>
            </w:pPr>
            <w:r>
              <w:t xml:space="preserve">5</w:t>
            </w:r>
            <w:r>
              <w:t xml:space="preserve">. 6.3 #1 – Identify Valid AVL Trees &amp; Justification</w:t>
            </w:r>
            <w:r/>
          </w:p>
        </w:tc>
        <w:tc>
          <w:tcPr>
            <w:tcBorders/>
            <w:tcW w:w="2880" w:type="dxa"/>
          </w:tcPr>
          <w:p w14:paraId="514FFE94" w14:textId="2F98993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04E65819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7219D343" w14:textId="35771696">
            <w:pPr>
              <w:pBdr/>
              <w:spacing/>
              <w:ind/>
              <w:rPr/>
            </w:pPr>
            <w:r>
              <w:t xml:space="preserve">6</w:t>
            </w:r>
            <w:r>
              <w:t xml:space="preserve">. 6.3 #2 – AVL Advantages, Balance Requirement, Max Node Tree Height 5</w:t>
            </w:r>
            <w:r/>
          </w:p>
        </w:tc>
        <w:tc>
          <w:tcPr>
            <w:tcBorders/>
            <w:tcW w:w="2880" w:type="dxa"/>
          </w:tcPr>
          <w:p w14:paraId="63CAB403" w14:textId="7B69B2A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7268CEE6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6A3EA227" w14:textId="027C1734">
            <w:pPr>
              <w:pBdr/>
              <w:spacing/>
              <w:ind/>
              <w:rPr/>
            </w:pPr>
            <w:r>
              <w:t xml:space="preserve">7</w:t>
            </w:r>
            <w:r>
              <w:t xml:space="preserve">. 6.3 #4 – Insert A–F into AVL Tree Successively</w:t>
            </w:r>
            <w:r/>
          </w:p>
        </w:tc>
        <w:tc>
          <w:tcPr>
            <w:tcBorders/>
            <w:tcW w:w="2880" w:type="dxa"/>
          </w:tcPr>
          <w:p w14:paraId="7FDFB118" w14:textId="5E430BE1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4399DA62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59247BE1" w14:textId="383BFF35">
            <w:pPr>
              <w:pBdr/>
              <w:spacing/>
              <w:ind/>
              <w:rPr/>
            </w:pPr>
            <w:r>
              <w:t xml:space="preserve">8</w:t>
            </w:r>
            <w:r>
              <w:t xml:space="preserve">. 6.4 #1 – Heap Construction (Bottom-Up &amp; Top-Down) + Comparison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7B143E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1685C823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4700526B" w14:textId="01BE3A61">
            <w:pPr>
              <w:pBdr/>
              <w:spacing/>
              <w:ind/>
              <w:rPr/>
            </w:pPr>
            <w:r>
              <w:t xml:space="preserve">9</w:t>
            </w:r>
            <w:r>
              <w:t xml:space="preserve">. 6.4 #2 – Algorithm to Check if Array is a Heap</w:t>
            </w:r>
            <w:r/>
          </w:p>
        </w:tc>
        <w:tc>
          <w:tcPr>
            <w:tcBorders/>
            <w:tcW w:w="2880" w:type="dxa"/>
          </w:tcPr>
          <w:p w14:paraId="7266BEB1" w14:textId="76F4588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6AAE74C0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42AFBB8F" w14:textId="120ECC15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0</w:t>
            </w:r>
            <w:r>
              <w:t xml:space="preserve">. 6.4 #7 – Heapsort for Three Lists with Array Representation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ABB459F" w14:textId="125AE82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2D6ADB73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5C2725B1" w14:textId="1AE93FF6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1</w:t>
            </w:r>
            <w:r>
              <w:t xml:space="preserve">. 6.5 #1 – Count Multiplications &amp; Additions in Polynomial Evaluation</w:t>
            </w:r>
            <w:r/>
          </w:p>
        </w:tc>
        <w:tc>
          <w:tcPr>
            <w:tcBorders/>
            <w:tcW w:w="2880" w:type="dxa"/>
          </w:tcPr>
          <w:p w14:paraId="64DDE2D2" w14:textId="625CE11B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2F53853B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880" w:type="dxa"/>
          </w:tcPr>
          <w:p w14:paraId="34EC6128" w14:textId="30DD0CFB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2</w:t>
            </w:r>
            <w:r>
              <w:t xml:space="preserve">. 6.5 #5 – Horner’s Method: Convert 100101101₂ to Decimal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B58142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2D0AB141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</w:tbl>
    <w:p w14:paraId="1C259AF5" w14:textId="77777777">
      <w:pPr>
        <w:pStyle w:val="690"/>
        <w:pBdr/>
        <w:spacing/>
        <w:ind/>
        <w:rPr/>
      </w:pPr>
      <w:r>
        <w:t xml:space="preserve">Instructor Comments:</w:t>
      </w:r>
      <w:r/>
    </w:p>
    <w:p w14:paraId="7035BEB3">
      <w:pPr>
        <w:pBdr/>
        <w:spacing/>
        <w:ind/>
        <w:rPr/>
      </w:pPr>
      <w:r>
        <w:t xml:space="preserve">Assignment Graded for Completion See answer key for solutions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2026-05-01T02:57:01Z</dcterms:modified>
  <cp:category/>
</cp:coreProperties>
</file>