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38.5/40 = 96.2</w:t>
      </w:r>
      <w:r/>
    </w:p>
    <w:p>
      <w:pPr>
        <w:pBdr/>
        <w:spacing/>
        <w:ind/>
        <w:rPr/>
      </w:pPr>
      <w:r>
        <w:t xml:space="preserve">Each row is graded 0–2 points (halve the normal 0–4 correctness/attempt scale).</w:t>
      </w:r>
      <w:r/>
    </w:p>
    <w:p>
      <w:pPr>
        <w:pStyle w:val="877"/>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877"/>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1.5</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877"/>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877"/>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1</w:t>
            </w:r>
            <w:r/>
          </w:p>
        </w:tc>
      </w:tr>
    </w:tbl>
    <w:p>
      <w:pPr>
        <w:pStyle w:val="877"/>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877"/>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877"/>
        <w:pBdr/>
        <w:spacing/>
        <w:ind/>
        <w:rPr/>
      </w:pPr>
      <w:r>
        <w:t xml:space="preserve">Instructor Comments</w:t>
      </w:r>
      <w:r/>
    </w:p>
    <w:p w14:paraId="604459F3">
      <w:pPr>
        <w:pBdr/>
        <w:spacing/>
        <w:ind w:firstLine="0" w:left="0"/>
        <w:rPr>
          <w:highlight w:val="none"/>
        </w:rPr>
      </w:pPr>
      <w:r>
        <w:t xml:space="preserve">2. The pseudocode is missing some key elements namely the input and</w:t>
      </w:r>
      <w:r>
        <w:t xml:space="preserve"> output for the algorithm. The proper form is important for pseudocode you write in class and in your career.</w:t>
      </w:r>
      <w:r>
        <w:rPr>
          <w:highlight w:val="none"/>
        </w:rPr>
      </w:r>
    </w:p>
    <w:p w14:paraId="6A86ABCF">
      <w:pPr>
        <w:pBdr/>
        <w:spacing/>
        <w:ind w:firstLine="0" w:left="0"/>
        <w:rPr>
          <w:highlight w:val="none"/>
        </w:rPr>
      </w:pPr>
      <w:r>
        <w:rPr>
          <w:highlight w:val="none"/>
        </w:rPr>
        <w:t xml:space="preserve"> Time complexity is the preferred answer over running time. The two main things we look at for algorithms are the time complexity (runtime as the input gets larger) and the space complexity (memory usage).</w:t>
      </w:r>
      <w:r>
        <w:rPr>
          <w:highlight w:val="none"/>
        </w:rPr>
      </w:r>
      <w:r>
        <w:rPr>
          <w:highlight w:val="none"/>
        </w:rPr>
      </w:r>
    </w:p>
    <w:p w14:paraId="5E398930">
      <w:pPr>
        <w:pBdr/>
        <w:spacing/>
        <w:ind/>
        <w:rPr>
          <w:b w:val="0"/>
          <w:bCs w:val="0"/>
        </w:rPr>
      </w:pPr>
      <w:r>
        <w:rPr>
          <w:highlight w:val="none"/>
        </w:rPr>
        <w:t xml:space="preserve">9. n! would be the </w:t>
      </w:r>
      <w:r>
        <w:rPr>
          <w:b/>
          <w:bCs/>
        </w:rPr>
        <w:t xml:space="preserve">log</w:t>
      </w:r>
      <w:r>
        <w:rPr>
          <w:b/>
          <w:bCs/>
          <w:vertAlign w:val="subscript"/>
        </w:rPr>
        <w:t xml:space="preserve">2</w:t>
      </w:r>
      <w:r>
        <w:rPr>
          <w:b/>
          <w:bCs/>
        </w:rPr>
        <w:t xml:space="preserve">n </w:t>
      </w:r>
      <w:r>
        <w:rPr>
          <w:b w:val="0"/>
          <w:bCs w:val="0"/>
        </w:rPr>
        <w:t xml:space="preserve">as the size of th</w:t>
      </w:r>
      <w:r>
        <w:rPr>
          <w:b w:val="0"/>
          <w:bCs w:val="0"/>
        </w:rPr>
        <w:t xml:space="preserve">e digit is what you are interested in. Larger numbers will require more computations. Same logic for Euclid’s algorithm, you are concerned with the magnitude or size of the numbers in the input. As with the factorial the size of the number is what matters.</w:t>
      </w:r>
      <w:r>
        <w:rPr>
          <w:b w:val="0"/>
          <w:bCs w:val="0"/>
        </w:rPr>
      </w:r>
      <w:r>
        <w:rPr>
          <w:b w:val="0"/>
          <w:bCs w:val="0"/>
        </w:rPr>
      </w:r>
    </w:p>
    <w:p w14:paraId="29C2763E">
      <w:pPr>
        <w:pBdr/>
        <w:spacing/>
        <w:ind w:firstLine="0" w:left="0"/>
        <w:rPr>
          <w:highlight w:val="none"/>
        </w:rPr>
      </w:pPr>
      <w:r>
        <w:rPr>
          <w:highlight w:val="none"/>
        </w:rPr>
      </w:r>
      <w:r>
        <w:rPr>
          <w:highlight w:val="none"/>
        </w:rPr>
      </w:r>
      <w:r>
        <w:rPr>
          <w:highlight w:val="none"/>
        </w:rPr>
      </w:r>
    </w:p>
    <w:p w14:paraId="5056233D">
      <w:pPr>
        <w:pBdr/>
        <w:spacing/>
        <w:ind/>
        <w:rPr>
          <w:b w:val="0"/>
          <w:bCs w:val="0"/>
        </w:rPr>
      </w:pPr>
      <w:r>
        <w:rPr>
          <w:highlight w:val="none"/>
        </w:rPr>
        <w:t xml:space="preserve">14. </w:t>
      </w:r>
      <w:r>
        <w:rPr>
          <w:b/>
          <w:bCs/>
        </w:rPr>
        <w:t xml:space="preserve">log</w:t>
      </w:r>
      <w:r>
        <w:rPr>
          <w:b/>
          <w:bCs/>
          <w:vertAlign w:val="subscript"/>
        </w:rPr>
        <w:t xml:space="preserve">2</w:t>
      </w:r>
      <w:r>
        <w:rPr>
          <w:b/>
          <w:bCs/>
        </w:rPr>
        <w:t xml:space="preserve"> </w:t>
      </w:r>
      <w:r>
        <w:rPr>
          <w:b/>
          <w:bCs/>
          <w:vertAlign w:val="superscript"/>
        </w:rPr>
        <w:t xml:space="preserve">2</w:t>
      </w:r>
      <w:r>
        <w:rPr>
          <w:b/>
          <w:bCs/>
        </w:rPr>
        <w:t xml:space="preserve">n</w:t>
      </w:r>
      <w:r>
        <w:t xml:space="preserve"> </w:t>
      </w:r>
      <w:r>
        <w:rPr>
          <w:highlight w:val="none"/>
        </w:rPr>
        <w:t xml:space="preserve">would be a higher order of growth than </w:t>
      </w:r>
      <w:r>
        <w:rPr>
          <w:b w:val="0"/>
          <w:bCs w:val="0"/>
        </w:rPr>
      </w:r>
      <w:r/>
      <w:r>
        <w:rPr>
          <w:b/>
          <w:bCs/>
        </w:rPr>
        <w:t xml:space="preserve">log</w:t>
      </w:r>
      <w:r>
        <w:rPr>
          <w:b/>
          <w:bCs/>
          <w:vertAlign w:val="subscript"/>
        </w:rPr>
        <w:t xml:space="preserve">2</w:t>
      </w:r>
      <w:r>
        <w:rPr>
          <w:b/>
          <w:bCs/>
        </w:rPr>
        <w:t xml:space="preserve">n</w:t>
      </w:r>
      <w:r>
        <w:rPr>
          <w:b/>
          <w:bCs/>
          <w:vertAlign w:val="superscript"/>
        </w:rPr>
        <w:t xml:space="preserve">2</w:t>
      </w:r>
      <w:r/>
      <w:r>
        <w:rPr>
          <w:b w:val="0"/>
          <w:bCs w:val="0"/>
        </w:rPr>
      </w:r>
    </w:p>
    <w:p w14:paraId="4E073C90">
      <w:pPr>
        <w:pBdr/>
        <w:spacing/>
        <w:ind/>
        <w:rPr/>
      </w:pP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40FBC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2026-02-13T23:29:32Z</dcterms:modified>
  <cp:category/>
</cp:coreProperties>
</file>