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docProps/app.xml" ContentType="application/vnd.openxmlformats-officedocument.extended-properties+xml"/>
  <Override PartName="/word/settings.xml" ContentType="application/vnd.openxmlformats-officedocument.wordprocessingml.settings+xml"/>
  <Override PartName="/word/footnotes.xml" ContentType="application/vnd.openxmlformats-officedocument.wordprocessingml.footnot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693"/>
        <w:pBdr/>
        <w:spacing/>
        <w:ind/>
        <w:jc w:val="center"/>
        <w:rPr/>
      </w:pPr>
      <w:r>
        <w:t xml:space="preserve">CSC 2400 — Homework 1 Rubric (40-Point Scale)</w:t>
      </w:r>
      <w:r/>
    </w:p>
    <w:p>
      <w:pPr>
        <w:pBdr/>
        <w:spacing/>
        <w:ind/>
        <w:rPr/>
      </w:pPr>
      <w:r>
        <w:t xml:space="preserve">Graded by: Michael Serdar</w:t>
      </w:r>
      <w:r/>
    </w:p>
    <w:p>
      <w:pPr>
        <w:pBdr/>
        <w:spacing/>
        <w:ind/>
        <w:rPr/>
      </w:pPr>
      <w:r>
        <w:t xml:space="preserve">Total Score (out of 40): 35.5 /40 = 88.7%</w:t>
      </w:r>
      <w:r/>
    </w:p>
    <w:p>
      <w:pPr>
        <w:pBdr/>
        <w:spacing/>
        <w:ind/>
        <w:rPr/>
      </w:pPr>
      <w:r>
        <w:t xml:space="preserve">Each row is graded 0–2 points (halve the normal 0–4 correctness/attempt scale).</w:t>
      </w:r>
      <w:r/>
    </w:p>
    <w:p>
      <w:pPr>
        <w:pStyle w:val="694"/>
        <w:pBdr/>
        <w:spacing/>
        <w:ind/>
        <w:rPr/>
      </w:pPr>
      <w:r>
        <w:t xml:space="preserve">Performance Levels (per row)</w:t>
      </w:r>
      <w:r/>
    </w:p>
    <w:p>
      <w:pPr>
        <w:pBdr/>
        <w:spacing/>
        <w:ind/>
        <w:rPr/>
      </w:pPr>
      <w:r>
        <w:t xml:space="preserve">2 – Fully correct / complete logical attempt</w:t>
      </w:r>
      <w:r/>
    </w:p>
    <w:p>
      <w:pPr>
        <w:pBdr/>
        <w:spacing/>
        <w:ind/>
        <w:rPr/>
      </w:pPr>
      <w:r>
        <w:t xml:space="preserve">1 – Partial correctness or reasonable attempt</w:t>
      </w:r>
      <w:r/>
    </w:p>
    <w:p>
      <w:pPr>
        <w:pBdr/>
        <w:spacing/>
        <w:ind/>
        <w:rPr/>
      </w:pPr>
      <w:r>
        <w:t xml:space="preserve">0 – Incorrect or no attempt</w:t>
      </w:r>
      <w:r/>
    </w:p>
    <w:p>
      <w:pPr>
        <w:pStyle w:val="694"/>
        <w:pBdr/>
        <w:spacing/>
        <w:ind/>
        <w:rPr/>
      </w:pPr>
      <w:r>
        <w:t xml:space="preserve">Euclid Algorithm</w:t>
      </w:r>
      <w:r/>
    </w:p>
    <w:tbl>
      <w:tblPr>
        <w:tblW w:w="0" w:type="auto"/>
        <w:tblBorders/>
        <w:tblLook w:val="04A0" w:firstRow="1" w:lastRow="0" w:firstColumn="1" w:lastColumn="0" w:noHBand="0" w:noVBand="1"/>
      </w:tblPr>
      <w:tblGrid>
        <w:gridCol w:w="2880"/>
        <w:gridCol w:w="2880"/>
        <w:gridCol w:w="2880"/>
      </w:tblGrid>
      <w:tr>
        <w:trPr/>
        <w:tc>
          <w:tcPr>
            <w:tcBorders/>
            <w:tcW w:w="2880" w:type="dxa"/>
            <w:textDirection w:val="lrTb"/>
            <w:noWrap w:val="false"/>
          </w:tcPr>
          <w:p>
            <w:pPr>
              <w:pBdr/>
              <w:spacing/>
              <w:ind/>
              <w:rPr/>
            </w:pPr>
            <w:r>
              <w:t xml:space="preserve">Item</w:t>
            </w:r>
            <w:r/>
          </w:p>
        </w:tc>
        <w:tc>
          <w:tcPr>
            <w:tcBorders/>
            <w:tcW w:w="2880" w:type="dxa"/>
            <w:textDirection w:val="lrTb"/>
            <w:noWrap w:val="false"/>
          </w:tcPr>
          <w:p>
            <w:pPr>
              <w:pBdr/>
              <w:spacing/>
              <w:ind/>
              <w:rPr/>
            </w:pPr>
            <w:r>
              <w:t xml:space="preserve">Exercise</w:t>
            </w:r>
            <w:r/>
          </w:p>
        </w:tc>
        <w:tc>
          <w:tcPr>
            <w:tcBorders/>
            <w:tcW w:w="2880" w:type="dxa"/>
            <w:textDirection w:val="lrTb"/>
            <w:noWrap w:val="false"/>
          </w:tcPr>
          <w:p>
            <w:pPr>
              <w:pBdr/>
              <w:spacing/>
              <w:ind/>
              <w:rPr/>
            </w:pPr>
            <w:r>
              <w:t xml:space="preserve">Points (0–2)</w:t>
            </w:r>
            <w:r/>
          </w:p>
        </w:tc>
      </w:tr>
      <w:tr>
        <w:trPr/>
        <w:tc>
          <w:tcPr>
            <w:tcBorders/>
            <w:tcW w:w="2880" w:type="dxa"/>
            <w:textDirection w:val="lrTb"/>
            <w:noWrap w:val="false"/>
          </w:tcPr>
          <w:p>
            <w:pPr>
              <w:pBdr/>
              <w:spacing/>
              <w:ind/>
              <w:rPr/>
            </w:pPr>
            <w:r>
              <w:t xml:space="preserve">1</w:t>
            </w:r>
            <w:r/>
          </w:p>
        </w:tc>
        <w:tc>
          <w:tcPr>
            <w:tcBorders/>
            <w:tcW w:w="2880" w:type="dxa"/>
            <w:textDirection w:val="lrTb"/>
            <w:noWrap w:val="false"/>
          </w:tcPr>
          <w:p>
            <w:pPr>
              <w:pBdr/>
              <w:spacing/>
              <w:ind/>
              <w:rPr/>
            </w:pPr>
            <w:r>
              <w:t xml:space="preserve">EuclidGCD table trace</w:t>
            </w:r>
            <w:r/>
          </w:p>
        </w:tc>
        <w:tc>
          <w:tcPr>
            <w:tcBorders/>
            <w:tcW w:w="2880" w:type="dxa"/>
            <w:textDirection w:val="lrTb"/>
            <w:noWrap w:val="false"/>
          </w:tcPr>
          <w:p>
            <w:pPr>
              <w:pBdr/>
              <w:spacing/>
              <w:ind/>
              <w:rPr/>
            </w:pPr>
            <w:r>
              <w:t xml:space="preserve">2</w:t>
            </w:r>
            <w:r/>
          </w:p>
        </w:tc>
      </w:tr>
      <w:tr>
        <w:trPr/>
        <w:tc>
          <w:tcPr>
            <w:tcBorders/>
            <w:tcW w:w="2880" w:type="dxa"/>
            <w:textDirection w:val="lrTb"/>
            <w:noWrap w:val="false"/>
          </w:tcPr>
          <w:p>
            <w:pPr>
              <w:pBdr/>
              <w:spacing/>
              <w:ind/>
              <w:rPr/>
            </w:pPr>
            <w:r>
              <w:t xml:space="preserve">2</w:t>
            </w:r>
            <w:r/>
          </w:p>
        </w:tc>
        <w:tc>
          <w:tcPr>
            <w:tcBorders/>
            <w:tcW w:w="2880" w:type="dxa"/>
            <w:textDirection w:val="lrTb"/>
            <w:noWrap w:val="false"/>
          </w:tcPr>
          <w:p>
            <w:pPr>
              <w:pBdr/>
              <w:spacing/>
              <w:ind/>
              <w:rPr/>
            </w:pPr>
            <w:r>
              <w:t xml:space="preserve">EuclidGCD pseudocode</w:t>
            </w:r>
            <w:r/>
          </w:p>
        </w:tc>
        <w:tc>
          <w:tcPr>
            <w:tcBorders/>
            <w:tcW w:w="2880" w:type="dxa"/>
            <w:textDirection w:val="lrTb"/>
            <w:noWrap w:val="false"/>
          </w:tcPr>
          <w:p>
            <w:pPr>
              <w:pBdr/>
              <w:spacing/>
              <w:ind/>
              <w:rPr/>
            </w:pPr>
            <w:r>
              <w:t xml:space="preserve">1</w:t>
            </w:r>
            <w:r/>
          </w:p>
        </w:tc>
      </w:tr>
      <w:tr>
        <w:trPr/>
        <w:tc>
          <w:tcPr>
            <w:tcBorders/>
            <w:tcW w:w="2880" w:type="dxa"/>
            <w:textDirection w:val="lrTb"/>
            <w:noWrap w:val="false"/>
          </w:tcPr>
          <w:p>
            <w:pPr>
              <w:pBdr/>
              <w:spacing/>
              <w:ind/>
              <w:rPr/>
            </w:pPr>
            <w:r>
              <w:t xml:space="preserve">3</w:t>
            </w:r>
            <w:r/>
          </w:p>
        </w:tc>
        <w:tc>
          <w:tcPr>
            <w:tcBorders/>
            <w:tcW w:w="2880" w:type="dxa"/>
            <w:textDirection w:val="lrTb"/>
            <w:noWrap w:val="false"/>
          </w:tcPr>
          <w:p>
            <w:pPr>
              <w:pBdr/>
              <w:spacing/>
              <w:ind/>
              <w:rPr/>
            </w:pPr>
            <w:r>
              <w:t xml:space="preserve">Smaller-first input explanation</w:t>
            </w:r>
            <w:r/>
          </w:p>
        </w:tc>
        <w:tc>
          <w:tcPr>
            <w:tcBorders/>
            <w:tcW w:w="2880" w:type="dxa"/>
            <w:textDirection w:val="lrTb"/>
            <w:noWrap w:val="false"/>
          </w:tcPr>
          <w:p>
            <w:pPr>
              <w:pBdr/>
              <w:spacing/>
              <w:ind/>
              <w:rPr/>
            </w:pPr>
            <w:r>
              <w:t xml:space="preserve">2</w:t>
            </w:r>
            <w:r/>
          </w:p>
        </w:tc>
      </w:tr>
    </w:tbl>
    <w:p>
      <w:pPr>
        <w:pStyle w:val="694"/>
        <w:pBdr/>
        <w:spacing/>
        <w:ind/>
        <w:rPr/>
      </w:pPr>
      <w:r>
        <w:t xml:space="preserve">Algorithm Design</w:t>
      </w:r>
      <w:r/>
    </w:p>
    <w:tbl>
      <w:tblPr>
        <w:tblW w:w="0" w:type="auto"/>
        <w:tblBorders/>
        <w:tblLook w:val="04A0" w:firstRow="1" w:lastRow="0" w:firstColumn="1" w:lastColumn="0" w:noHBand="0" w:noVBand="1"/>
      </w:tblPr>
      <w:tblGrid>
        <w:gridCol w:w="2880"/>
        <w:gridCol w:w="2880"/>
        <w:gridCol w:w="2880"/>
      </w:tblGrid>
      <w:tr>
        <w:trPr/>
        <w:tc>
          <w:tcPr>
            <w:tcBorders/>
            <w:tcW w:w="2880" w:type="dxa"/>
            <w:textDirection w:val="lrTb"/>
            <w:noWrap w:val="false"/>
          </w:tcPr>
          <w:p>
            <w:pPr>
              <w:pBdr/>
              <w:spacing/>
              <w:ind/>
              <w:rPr/>
            </w:pPr>
            <w:r>
              <w:t xml:space="preserve">Item</w:t>
            </w:r>
            <w:r/>
          </w:p>
        </w:tc>
        <w:tc>
          <w:tcPr>
            <w:tcBorders/>
            <w:tcW w:w="2880" w:type="dxa"/>
            <w:textDirection w:val="lrTb"/>
            <w:noWrap w:val="false"/>
          </w:tcPr>
          <w:p>
            <w:pPr>
              <w:pBdr/>
              <w:spacing/>
              <w:ind/>
              <w:rPr/>
            </w:pPr>
            <w:r>
              <w:t xml:space="preserve">Exercise</w:t>
            </w:r>
            <w:r/>
          </w:p>
        </w:tc>
        <w:tc>
          <w:tcPr>
            <w:tcBorders/>
            <w:tcW w:w="2880" w:type="dxa"/>
            <w:textDirection w:val="lrTb"/>
            <w:noWrap w:val="false"/>
          </w:tcPr>
          <w:p>
            <w:pPr>
              <w:pBdr/>
              <w:spacing/>
              <w:ind/>
              <w:rPr/>
            </w:pPr>
            <w:r>
              <w:t xml:space="preserve">Points (0–2)</w:t>
            </w:r>
            <w:r/>
          </w:p>
        </w:tc>
      </w:tr>
      <w:tr>
        <w:trPr/>
        <w:tc>
          <w:tcPr>
            <w:tcBorders/>
            <w:tcW w:w="2880" w:type="dxa"/>
            <w:textDirection w:val="lrTb"/>
            <w:noWrap w:val="false"/>
          </w:tcPr>
          <w:p>
            <w:pPr>
              <w:pBdr/>
              <w:spacing/>
              <w:ind/>
              <w:rPr/>
            </w:pPr>
            <w:r>
              <w:t xml:space="preserve">4a</w:t>
            </w:r>
            <w:r/>
          </w:p>
        </w:tc>
        <w:tc>
          <w:tcPr>
            <w:tcBorders/>
            <w:tcW w:w="2880" w:type="dxa"/>
            <w:textDirection w:val="lrTb"/>
            <w:noWrap w:val="false"/>
          </w:tcPr>
          <w:p>
            <w:pPr>
              <w:pBdr/>
              <w:spacing/>
              <w:ind/>
              <w:rPr/>
            </w:pPr>
            <w:r>
              <w:t xml:space="preserve">Non-decreasing sequence</w:t>
            </w:r>
            <w:r/>
          </w:p>
        </w:tc>
        <w:tc>
          <w:tcPr>
            <w:tcBorders/>
            <w:tcW w:w="2880" w:type="dxa"/>
            <w:textDirection w:val="lrTb"/>
            <w:noWrap w:val="false"/>
          </w:tcPr>
          <w:p>
            <w:pPr>
              <w:pBdr/>
              <w:spacing/>
              <w:ind/>
              <w:rPr/>
            </w:pPr>
            <w:r>
              <w:t xml:space="preserve">2</w:t>
            </w:r>
            <w:r/>
          </w:p>
        </w:tc>
      </w:tr>
      <w:tr>
        <w:trPr/>
        <w:tc>
          <w:tcPr>
            <w:tcBorders/>
            <w:tcW w:w="2880" w:type="dxa"/>
            <w:textDirection w:val="lrTb"/>
            <w:noWrap w:val="false"/>
          </w:tcPr>
          <w:p>
            <w:pPr>
              <w:pBdr/>
              <w:spacing/>
              <w:ind/>
              <w:rPr/>
            </w:pPr>
            <w:r>
              <w:t xml:space="preserve">4b</w:t>
            </w:r>
            <w:r/>
          </w:p>
        </w:tc>
        <w:tc>
          <w:tcPr>
            <w:tcBorders/>
            <w:tcW w:w="2880" w:type="dxa"/>
            <w:textDirection w:val="lrTb"/>
            <w:noWrap w:val="false"/>
          </w:tcPr>
          <w:p>
            <w:pPr>
              <w:pBdr/>
              <w:spacing/>
              <w:ind/>
              <w:rPr/>
            </w:pPr>
            <w:r>
              <w:t xml:space="preserve">Consecutive equal elements</w:t>
            </w:r>
            <w:r/>
          </w:p>
        </w:tc>
        <w:tc>
          <w:tcPr>
            <w:tcBorders/>
            <w:tcW w:w="2880" w:type="dxa"/>
            <w:textDirection w:val="lrTb"/>
            <w:noWrap w:val="false"/>
          </w:tcPr>
          <w:p>
            <w:pPr>
              <w:pBdr/>
              <w:spacing/>
              <w:ind/>
              <w:rPr/>
            </w:pPr>
            <w:r>
              <w:t xml:space="preserve">2</w:t>
            </w:r>
            <w:r/>
          </w:p>
        </w:tc>
      </w:tr>
      <w:tr>
        <w:trPr/>
        <w:tc>
          <w:tcPr>
            <w:tcBorders/>
            <w:tcW w:w="2880" w:type="dxa"/>
            <w:textDirection w:val="lrTb"/>
            <w:noWrap w:val="false"/>
          </w:tcPr>
          <w:p>
            <w:pPr>
              <w:pBdr/>
              <w:spacing/>
              <w:ind/>
              <w:rPr/>
            </w:pPr>
            <w:r>
              <w:t xml:space="preserve">4c</w:t>
            </w:r>
            <w:r/>
          </w:p>
        </w:tc>
        <w:tc>
          <w:tcPr>
            <w:tcBorders/>
            <w:tcW w:w="2880" w:type="dxa"/>
            <w:textDirection w:val="lrTb"/>
            <w:noWrap w:val="false"/>
          </w:tcPr>
          <w:p>
            <w:pPr>
              <w:pBdr/>
              <w:spacing/>
              <w:ind/>
              <w:rPr/>
            </w:pPr>
            <w:r>
              <w:t xml:space="preserve">Sum-to-zero pair</w:t>
            </w:r>
            <w:r/>
          </w:p>
        </w:tc>
        <w:tc>
          <w:tcPr>
            <w:tcBorders/>
            <w:tcW w:w="2880" w:type="dxa"/>
            <w:textDirection w:val="lrTb"/>
            <w:noWrap w:val="false"/>
          </w:tcPr>
          <w:p>
            <w:pPr>
              <w:pBdr/>
              <w:spacing/>
              <w:ind/>
              <w:rPr/>
            </w:pPr>
            <w:r>
              <w:t xml:space="preserve">2</w:t>
            </w:r>
            <w:r/>
          </w:p>
        </w:tc>
      </w:tr>
      <w:tr>
        <w:trPr/>
        <w:tc>
          <w:tcPr>
            <w:tcBorders/>
            <w:tcW w:w="2880" w:type="dxa"/>
            <w:textDirection w:val="lrTb"/>
            <w:noWrap w:val="false"/>
          </w:tcPr>
          <w:p>
            <w:pPr>
              <w:pBdr/>
              <w:spacing/>
              <w:ind/>
              <w:rPr/>
            </w:pPr>
            <w:r>
              <w:t xml:space="preserve">4d</w:t>
            </w:r>
            <w:r/>
          </w:p>
        </w:tc>
        <w:tc>
          <w:tcPr>
            <w:tcBorders/>
            <w:tcW w:w="2880" w:type="dxa"/>
            <w:textDirection w:val="lrTb"/>
            <w:noWrap w:val="false"/>
          </w:tcPr>
          <w:p>
            <w:pPr>
              <w:pBdr/>
              <w:spacing/>
              <w:ind/>
              <w:rPr/>
            </w:pPr>
            <w:r>
              <w:t xml:space="preserve">Pythagorean triple</w:t>
            </w:r>
            <w:r/>
          </w:p>
        </w:tc>
        <w:tc>
          <w:tcPr>
            <w:tcBorders/>
            <w:tcW w:w="2880" w:type="dxa"/>
            <w:textDirection w:val="lrTb"/>
            <w:noWrap w:val="false"/>
          </w:tcPr>
          <w:p>
            <w:pPr>
              <w:pBdr/>
              <w:spacing/>
              <w:ind/>
              <w:rPr/>
            </w:pPr>
            <w:r>
              <w:t xml:space="preserve">2</w:t>
            </w:r>
            <w:r/>
          </w:p>
        </w:tc>
      </w:tr>
      <w:tr>
        <w:trPr/>
        <w:tc>
          <w:tcPr>
            <w:tcBorders/>
            <w:tcW w:w="2880" w:type="dxa"/>
            <w:textDirection w:val="lrTb"/>
            <w:noWrap w:val="false"/>
          </w:tcPr>
          <w:p>
            <w:pPr>
              <w:pBdr/>
              <w:spacing/>
              <w:ind/>
              <w:rPr/>
            </w:pPr>
            <w:r>
              <w:t xml:space="preserve">4e</w:t>
            </w:r>
            <w:r/>
          </w:p>
        </w:tc>
        <w:tc>
          <w:tcPr>
            <w:tcBorders/>
            <w:tcW w:w="2880" w:type="dxa"/>
            <w:textDirection w:val="lrTb"/>
            <w:noWrap w:val="false"/>
          </w:tcPr>
          <w:p>
            <w:pPr>
              <w:pBdr/>
              <w:spacing/>
              <w:ind/>
              <w:rPr/>
            </w:pPr>
            <w:r>
              <w:t xml:space="preserve">Second smallest element</w:t>
            </w:r>
            <w:r/>
          </w:p>
        </w:tc>
        <w:tc>
          <w:tcPr>
            <w:tcBorders/>
            <w:tcW w:w="2880" w:type="dxa"/>
            <w:textDirection w:val="lrTb"/>
            <w:noWrap w:val="false"/>
          </w:tcPr>
          <w:p>
            <w:pPr>
              <w:pBdr/>
              <w:spacing/>
              <w:ind/>
              <w:rPr/>
            </w:pPr>
            <w:r>
              <w:t xml:space="preserve">2</w:t>
            </w:r>
            <w:r/>
          </w:p>
        </w:tc>
      </w:tr>
    </w:tbl>
    <w:p>
      <w:pPr>
        <w:pStyle w:val="694"/>
        <w:pBdr/>
        <w:spacing/>
        <w:ind/>
        <w:rPr/>
      </w:pPr>
      <w:r>
        <w:t xml:space="preserve">Complexity &amp; Concepts</w:t>
      </w:r>
      <w:r/>
    </w:p>
    <w:tbl>
      <w:tblPr>
        <w:tblW w:w="0" w:type="auto"/>
        <w:tblBorders/>
        <w:tblLook w:val="04A0" w:firstRow="1" w:lastRow="0" w:firstColumn="1" w:lastColumn="0" w:noHBand="0" w:noVBand="1"/>
      </w:tblPr>
      <w:tblGrid>
        <w:gridCol w:w="2880"/>
        <w:gridCol w:w="2880"/>
        <w:gridCol w:w="2880"/>
      </w:tblGrid>
      <w:tr>
        <w:trPr/>
        <w:tc>
          <w:tcPr>
            <w:tcBorders/>
            <w:tcW w:w="2880" w:type="dxa"/>
            <w:textDirection w:val="lrTb"/>
            <w:noWrap w:val="false"/>
          </w:tcPr>
          <w:p>
            <w:pPr>
              <w:pBdr/>
              <w:spacing/>
              <w:ind/>
              <w:rPr/>
            </w:pPr>
            <w:r>
              <w:t xml:space="preserve">Item</w:t>
            </w:r>
            <w:r/>
          </w:p>
        </w:tc>
        <w:tc>
          <w:tcPr>
            <w:tcBorders/>
            <w:tcW w:w="2880" w:type="dxa"/>
            <w:textDirection w:val="lrTb"/>
            <w:noWrap w:val="false"/>
          </w:tcPr>
          <w:p>
            <w:pPr>
              <w:pBdr/>
              <w:spacing/>
              <w:ind/>
              <w:rPr/>
            </w:pPr>
            <w:r>
              <w:t xml:space="preserve">Exercise</w:t>
            </w:r>
            <w:r/>
          </w:p>
        </w:tc>
        <w:tc>
          <w:tcPr>
            <w:tcBorders/>
            <w:tcW w:w="2880" w:type="dxa"/>
            <w:textDirection w:val="lrTb"/>
            <w:noWrap w:val="false"/>
          </w:tcPr>
          <w:p>
            <w:pPr>
              <w:pBdr/>
              <w:spacing/>
              <w:ind/>
              <w:rPr/>
            </w:pPr>
            <w:r>
              <w:t xml:space="preserve">Points (0–2)</w:t>
            </w:r>
            <w:r/>
          </w:p>
        </w:tc>
      </w:tr>
      <w:tr>
        <w:trPr/>
        <w:tc>
          <w:tcPr>
            <w:tcBorders/>
            <w:tcW w:w="2880" w:type="dxa"/>
            <w:textDirection w:val="lrTb"/>
            <w:noWrap w:val="false"/>
          </w:tcPr>
          <w:p>
            <w:pPr>
              <w:pBdr/>
              <w:spacing/>
              <w:ind/>
              <w:rPr/>
            </w:pPr>
            <w:r>
              <w:t xml:space="preserve">5</w:t>
            </w:r>
            <w:r/>
          </w:p>
        </w:tc>
        <w:tc>
          <w:tcPr>
            <w:tcBorders/>
            <w:tcW w:w="2880" w:type="dxa"/>
            <w:textDirection w:val="lrTb"/>
            <w:noWrap w:val="false"/>
          </w:tcPr>
          <w:p>
            <w:pPr>
              <w:pBdr/>
              <w:spacing/>
              <w:ind/>
              <w:rPr/>
            </w:pPr>
            <w:r>
              <w:t xml:space="preserve">Worst-case Θ(n) justification</w:t>
            </w:r>
            <w:r/>
          </w:p>
        </w:tc>
        <w:tc>
          <w:tcPr>
            <w:tcBorders/>
            <w:tcW w:w="2880" w:type="dxa"/>
            <w:textDirection w:val="lrTb"/>
            <w:noWrap w:val="false"/>
          </w:tcPr>
          <w:p>
            <w:pPr>
              <w:pBdr/>
              <w:spacing/>
              <w:ind/>
              <w:rPr/>
            </w:pPr>
            <w:r>
              <w:t xml:space="preserve">1</w:t>
            </w:r>
            <w:r/>
          </w:p>
        </w:tc>
      </w:tr>
      <w:tr>
        <w:trPr/>
        <w:tc>
          <w:tcPr>
            <w:tcBorders/>
            <w:tcW w:w="2880" w:type="dxa"/>
            <w:textDirection w:val="lrTb"/>
            <w:noWrap w:val="false"/>
          </w:tcPr>
          <w:p>
            <w:pPr>
              <w:pBdr/>
              <w:spacing/>
              <w:ind/>
              <w:rPr/>
            </w:pPr>
            <w:r>
              <w:t xml:space="preserve">6</w:t>
            </w:r>
            <w:r/>
          </w:p>
        </w:tc>
        <w:tc>
          <w:tcPr>
            <w:tcBorders/>
            <w:tcW w:w="2880" w:type="dxa"/>
            <w:textDirection w:val="lrTb"/>
            <w:noWrap w:val="false"/>
          </w:tcPr>
          <w:p>
            <w:pPr>
              <w:pBdr/>
              <w:spacing/>
              <w:ind/>
              <w:rPr/>
            </w:pPr>
            <w:r>
              <w:t xml:space="preserve">Runtime vs seconds explanation</w:t>
            </w:r>
            <w:r/>
          </w:p>
        </w:tc>
        <w:tc>
          <w:tcPr>
            <w:tcBorders/>
            <w:tcW w:w="2880" w:type="dxa"/>
            <w:textDirection w:val="lrTb"/>
            <w:noWrap w:val="false"/>
          </w:tcPr>
          <w:p>
            <w:pPr>
              <w:pBdr/>
              <w:spacing/>
              <w:ind/>
              <w:rPr/>
            </w:pPr>
            <w:r>
              <w:t xml:space="preserve">2</w:t>
            </w:r>
            <w:r/>
          </w:p>
        </w:tc>
      </w:tr>
      <w:tr>
        <w:trPr/>
        <w:tc>
          <w:tcPr>
            <w:tcBorders/>
            <w:tcW w:w="2880" w:type="dxa"/>
            <w:textDirection w:val="lrTb"/>
            <w:noWrap w:val="false"/>
          </w:tcPr>
          <w:p>
            <w:pPr>
              <w:pBdr/>
              <w:spacing/>
              <w:ind/>
              <w:rPr/>
            </w:pPr>
            <w:r>
              <w:t xml:space="preserve">7</w:t>
            </w:r>
            <w:r/>
          </w:p>
        </w:tc>
        <w:tc>
          <w:tcPr>
            <w:tcBorders/>
            <w:tcW w:w="2880" w:type="dxa"/>
            <w:textDirection w:val="lrTb"/>
            <w:noWrap w:val="false"/>
          </w:tcPr>
          <w:p>
            <w:pPr>
              <w:pBdr/>
              <w:spacing/>
              <w:ind/>
              <w:rPr/>
            </w:pPr>
            <w:r>
              <w:t xml:space="preserve">Definition of time complexity</w:t>
            </w:r>
            <w:r/>
          </w:p>
        </w:tc>
        <w:tc>
          <w:tcPr>
            <w:tcBorders/>
            <w:tcW w:w="2880" w:type="dxa"/>
            <w:textDirection w:val="lrTb"/>
            <w:noWrap w:val="false"/>
          </w:tcPr>
          <w:p>
            <w:pPr>
              <w:pBdr/>
              <w:spacing/>
              <w:ind/>
              <w:rPr/>
            </w:pPr>
            <w:r>
              <w:t xml:space="preserve">1</w:t>
            </w:r>
            <w:r/>
          </w:p>
        </w:tc>
      </w:tr>
      <w:tr>
        <w:trPr/>
        <w:tc>
          <w:tcPr>
            <w:tcBorders/>
            <w:tcW w:w="2880" w:type="dxa"/>
            <w:textDirection w:val="lrTb"/>
            <w:noWrap w:val="false"/>
          </w:tcPr>
          <w:p>
            <w:pPr>
              <w:pBdr/>
              <w:spacing/>
              <w:ind/>
              <w:rPr/>
            </w:pPr>
            <w:r>
              <w:t xml:space="preserve">8</w:t>
            </w:r>
            <w:r/>
          </w:p>
        </w:tc>
        <w:tc>
          <w:tcPr>
            <w:tcBorders/>
            <w:tcW w:w="2880" w:type="dxa"/>
            <w:textDirection w:val="lrTb"/>
            <w:noWrap w:val="false"/>
          </w:tcPr>
          <w:p>
            <w:pPr>
              <w:pBdr/>
              <w:spacing/>
              <w:ind/>
              <w:rPr/>
            </w:pPr>
            <w:r>
              <w:t xml:space="preserve">Binary representation conversions</w:t>
            </w:r>
            <w:r/>
          </w:p>
        </w:tc>
        <w:tc>
          <w:tcPr>
            <w:tcBorders/>
            <w:tcW w:w="2880" w:type="dxa"/>
            <w:textDirection w:val="lrTb"/>
            <w:noWrap w:val="false"/>
          </w:tcPr>
          <w:p>
            <w:pPr>
              <w:pBdr/>
              <w:spacing/>
              <w:ind/>
              <w:rPr/>
            </w:pPr>
            <w:r>
              <w:t xml:space="preserve">2</w:t>
            </w:r>
            <w:r/>
          </w:p>
        </w:tc>
      </w:tr>
      <w:tr>
        <w:trPr/>
        <w:tc>
          <w:tcPr>
            <w:tcBorders/>
            <w:tcW w:w="2880" w:type="dxa"/>
            <w:textDirection w:val="lrTb"/>
            <w:noWrap w:val="false"/>
          </w:tcPr>
          <w:p>
            <w:pPr>
              <w:pBdr/>
              <w:spacing/>
              <w:ind/>
              <w:rPr/>
            </w:pPr>
            <w:r>
              <w:t xml:space="preserve">9</w:t>
            </w:r>
            <w:r/>
          </w:p>
        </w:tc>
        <w:tc>
          <w:tcPr>
            <w:tcBorders/>
            <w:tcW w:w="2880" w:type="dxa"/>
            <w:textDirection w:val="lrTb"/>
            <w:noWrap w:val="false"/>
          </w:tcPr>
          <w:p>
            <w:pPr>
              <w:pBdr/>
              <w:spacing/>
              <w:ind/>
              <w:rPr/>
            </w:pPr>
            <w:r>
              <w:t xml:space="preserve">Input size &amp; basic operation</w:t>
            </w:r>
            <w:r/>
          </w:p>
        </w:tc>
        <w:tc>
          <w:tcPr>
            <w:tcBorders/>
            <w:tcW w:w="2880" w:type="dxa"/>
            <w:textDirection w:val="lrTb"/>
            <w:noWrap w:val="false"/>
          </w:tcPr>
          <w:p>
            <w:pPr>
              <w:pBdr/>
              <w:spacing/>
              <w:ind/>
              <w:rPr/>
            </w:pPr>
            <w:r>
              <w:t xml:space="preserve">2</w:t>
            </w:r>
            <w:r/>
          </w:p>
        </w:tc>
      </w:tr>
    </w:tbl>
    <w:p>
      <w:pPr>
        <w:pStyle w:val="694"/>
        <w:pBdr/>
        <w:spacing/>
        <w:ind/>
        <w:rPr/>
      </w:pPr>
      <w:r>
        <w:t xml:space="preserve">Formula Understanding</w:t>
      </w:r>
      <w:r/>
    </w:p>
    <w:tbl>
      <w:tblPr>
        <w:tblW w:w="0" w:type="auto"/>
        <w:tblBorders/>
        <w:tblLook w:val="04A0" w:firstRow="1" w:lastRow="0" w:firstColumn="1" w:lastColumn="0" w:noHBand="0" w:noVBand="1"/>
      </w:tblPr>
      <w:tblGrid>
        <w:gridCol w:w="2880"/>
        <w:gridCol w:w="2880"/>
        <w:gridCol w:w="2880"/>
      </w:tblGrid>
      <w:tr>
        <w:trPr/>
        <w:tc>
          <w:tcPr>
            <w:tcBorders/>
            <w:tcW w:w="2880" w:type="dxa"/>
            <w:textDirection w:val="lrTb"/>
            <w:noWrap w:val="false"/>
          </w:tcPr>
          <w:p>
            <w:pPr>
              <w:pBdr/>
              <w:spacing/>
              <w:ind/>
              <w:rPr/>
            </w:pPr>
            <w:r>
              <w:t xml:space="preserve">Item</w:t>
            </w:r>
            <w:r/>
          </w:p>
        </w:tc>
        <w:tc>
          <w:tcPr>
            <w:tcBorders/>
            <w:tcW w:w="2880" w:type="dxa"/>
            <w:textDirection w:val="lrTb"/>
            <w:noWrap w:val="false"/>
          </w:tcPr>
          <w:p>
            <w:pPr>
              <w:pBdr/>
              <w:spacing/>
              <w:ind/>
              <w:rPr/>
            </w:pPr>
            <w:r>
              <w:t xml:space="preserve">Exercise</w:t>
            </w:r>
            <w:r/>
          </w:p>
        </w:tc>
        <w:tc>
          <w:tcPr>
            <w:tcBorders/>
            <w:tcW w:w="2880" w:type="dxa"/>
            <w:textDirection w:val="lrTb"/>
            <w:noWrap w:val="false"/>
          </w:tcPr>
          <w:p>
            <w:pPr>
              <w:pBdr/>
              <w:spacing/>
              <w:ind/>
              <w:rPr/>
            </w:pPr>
            <w:r>
              <w:t xml:space="preserve">Points (0–2)</w:t>
            </w:r>
            <w:r/>
          </w:p>
        </w:tc>
      </w:tr>
      <w:tr>
        <w:trPr/>
        <w:tc>
          <w:tcPr>
            <w:tcBorders/>
            <w:tcW w:w="2880" w:type="dxa"/>
            <w:textDirection w:val="lrTb"/>
            <w:noWrap w:val="false"/>
          </w:tcPr>
          <w:p>
            <w:pPr>
              <w:pBdr/>
              <w:spacing/>
              <w:ind/>
              <w:rPr/>
            </w:pPr>
            <w:r>
              <w:t xml:space="preserve">10a</w:t>
            </w:r>
            <w:r/>
          </w:p>
        </w:tc>
        <w:tc>
          <w:tcPr>
            <w:tcBorders/>
            <w:tcW w:w="2880" w:type="dxa"/>
            <w:textDirection w:val="lrTb"/>
            <w:noWrap w:val="false"/>
          </w:tcPr>
          <w:p>
            <w:pPr>
              <w:pBdr/>
              <w:spacing/>
              <w:ind/>
              <w:rPr/>
            </w:pPr>
            <w:r>
              <w:t xml:space="preserve">Meaning of T(n)</w:t>
            </w:r>
            <w:r/>
          </w:p>
        </w:tc>
        <w:tc>
          <w:tcPr>
            <w:tcBorders/>
            <w:tcW w:w="2880" w:type="dxa"/>
            <w:textDirection w:val="lrTb"/>
            <w:noWrap w:val="false"/>
          </w:tcPr>
          <w:p>
            <w:pPr>
              <w:pBdr/>
              <w:spacing/>
              <w:ind/>
              <w:rPr/>
            </w:pPr>
            <w:r>
              <w:t xml:space="preserve">2</w:t>
            </w:r>
            <w:r/>
          </w:p>
        </w:tc>
      </w:tr>
      <w:tr>
        <w:trPr/>
        <w:tc>
          <w:tcPr>
            <w:tcBorders/>
            <w:tcW w:w="2880" w:type="dxa"/>
            <w:textDirection w:val="lrTb"/>
            <w:noWrap w:val="false"/>
          </w:tcPr>
          <w:p>
            <w:pPr>
              <w:pBdr/>
              <w:spacing/>
              <w:ind/>
              <w:rPr/>
            </w:pPr>
            <w:r>
              <w:t xml:space="preserve">10b</w:t>
            </w:r>
            <w:r/>
          </w:p>
        </w:tc>
        <w:tc>
          <w:tcPr>
            <w:tcBorders/>
            <w:tcW w:w="2880" w:type="dxa"/>
            <w:textDirection w:val="lrTb"/>
            <w:noWrap w:val="false"/>
          </w:tcPr>
          <w:p>
            <w:pPr>
              <w:pBdr/>
              <w:spacing/>
              <w:ind/>
              <w:rPr/>
            </w:pPr>
            <w:r>
              <w:t xml:space="preserve">Meaning of Cop</w:t>
            </w:r>
            <w:r/>
          </w:p>
        </w:tc>
        <w:tc>
          <w:tcPr>
            <w:tcBorders/>
            <w:tcW w:w="2880" w:type="dxa"/>
            <w:textDirection w:val="lrTb"/>
            <w:noWrap w:val="false"/>
          </w:tcPr>
          <w:p>
            <w:pPr>
              <w:pBdr/>
              <w:spacing/>
              <w:ind/>
              <w:rPr/>
            </w:pPr>
            <w:r>
              <w:t xml:space="preserve">2</w:t>
            </w:r>
            <w:r/>
          </w:p>
        </w:tc>
      </w:tr>
      <w:tr>
        <w:trPr/>
        <w:tc>
          <w:tcPr>
            <w:tcBorders/>
            <w:tcW w:w="2880" w:type="dxa"/>
            <w:textDirection w:val="lrTb"/>
            <w:noWrap w:val="false"/>
          </w:tcPr>
          <w:p>
            <w:pPr>
              <w:pBdr/>
              <w:spacing/>
              <w:ind/>
              <w:rPr/>
            </w:pPr>
            <w:r>
              <w:t xml:space="preserve">10c</w:t>
            </w:r>
            <w:r/>
          </w:p>
        </w:tc>
        <w:tc>
          <w:tcPr>
            <w:tcBorders/>
            <w:tcW w:w="2880" w:type="dxa"/>
            <w:textDirection w:val="lrTb"/>
            <w:noWrap w:val="false"/>
          </w:tcPr>
          <w:p>
            <w:pPr>
              <w:pBdr/>
              <w:spacing/>
              <w:ind/>
              <w:rPr/>
            </w:pPr>
            <w:r>
              <w:t xml:space="preserve">Meaning of C(n)</w:t>
            </w:r>
            <w:r/>
          </w:p>
        </w:tc>
        <w:tc>
          <w:tcPr>
            <w:tcBorders/>
            <w:tcW w:w="2880" w:type="dxa"/>
            <w:textDirection w:val="lrTb"/>
            <w:noWrap w:val="false"/>
          </w:tcPr>
          <w:p>
            <w:pPr>
              <w:pBdr/>
              <w:spacing/>
              <w:ind/>
              <w:rPr/>
            </w:pPr>
            <w:r>
              <w:t xml:space="preserve">2</w:t>
            </w:r>
            <w:r/>
          </w:p>
        </w:tc>
      </w:tr>
    </w:tbl>
    <w:p>
      <w:pPr>
        <w:pStyle w:val="694"/>
        <w:pBdr/>
        <w:spacing/>
        <w:ind/>
        <w:rPr/>
      </w:pPr>
      <w:r>
        <w:t xml:space="preserve">Asymptotic Growth</w:t>
      </w:r>
      <w:r/>
    </w:p>
    <w:tbl>
      <w:tblPr>
        <w:tblW w:w="0" w:type="auto"/>
        <w:tblBorders/>
        <w:tblLook w:val="04A0" w:firstRow="1" w:lastRow="0" w:firstColumn="1" w:lastColumn="0" w:noHBand="0" w:noVBand="1"/>
      </w:tblPr>
      <w:tblGrid>
        <w:gridCol w:w="2880"/>
        <w:gridCol w:w="2880"/>
        <w:gridCol w:w="2880"/>
      </w:tblGrid>
      <w:tr>
        <w:trPr/>
        <w:tc>
          <w:tcPr>
            <w:tcBorders/>
            <w:tcW w:w="2880" w:type="dxa"/>
            <w:textDirection w:val="lrTb"/>
            <w:noWrap w:val="false"/>
          </w:tcPr>
          <w:p>
            <w:pPr>
              <w:pBdr/>
              <w:spacing/>
              <w:ind/>
              <w:rPr/>
            </w:pPr>
            <w:r>
              <w:t xml:space="preserve">Item</w:t>
            </w:r>
            <w:r/>
          </w:p>
        </w:tc>
        <w:tc>
          <w:tcPr>
            <w:tcBorders/>
            <w:tcW w:w="2880" w:type="dxa"/>
            <w:textDirection w:val="lrTb"/>
            <w:noWrap w:val="false"/>
          </w:tcPr>
          <w:p>
            <w:pPr>
              <w:pBdr/>
              <w:spacing/>
              <w:ind/>
              <w:rPr/>
            </w:pPr>
            <w:r>
              <w:t xml:space="preserve">Exercise</w:t>
            </w:r>
            <w:r/>
          </w:p>
        </w:tc>
        <w:tc>
          <w:tcPr>
            <w:tcBorders/>
            <w:tcW w:w="2880" w:type="dxa"/>
            <w:textDirection w:val="lrTb"/>
            <w:noWrap w:val="false"/>
          </w:tcPr>
          <w:p>
            <w:pPr>
              <w:pBdr/>
              <w:spacing/>
              <w:ind/>
              <w:rPr/>
            </w:pPr>
            <w:r>
              <w:t xml:space="preserve">Points (0–2)</w:t>
            </w:r>
            <w:r/>
          </w:p>
        </w:tc>
      </w:tr>
      <w:tr>
        <w:trPr/>
        <w:tc>
          <w:tcPr>
            <w:tcBorders/>
            <w:tcW w:w="2880" w:type="dxa"/>
            <w:textDirection w:val="lrTb"/>
            <w:noWrap w:val="false"/>
          </w:tcPr>
          <w:p>
            <w:pPr>
              <w:pBdr/>
              <w:spacing/>
              <w:ind/>
              <w:rPr/>
            </w:pPr>
            <w:r>
              <w:t xml:space="preserve">11</w:t>
            </w:r>
            <w:r/>
          </w:p>
        </w:tc>
        <w:tc>
          <w:tcPr>
            <w:tcBorders/>
            <w:tcW w:w="2880" w:type="dxa"/>
            <w:textDirection w:val="lrTb"/>
            <w:noWrap w:val="false"/>
          </w:tcPr>
          <w:p>
            <w:pPr>
              <w:pBdr/>
              <w:spacing/>
              <w:ind/>
              <w:rPr/>
            </w:pPr>
            <w:r>
              <w:t xml:space="preserve">Order of growth definition</w:t>
            </w:r>
            <w:r/>
          </w:p>
        </w:tc>
        <w:tc>
          <w:tcPr>
            <w:tcBorders/>
            <w:tcW w:w="2880" w:type="dxa"/>
            <w:textDirection w:val="lrTb"/>
            <w:noWrap w:val="false"/>
          </w:tcPr>
          <w:p>
            <w:pPr>
              <w:pBdr/>
              <w:spacing/>
              <w:ind/>
              <w:rPr/>
            </w:pPr>
            <w:r>
              <w:t xml:space="preserve">2</w:t>
            </w:r>
            <w:r/>
          </w:p>
        </w:tc>
      </w:tr>
      <w:tr>
        <w:trPr/>
        <w:tc>
          <w:tcPr>
            <w:tcBorders/>
            <w:tcW w:w="2880" w:type="dxa"/>
            <w:textDirection w:val="lrTb"/>
            <w:noWrap w:val="false"/>
          </w:tcPr>
          <w:p>
            <w:pPr>
              <w:pBdr/>
              <w:spacing/>
              <w:ind/>
              <w:rPr/>
            </w:pPr>
            <w:r>
              <w:t xml:space="preserve">12</w:t>
            </w:r>
            <w:r/>
          </w:p>
        </w:tc>
        <w:tc>
          <w:tcPr>
            <w:tcBorders/>
            <w:tcW w:w="2880" w:type="dxa"/>
            <w:textDirection w:val="lrTb"/>
            <w:noWrap w:val="false"/>
          </w:tcPr>
          <w:p>
            <w:pPr>
              <w:pBdr/>
              <w:spacing/>
              <w:ind/>
              <w:rPr/>
            </w:pPr>
            <w:r>
              <w:t xml:space="preserve">f(4n) vs f(n) comparison</w:t>
            </w:r>
            <w:r/>
          </w:p>
        </w:tc>
        <w:tc>
          <w:tcPr>
            <w:tcBorders/>
            <w:tcW w:w="2880" w:type="dxa"/>
            <w:textDirection w:val="lrTb"/>
            <w:noWrap w:val="false"/>
          </w:tcPr>
          <w:p>
            <w:pPr>
              <w:pBdr/>
              <w:spacing/>
              <w:ind/>
              <w:rPr/>
            </w:pPr>
            <w:r>
              <w:t xml:space="preserve">1.5</w:t>
            </w:r>
            <w:r/>
          </w:p>
        </w:tc>
      </w:tr>
      <w:tr>
        <w:trPr/>
        <w:tc>
          <w:tcPr>
            <w:tcBorders/>
            <w:tcW w:w="2880" w:type="dxa"/>
            <w:textDirection w:val="lrTb"/>
            <w:noWrap w:val="false"/>
          </w:tcPr>
          <w:p>
            <w:pPr>
              <w:pBdr/>
              <w:spacing/>
              <w:ind/>
              <w:rPr/>
            </w:pPr>
            <w:r>
              <w:t xml:space="preserve">13</w:t>
            </w:r>
            <w:r/>
          </w:p>
        </w:tc>
        <w:tc>
          <w:tcPr>
            <w:tcBorders/>
            <w:tcW w:w="2880" w:type="dxa"/>
            <w:textDirection w:val="lrTb"/>
            <w:noWrap w:val="false"/>
          </w:tcPr>
          <w:p>
            <w:pPr>
              <w:pBdr/>
              <w:spacing/>
              <w:ind/>
              <w:rPr/>
            </w:pPr>
            <w:r>
              <w:t xml:space="preserve">Growth comparison pairs</w:t>
            </w:r>
            <w:r/>
          </w:p>
        </w:tc>
        <w:tc>
          <w:tcPr>
            <w:tcBorders/>
            <w:tcW w:w="2880" w:type="dxa"/>
            <w:textDirection w:val="lrTb"/>
            <w:noWrap w:val="false"/>
          </w:tcPr>
          <w:p>
            <w:pPr>
              <w:pBdr/>
              <w:spacing/>
              <w:ind/>
              <w:rPr/>
            </w:pPr>
            <w:r>
              <w:t xml:space="preserve">1</w:t>
            </w:r>
            <w:r/>
          </w:p>
        </w:tc>
      </w:tr>
      <w:tr>
        <w:trPr/>
        <w:tc>
          <w:tcPr>
            <w:tcBorders/>
            <w:tcW w:w="2880" w:type="dxa"/>
            <w:textDirection w:val="lrTb"/>
            <w:noWrap w:val="false"/>
          </w:tcPr>
          <w:p>
            <w:pPr>
              <w:pBdr/>
              <w:spacing/>
              <w:ind/>
              <w:rPr/>
            </w:pPr>
            <w:r>
              <w:t xml:space="preserve">14</w:t>
            </w:r>
            <w:r/>
          </w:p>
        </w:tc>
        <w:tc>
          <w:tcPr>
            <w:tcBorders/>
            <w:tcW w:w="2880" w:type="dxa"/>
            <w:textDirection w:val="lrTb"/>
            <w:noWrap w:val="false"/>
          </w:tcPr>
          <w:p>
            <w:pPr>
              <w:pBdr/>
              <w:spacing/>
              <w:ind/>
              <w:rPr/>
            </w:pPr>
            <w:r>
              <w:t xml:space="preserve">Big-O simplifications</w:t>
            </w:r>
            <w:r/>
          </w:p>
        </w:tc>
        <w:tc>
          <w:tcPr>
            <w:tcBorders/>
            <w:tcW w:w="2880" w:type="dxa"/>
            <w:textDirection w:val="lrTb"/>
            <w:noWrap w:val="false"/>
          </w:tcPr>
          <w:p>
            <w:pPr>
              <w:pBdr/>
              <w:spacing/>
              <w:ind/>
              <w:rPr/>
            </w:pPr>
            <w:r>
              <w:t xml:space="preserve">2</w:t>
            </w:r>
            <w:r/>
          </w:p>
        </w:tc>
      </w:tr>
    </w:tbl>
    <w:p>
      <w:pPr>
        <w:pStyle w:val="694"/>
        <w:pBdr/>
        <w:spacing/>
        <w:ind/>
        <w:rPr/>
      </w:pPr>
      <w:r>
        <w:t xml:space="preserve">Instructor Comments</w:t>
      </w:r>
      <w:r/>
    </w:p>
    <w:p w14:paraId="375F3397">
      <w:pPr>
        <w:pBdr/>
        <w:spacing/>
        <w:ind/>
        <w:rPr/>
      </w:pPr>
      <w:r>
        <w:t xml:space="preserve">2. Missing input, output and purpose of the algorithm that are key to writing pseudocode. See answer key and lecture slides for proper format. </w:t>
      </w:r>
      <w:r/>
    </w:p>
    <w:p w14:paraId="413BED00">
      <w:pPr>
        <w:pBdr/>
        <w:spacing/>
        <w:ind/>
        <w:rPr>
          <w:highlight w:val="none"/>
        </w:rPr>
      </w:pPr>
      <w:r>
        <w:rPr>
          <w:b w:val="0"/>
          <w:bCs w:val="0"/>
        </w:rPr>
      </w:r>
      <w:r>
        <w:rPr>
          <w:b/>
          <w:bCs/>
        </w:rPr>
        <w:t xml:space="preserve"> </w:t>
      </w:r>
      <w:r>
        <w:rPr>
          <w:b w:val="0"/>
          <w:bCs w:val="0"/>
        </w:rPr>
        <w:t xml:space="preserve">5. When deciding on the order of growth the proper notation is to use Big-O, Big-Theta, or Big-Omega which are classes of functions. f(n) is a generic function and is not used in this way. See answer key and slides for proper format. This is an important distinction to make and one that is key to understanding the subject. Reach out if you have questions. </w:t>
      </w:r>
      <w:r/>
      <w:r>
        <w:rPr>
          <w:b w:val="0"/>
          <w:bCs w:val="0"/>
        </w:rPr>
      </w:r>
    </w:p>
    <w:p w14:paraId="1F25DB04">
      <w:pPr>
        <w:pBdr/>
        <w:spacing/>
        <w:ind/>
        <w:rPr>
          <w:highlight w:val="none"/>
        </w:rPr>
      </w:pPr>
      <w:r>
        <w:rPr>
          <w:highlight w:val="none"/>
        </w:rPr>
        <w:t xml:space="preserve">7. It is time complexity not running time that is directly proportional to the number of times the most important operation of the algorithm occurs. No points off but this is a key term that you will be using. </w:t>
      </w:r>
      <w:r>
        <w:rPr>
          <w:highlight w:val="none"/>
        </w:rPr>
      </w:r>
      <w:r>
        <w:rPr>
          <w:b w:val="0"/>
          <w:bCs w:val="0"/>
        </w:rPr>
      </w:r>
    </w:p>
    <w:p w14:paraId="42ACCAEF">
      <w:pPr>
        <w:pBdr/>
        <w:spacing/>
        <w:ind/>
        <w:rPr>
          <w:highlight w:val="none"/>
        </w:rPr>
      </w:pPr>
      <w:r>
        <w:rPr>
          <w:highlight w:val="none"/>
        </w:rPr>
        <w:t xml:space="preserve">12. </w:t>
      </w:r>
      <w:r>
        <w:t xml:space="preserve">Order of growth is the asymptotic behavior </w:t>
      </w:r>
      <w:r>
        <w:t xml:space="preserve">( as</w:t>
      </w:r>
      <w:r>
        <w:t xml:space="preserve"> n -&gt; infinity) of the algorithm's running time as the input size grow. The answer you wrote “it is the order in which the possible efficiencies of a function” does not make sense and feels like you didn’t complete the thought. This is a key concept and its one that you need to make sure you understand. Reach out if you have questions. </w:t>
      </w:r>
      <w:r/>
    </w:p>
    <w:p w14:paraId="6C498B0D">
      <w:pPr>
        <w:pBdr/>
        <w:spacing/>
        <w:ind/>
        <w:rPr/>
      </w:pPr>
      <w:r>
        <w:rPr>
          <w:highlight w:val="none"/>
        </w:rPr>
        <w:t xml:space="preserve">12. For the comparisons for different magnitudes your answers are not in the proper format and seem like you stop a step short. The question gives you an example of the expected answer such as (increase by 2). You are missing the actual comparison. For n, once you have the 4n it needs to be divided by the original function (4n/n). This will give you the correct answer of a 4x increase.  </w:t>
      </w:r>
      <w:r>
        <w:rPr>
          <w:highlight w:val="none"/>
        </w:rPr>
      </w:r>
      <w:r>
        <w:rPr>
          <w:highlight w:val="none"/>
        </w:rPr>
      </w:r>
    </w:p>
    <w:p w14:paraId="683B7950">
      <w:pPr>
        <w:pBdr/>
        <w:spacing/>
        <w:ind/>
        <w:rPr>
          <w:b w:val="0"/>
          <w:bCs w:val="0"/>
        </w:rPr>
      </w:pPr>
      <w:r>
        <w:t xml:space="preserve"> </w:t>
      </w:r>
      <w:r>
        <w:rPr>
          <w:highlight w:val="none"/>
        </w:rPr>
      </w:r>
      <w:r/>
    </w:p>
    <w:sectPr>
      <w:footnotePr/>
      <w:endnotePr/>
      <w:type w:val="nextPage"/>
      <w:pgSz w:h="15840" w:orient="portrait" w:w="12240"/>
      <w:pgMar w:top="1440" w:right="1800" w:bottom="1440" w:left="180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Courier">
    <w:panose1 w:val="05040102010807070707"/>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72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72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72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72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726"/>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723"/>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9">
    <w:nsid w:val="7FC03863"/>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10">
    <w:nsid w:val="1B4B5A28"/>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70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70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703"/>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03"/>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0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0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0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0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0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0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0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0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0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0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0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0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0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0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0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0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0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0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0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0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03"/>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0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0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0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0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0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0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03"/>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0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0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0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0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0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0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03"/>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0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0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0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0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0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0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03"/>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0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0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0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0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0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0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0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0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0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0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0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0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0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0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0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0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0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0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0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0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03"/>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0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0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0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0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0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0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03"/>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0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0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0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0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0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0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03"/>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0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70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70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70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70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70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03"/>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03"/>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03"/>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03"/>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03"/>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03"/>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03"/>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03"/>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0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0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0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0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0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0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81">
    <w:name w:val="footnote text"/>
    <w:basedOn w:val="688"/>
    <w:link w:val="182"/>
    <w:uiPriority w:val="99"/>
    <w:semiHidden/>
    <w:unhideWhenUsed/>
    <w:pPr>
      <w:pBdr/>
      <w:spacing w:after="0" w:line="240" w:lineRule="auto"/>
      <w:ind/>
    </w:pPr>
    <w:rPr>
      <w:sz w:val="20"/>
      <w:szCs w:val="20"/>
    </w:rPr>
  </w:style>
  <w:style w:type="character" w:styleId="182">
    <w:name w:val="Footnote Text Char"/>
    <w:basedOn w:val="702"/>
    <w:link w:val="181"/>
    <w:uiPriority w:val="99"/>
    <w:semiHidden/>
    <w:pPr>
      <w:pBdr/>
      <w:spacing/>
      <w:ind/>
    </w:pPr>
    <w:rPr>
      <w:sz w:val="20"/>
      <w:szCs w:val="20"/>
    </w:rPr>
  </w:style>
  <w:style w:type="character" w:styleId="183">
    <w:name w:val="footnote reference"/>
    <w:basedOn w:val="702"/>
    <w:uiPriority w:val="99"/>
    <w:semiHidden/>
    <w:unhideWhenUsed/>
    <w:pPr>
      <w:pBdr/>
      <w:spacing/>
      <w:ind/>
    </w:pPr>
    <w:rPr>
      <w:vertAlign w:val="superscript"/>
    </w:rPr>
  </w:style>
  <w:style w:type="paragraph" w:styleId="184">
    <w:name w:val="endnote text"/>
    <w:basedOn w:val="688"/>
    <w:link w:val="185"/>
    <w:uiPriority w:val="99"/>
    <w:semiHidden/>
    <w:unhideWhenUsed/>
    <w:pPr>
      <w:pBdr/>
      <w:spacing w:after="0" w:line="240" w:lineRule="auto"/>
      <w:ind/>
    </w:pPr>
    <w:rPr>
      <w:sz w:val="20"/>
      <w:szCs w:val="20"/>
    </w:rPr>
  </w:style>
  <w:style w:type="character" w:styleId="185">
    <w:name w:val="Endnote Text Char"/>
    <w:basedOn w:val="702"/>
    <w:link w:val="184"/>
    <w:uiPriority w:val="99"/>
    <w:semiHidden/>
    <w:pPr>
      <w:pBdr/>
      <w:spacing/>
      <w:ind/>
    </w:pPr>
    <w:rPr>
      <w:sz w:val="20"/>
      <w:szCs w:val="20"/>
    </w:rPr>
  </w:style>
  <w:style w:type="character" w:styleId="186">
    <w:name w:val="endnote reference"/>
    <w:basedOn w:val="702"/>
    <w:uiPriority w:val="99"/>
    <w:semiHidden/>
    <w:unhideWhenUsed/>
    <w:pPr>
      <w:pBdr/>
      <w:spacing/>
      <w:ind/>
    </w:pPr>
    <w:rPr>
      <w:vertAlign w:val="superscript"/>
    </w:rPr>
  </w:style>
  <w:style w:type="character" w:styleId="187">
    <w:name w:val="Hyperlink"/>
    <w:basedOn w:val="702"/>
    <w:uiPriority w:val="99"/>
    <w:unhideWhenUsed/>
    <w:pPr>
      <w:pBdr/>
      <w:spacing/>
      <w:ind/>
    </w:pPr>
    <w:rPr>
      <w:color w:val="0563c1" w:themeColor="hyperlink"/>
      <w:u w:val="single"/>
    </w:rPr>
  </w:style>
  <w:style w:type="character" w:styleId="188">
    <w:name w:val="FollowedHyperlink"/>
    <w:basedOn w:val="702"/>
    <w:uiPriority w:val="99"/>
    <w:semiHidden/>
    <w:unhideWhenUsed/>
    <w:pPr>
      <w:pBdr/>
      <w:spacing/>
      <w:ind/>
    </w:pPr>
    <w:rPr>
      <w:color w:val="954f72" w:themeColor="followedHyperlink"/>
      <w:u w:val="single"/>
    </w:rPr>
  </w:style>
  <w:style w:type="paragraph" w:styleId="189">
    <w:name w:val="toc 1"/>
    <w:basedOn w:val="688"/>
    <w:next w:val="688"/>
    <w:uiPriority w:val="39"/>
    <w:unhideWhenUsed/>
    <w:pPr>
      <w:pBdr/>
      <w:spacing w:after="100"/>
      <w:ind/>
    </w:pPr>
  </w:style>
  <w:style w:type="paragraph" w:styleId="190">
    <w:name w:val="toc 2"/>
    <w:basedOn w:val="688"/>
    <w:next w:val="688"/>
    <w:uiPriority w:val="39"/>
    <w:unhideWhenUsed/>
    <w:pPr>
      <w:pBdr/>
      <w:spacing w:after="100"/>
      <w:ind w:left="220"/>
    </w:pPr>
  </w:style>
  <w:style w:type="paragraph" w:styleId="191">
    <w:name w:val="toc 3"/>
    <w:basedOn w:val="688"/>
    <w:next w:val="688"/>
    <w:uiPriority w:val="39"/>
    <w:unhideWhenUsed/>
    <w:pPr>
      <w:pBdr/>
      <w:spacing w:after="100"/>
      <w:ind w:left="440"/>
    </w:pPr>
  </w:style>
  <w:style w:type="paragraph" w:styleId="192">
    <w:name w:val="toc 4"/>
    <w:basedOn w:val="688"/>
    <w:next w:val="688"/>
    <w:uiPriority w:val="39"/>
    <w:unhideWhenUsed/>
    <w:pPr>
      <w:pBdr/>
      <w:spacing w:after="100"/>
      <w:ind w:left="660"/>
    </w:pPr>
  </w:style>
  <w:style w:type="paragraph" w:styleId="193">
    <w:name w:val="toc 5"/>
    <w:basedOn w:val="688"/>
    <w:next w:val="688"/>
    <w:uiPriority w:val="39"/>
    <w:unhideWhenUsed/>
    <w:pPr>
      <w:pBdr/>
      <w:spacing w:after="100"/>
      <w:ind w:left="880"/>
    </w:pPr>
  </w:style>
  <w:style w:type="paragraph" w:styleId="194">
    <w:name w:val="toc 6"/>
    <w:basedOn w:val="688"/>
    <w:next w:val="688"/>
    <w:uiPriority w:val="39"/>
    <w:unhideWhenUsed/>
    <w:pPr>
      <w:pBdr/>
      <w:spacing w:after="100"/>
      <w:ind w:left="1100"/>
    </w:pPr>
  </w:style>
  <w:style w:type="paragraph" w:styleId="195">
    <w:name w:val="toc 7"/>
    <w:basedOn w:val="688"/>
    <w:next w:val="688"/>
    <w:uiPriority w:val="39"/>
    <w:unhideWhenUsed/>
    <w:pPr>
      <w:pBdr/>
      <w:spacing w:after="100"/>
      <w:ind w:left="1320"/>
    </w:pPr>
  </w:style>
  <w:style w:type="paragraph" w:styleId="196">
    <w:name w:val="toc 8"/>
    <w:basedOn w:val="688"/>
    <w:next w:val="688"/>
    <w:uiPriority w:val="39"/>
    <w:unhideWhenUsed/>
    <w:pPr>
      <w:pBdr/>
      <w:spacing w:after="100"/>
      <w:ind w:left="1540"/>
    </w:pPr>
  </w:style>
  <w:style w:type="paragraph" w:styleId="197">
    <w:name w:val="toc 9"/>
    <w:basedOn w:val="688"/>
    <w:next w:val="688"/>
    <w:uiPriority w:val="39"/>
    <w:unhideWhenUsed/>
    <w:pPr>
      <w:pBdr/>
      <w:spacing w:after="100"/>
      <w:ind w:left="1760"/>
    </w:pPr>
  </w:style>
  <w:style w:type="character" w:styleId="198">
    <w:name w:val="Placeholder Text"/>
    <w:basedOn w:val="702"/>
    <w:uiPriority w:val="99"/>
    <w:semiHidden/>
    <w:pPr>
      <w:pBdr/>
      <w:spacing/>
      <w:ind/>
    </w:pPr>
    <w:rPr>
      <w:color w:val="666666"/>
    </w:rPr>
  </w:style>
  <w:style w:type="paragraph" w:styleId="209">
    <w:name w:val="table of figures"/>
    <w:basedOn w:val="688"/>
    <w:next w:val="688"/>
    <w:uiPriority w:val="99"/>
    <w:unhideWhenUsed/>
    <w:pPr>
      <w:pBdr/>
      <w:spacing w:after="0" w:afterAutospacing="0"/>
      <w:ind/>
    </w:pPr>
  </w:style>
  <w:style w:type="paragraph" w:styleId="688" w:default="1">
    <w:name w:val="Normal"/>
    <w:qFormat/>
    <w:pPr>
      <w:pBdr/>
      <w:spacing/>
      <w:ind/>
    </w:pPr>
  </w:style>
  <w:style w:type="paragraph" w:styleId="689">
    <w:name w:val="Header"/>
    <w:basedOn w:val="688"/>
    <w:link w:val="690"/>
    <w:uiPriority w:val="99"/>
    <w:unhideWhenUsed/>
    <w:pPr>
      <w:pBdr/>
      <w:tabs>
        <w:tab w:val="center" w:leader="none" w:pos="4680"/>
        <w:tab w:val="right" w:leader="none" w:pos="9360"/>
      </w:tabs>
      <w:spacing w:after="0" w:line="240" w:lineRule="auto"/>
      <w:ind/>
    </w:pPr>
  </w:style>
  <w:style w:type="character" w:styleId="690" w:customStyle="1">
    <w:name w:val="Header Char"/>
    <w:basedOn w:val="702"/>
    <w:link w:val="689"/>
    <w:uiPriority w:val="99"/>
    <w:pPr>
      <w:pBdr/>
      <w:spacing/>
      <w:ind/>
    </w:pPr>
  </w:style>
  <w:style w:type="paragraph" w:styleId="691">
    <w:name w:val="Footer"/>
    <w:basedOn w:val="688"/>
    <w:link w:val="692"/>
    <w:uiPriority w:val="99"/>
    <w:unhideWhenUsed/>
    <w:pPr>
      <w:pBdr/>
      <w:tabs>
        <w:tab w:val="center" w:leader="none" w:pos="4680"/>
        <w:tab w:val="right" w:leader="none" w:pos="9360"/>
      </w:tabs>
      <w:spacing w:after="0" w:line="240" w:lineRule="auto"/>
      <w:ind/>
    </w:pPr>
  </w:style>
  <w:style w:type="character" w:styleId="692" w:customStyle="1">
    <w:name w:val="Footer Char"/>
    <w:basedOn w:val="702"/>
    <w:link w:val="691"/>
    <w:uiPriority w:val="99"/>
    <w:pPr>
      <w:pBdr/>
      <w:spacing/>
      <w:ind/>
    </w:pPr>
  </w:style>
  <w:style w:type="paragraph" w:styleId="693">
    <w:name w:val="Heading 1"/>
    <w:basedOn w:val="688"/>
    <w:next w:val="688"/>
    <w:link w:val="706"/>
    <w:uiPriority w:val="9"/>
    <w:qFormat/>
    <w:pPr>
      <w:keepNext w:val="true"/>
      <w:keepLines w:val="true"/>
      <w:pBdr/>
      <w:spacing w:after="0" w:before="480"/>
      <w:ind/>
      <w:outlineLvl w:val="0"/>
    </w:pPr>
    <w:rPr>
      <w:rFonts w:asciiTheme="majorHAnsi" w:hAnsiTheme="majorHAnsi" w:eastAsiaTheme="majorEastAsia" w:cstheme="majorBidi"/>
      <w:b/>
      <w:bCs/>
      <w:color w:val="365f91" w:themeColor="accent1" w:themeShade="BF"/>
      <w:sz w:val="28"/>
      <w:szCs w:val="28"/>
    </w:rPr>
  </w:style>
  <w:style w:type="paragraph" w:styleId="694">
    <w:name w:val="Heading 2"/>
    <w:basedOn w:val="688"/>
    <w:next w:val="688"/>
    <w:link w:val="707"/>
    <w:uiPriority w:val="9"/>
    <w:unhideWhenUsed/>
    <w:qFormat/>
    <w:pPr>
      <w:keepNext w:val="true"/>
      <w:keepLines w:val="true"/>
      <w:pBdr/>
      <w:spacing w:after="0" w:before="200"/>
      <w:ind/>
      <w:outlineLvl w:val="1"/>
    </w:pPr>
    <w:rPr>
      <w:rFonts w:asciiTheme="majorHAnsi" w:hAnsiTheme="majorHAnsi" w:eastAsiaTheme="majorEastAsia" w:cstheme="majorBidi"/>
      <w:b/>
      <w:bCs/>
      <w:color w:val="4f81bd" w:themeColor="accent1"/>
      <w:sz w:val="26"/>
      <w:szCs w:val="26"/>
    </w:rPr>
  </w:style>
  <w:style w:type="paragraph" w:styleId="695">
    <w:name w:val="Heading 3"/>
    <w:basedOn w:val="688"/>
    <w:next w:val="688"/>
    <w:link w:val="708"/>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696">
    <w:name w:val="Heading 4"/>
    <w:basedOn w:val="688"/>
    <w:next w:val="688"/>
    <w:link w:val="736"/>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697">
    <w:name w:val="Heading 5"/>
    <w:basedOn w:val="688"/>
    <w:next w:val="688"/>
    <w:link w:val="737"/>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698">
    <w:name w:val="Heading 6"/>
    <w:basedOn w:val="688"/>
    <w:next w:val="688"/>
    <w:link w:val="738"/>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699">
    <w:name w:val="Heading 7"/>
    <w:basedOn w:val="688"/>
    <w:next w:val="688"/>
    <w:link w:val="739"/>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700">
    <w:name w:val="Heading 8"/>
    <w:basedOn w:val="688"/>
    <w:next w:val="688"/>
    <w:link w:val="740"/>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701">
    <w:name w:val="Heading 9"/>
    <w:basedOn w:val="688"/>
    <w:next w:val="688"/>
    <w:link w:val="741"/>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702" w:default="1">
    <w:name w:val="Default Paragraph Font"/>
    <w:uiPriority w:val="1"/>
    <w:semiHidden/>
    <w:unhideWhenUsed/>
    <w:pPr>
      <w:pBdr/>
      <w:spacing/>
      <w:ind/>
    </w:pPr>
  </w:style>
  <w:style w:type="table" w:styleId="703"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04" w:default="1">
    <w:name w:val="No List"/>
    <w:uiPriority w:val="99"/>
    <w:semiHidden/>
    <w:unhideWhenUsed/>
    <w:pPr>
      <w:pBdr/>
      <w:spacing/>
      <w:ind/>
    </w:pPr>
  </w:style>
  <w:style w:type="paragraph" w:styleId="705">
    <w:name w:val="No Spacing"/>
    <w:uiPriority w:val="1"/>
    <w:qFormat/>
    <w:pPr>
      <w:pBdr/>
      <w:spacing w:after="0" w:line="240" w:lineRule="auto"/>
      <w:ind/>
    </w:pPr>
  </w:style>
  <w:style w:type="character" w:styleId="706" w:customStyle="1">
    <w:name w:val="Heading 1 Char"/>
    <w:basedOn w:val="702"/>
    <w:link w:val="693"/>
    <w:uiPriority w:val="9"/>
    <w:pPr>
      <w:pBdr/>
      <w:spacing/>
      <w:ind/>
    </w:pPr>
    <w:rPr>
      <w:rFonts w:asciiTheme="majorHAnsi" w:hAnsiTheme="majorHAnsi" w:eastAsiaTheme="majorEastAsia" w:cstheme="majorBidi"/>
      <w:b/>
      <w:bCs/>
      <w:color w:val="365f91" w:themeColor="accent1" w:themeShade="BF"/>
      <w:sz w:val="28"/>
      <w:szCs w:val="28"/>
    </w:rPr>
  </w:style>
  <w:style w:type="character" w:styleId="707" w:customStyle="1">
    <w:name w:val="Heading 2 Char"/>
    <w:basedOn w:val="702"/>
    <w:link w:val="694"/>
    <w:uiPriority w:val="9"/>
    <w:pPr>
      <w:pBdr/>
      <w:spacing/>
      <w:ind/>
    </w:pPr>
    <w:rPr>
      <w:rFonts w:asciiTheme="majorHAnsi" w:hAnsiTheme="majorHAnsi" w:eastAsiaTheme="majorEastAsia" w:cstheme="majorBidi"/>
      <w:b/>
      <w:bCs/>
      <w:color w:val="4f81bd" w:themeColor="accent1"/>
      <w:sz w:val="26"/>
      <w:szCs w:val="26"/>
    </w:rPr>
  </w:style>
  <w:style w:type="character" w:styleId="708" w:customStyle="1">
    <w:name w:val="Heading 3 Char"/>
    <w:basedOn w:val="702"/>
    <w:link w:val="695"/>
    <w:uiPriority w:val="9"/>
    <w:pPr>
      <w:pBdr/>
      <w:spacing/>
      <w:ind/>
    </w:pPr>
    <w:rPr>
      <w:rFonts w:asciiTheme="majorHAnsi" w:hAnsiTheme="majorHAnsi" w:eastAsiaTheme="majorEastAsia" w:cstheme="majorBidi"/>
      <w:b/>
      <w:bCs/>
      <w:color w:val="4f81bd" w:themeColor="accent1"/>
    </w:rPr>
  </w:style>
  <w:style w:type="paragraph" w:styleId="709">
    <w:name w:val="Title"/>
    <w:basedOn w:val="688"/>
    <w:next w:val="688"/>
    <w:link w:val="710"/>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710" w:customStyle="1">
    <w:name w:val="Title Char"/>
    <w:basedOn w:val="702"/>
    <w:link w:val="709"/>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711">
    <w:name w:val="Subtitle"/>
    <w:basedOn w:val="688"/>
    <w:next w:val="688"/>
    <w:link w:val="712"/>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712" w:customStyle="1">
    <w:name w:val="Subtitle Char"/>
    <w:basedOn w:val="702"/>
    <w:link w:val="711"/>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713">
    <w:name w:val="List Paragraph"/>
    <w:basedOn w:val="688"/>
    <w:uiPriority w:val="34"/>
    <w:qFormat/>
    <w:pPr>
      <w:pBdr/>
      <w:spacing/>
      <w:ind w:left="720"/>
      <w:contextualSpacing w:val="true"/>
    </w:pPr>
  </w:style>
  <w:style w:type="paragraph" w:styleId="714">
    <w:name w:val="Body Text"/>
    <w:basedOn w:val="688"/>
    <w:link w:val="715"/>
    <w:uiPriority w:val="99"/>
    <w:unhideWhenUsed/>
    <w:pPr>
      <w:pBdr/>
      <w:spacing w:after="120"/>
      <w:ind/>
    </w:pPr>
  </w:style>
  <w:style w:type="character" w:styleId="715" w:customStyle="1">
    <w:name w:val="Body Text Char"/>
    <w:basedOn w:val="702"/>
    <w:link w:val="714"/>
    <w:uiPriority w:val="99"/>
    <w:pPr>
      <w:pBdr/>
      <w:spacing/>
      <w:ind/>
    </w:pPr>
  </w:style>
  <w:style w:type="paragraph" w:styleId="716">
    <w:name w:val="Body Text 2"/>
    <w:basedOn w:val="688"/>
    <w:link w:val="717"/>
    <w:uiPriority w:val="99"/>
    <w:unhideWhenUsed/>
    <w:pPr>
      <w:pBdr/>
      <w:spacing w:after="120" w:line="480" w:lineRule="auto"/>
      <w:ind/>
    </w:pPr>
  </w:style>
  <w:style w:type="character" w:styleId="717" w:customStyle="1">
    <w:name w:val="Body Text 2 Char"/>
    <w:basedOn w:val="702"/>
    <w:link w:val="716"/>
    <w:uiPriority w:val="99"/>
    <w:pPr>
      <w:pBdr/>
      <w:spacing/>
      <w:ind/>
    </w:pPr>
  </w:style>
  <w:style w:type="paragraph" w:styleId="718">
    <w:name w:val="Body Text 3"/>
    <w:basedOn w:val="688"/>
    <w:link w:val="719"/>
    <w:uiPriority w:val="99"/>
    <w:unhideWhenUsed/>
    <w:pPr>
      <w:pBdr/>
      <w:spacing w:after="120"/>
      <w:ind/>
    </w:pPr>
    <w:rPr>
      <w:sz w:val="16"/>
      <w:szCs w:val="16"/>
    </w:rPr>
  </w:style>
  <w:style w:type="character" w:styleId="719" w:customStyle="1">
    <w:name w:val="Body Text 3 Char"/>
    <w:basedOn w:val="702"/>
    <w:link w:val="718"/>
    <w:uiPriority w:val="99"/>
    <w:pPr>
      <w:pBdr/>
      <w:spacing/>
      <w:ind/>
    </w:pPr>
    <w:rPr>
      <w:sz w:val="16"/>
      <w:szCs w:val="16"/>
    </w:rPr>
  </w:style>
  <w:style w:type="paragraph" w:styleId="720">
    <w:name w:val="List"/>
    <w:basedOn w:val="688"/>
    <w:uiPriority w:val="99"/>
    <w:unhideWhenUsed/>
    <w:pPr>
      <w:pBdr/>
      <w:spacing/>
      <w:ind w:hanging="360" w:left="360"/>
      <w:contextualSpacing w:val="true"/>
    </w:pPr>
  </w:style>
  <w:style w:type="paragraph" w:styleId="721">
    <w:name w:val="List 2"/>
    <w:basedOn w:val="688"/>
    <w:uiPriority w:val="99"/>
    <w:unhideWhenUsed/>
    <w:pPr>
      <w:pBdr/>
      <w:spacing/>
      <w:ind w:hanging="360" w:left="720"/>
      <w:contextualSpacing w:val="true"/>
    </w:pPr>
  </w:style>
  <w:style w:type="paragraph" w:styleId="722">
    <w:name w:val="List 3"/>
    <w:basedOn w:val="688"/>
    <w:uiPriority w:val="99"/>
    <w:unhideWhenUsed/>
    <w:pPr>
      <w:pBdr/>
      <w:spacing/>
      <w:ind w:hanging="360" w:left="1080"/>
      <w:contextualSpacing w:val="true"/>
    </w:pPr>
  </w:style>
  <w:style w:type="paragraph" w:styleId="723">
    <w:name w:val="List Bullet"/>
    <w:basedOn w:val="688"/>
    <w:uiPriority w:val="99"/>
    <w:unhideWhenUsed/>
    <w:pPr>
      <w:numPr>
        <w:numId w:val="1"/>
      </w:numPr>
      <w:pBdr/>
      <w:spacing/>
      <w:ind/>
      <w:contextualSpacing w:val="true"/>
    </w:pPr>
  </w:style>
  <w:style w:type="paragraph" w:styleId="724">
    <w:name w:val="List Bullet 2"/>
    <w:basedOn w:val="688"/>
    <w:uiPriority w:val="99"/>
    <w:unhideWhenUsed/>
    <w:pPr>
      <w:numPr>
        <w:numId w:val="2"/>
      </w:numPr>
      <w:pBdr/>
      <w:spacing/>
      <w:ind/>
      <w:contextualSpacing w:val="true"/>
    </w:pPr>
  </w:style>
  <w:style w:type="paragraph" w:styleId="725">
    <w:name w:val="List Bullet 3"/>
    <w:basedOn w:val="688"/>
    <w:uiPriority w:val="99"/>
    <w:unhideWhenUsed/>
    <w:pPr>
      <w:numPr>
        <w:numId w:val="3"/>
      </w:numPr>
      <w:pBdr/>
      <w:spacing/>
      <w:ind/>
      <w:contextualSpacing w:val="true"/>
    </w:pPr>
  </w:style>
  <w:style w:type="paragraph" w:styleId="726">
    <w:name w:val="List Number"/>
    <w:basedOn w:val="688"/>
    <w:uiPriority w:val="99"/>
    <w:unhideWhenUsed/>
    <w:pPr>
      <w:numPr>
        <w:numId w:val="5"/>
      </w:numPr>
      <w:pBdr/>
      <w:spacing/>
      <w:ind/>
      <w:contextualSpacing w:val="true"/>
    </w:pPr>
  </w:style>
  <w:style w:type="paragraph" w:styleId="727">
    <w:name w:val="List Number 2"/>
    <w:basedOn w:val="688"/>
    <w:uiPriority w:val="99"/>
    <w:unhideWhenUsed/>
    <w:pPr>
      <w:numPr>
        <w:numId w:val="6"/>
      </w:numPr>
      <w:pBdr/>
      <w:spacing/>
      <w:ind/>
      <w:contextualSpacing w:val="true"/>
    </w:pPr>
  </w:style>
  <w:style w:type="paragraph" w:styleId="728">
    <w:name w:val="List Number 3"/>
    <w:basedOn w:val="688"/>
    <w:uiPriority w:val="99"/>
    <w:unhideWhenUsed/>
    <w:pPr>
      <w:numPr>
        <w:numId w:val="7"/>
      </w:numPr>
      <w:pBdr/>
      <w:spacing/>
      <w:ind/>
      <w:contextualSpacing w:val="true"/>
    </w:pPr>
  </w:style>
  <w:style w:type="paragraph" w:styleId="729">
    <w:name w:val="List Continue"/>
    <w:basedOn w:val="688"/>
    <w:uiPriority w:val="99"/>
    <w:unhideWhenUsed/>
    <w:pPr>
      <w:pBdr/>
      <w:spacing w:after="120"/>
      <w:ind w:left="360"/>
      <w:contextualSpacing w:val="true"/>
    </w:pPr>
  </w:style>
  <w:style w:type="paragraph" w:styleId="730">
    <w:name w:val="List Continue 2"/>
    <w:basedOn w:val="688"/>
    <w:uiPriority w:val="99"/>
    <w:unhideWhenUsed/>
    <w:pPr>
      <w:pBdr/>
      <w:spacing w:after="120"/>
      <w:ind w:left="720"/>
      <w:contextualSpacing w:val="true"/>
    </w:pPr>
  </w:style>
  <w:style w:type="paragraph" w:styleId="731">
    <w:name w:val="List Continue 3"/>
    <w:basedOn w:val="688"/>
    <w:uiPriority w:val="99"/>
    <w:unhideWhenUsed/>
    <w:pPr>
      <w:pBdr/>
      <w:spacing w:after="120"/>
      <w:ind w:left="1080"/>
      <w:contextualSpacing w:val="true"/>
    </w:pPr>
  </w:style>
  <w:style w:type="paragraph" w:styleId="732">
    <w:name w:val="macro"/>
    <w:link w:val="733"/>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733" w:customStyle="1">
    <w:name w:val="Macro Text Char"/>
    <w:basedOn w:val="702"/>
    <w:link w:val="732"/>
    <w:uiPriority w:val="99"/>
    <w:pPr>
      <w:pBdr/>
      <w:spacing/>
      <w:ind/>
    </w:pPr>
    <w:rPr>
      <w:rFonts w:ascii="Courier" w:hAnsi="Courier"/>
      <w:sz w:val="20"/>
      <w:szCs w:val="20"/>
    </w:rPr>
  </w:style>
  <w:style w:type="paragraph" w:styleId="734">
    <w:name w:val="Quote"/>
    <w:basedOn w:val="688"/>
    <w:next w:val="688"/>
    <w:link w:val="735"/>
    <w:uiPriority w:val="29"/>
    <w:qFormat/>
    <w:pPr>
      <w:pBdr/>
      <w:spacing/>
      <w:ind/>
    </w:pPr>
    <w:rPr>
      <w:i/>
      <w:iCs/>
      <w:color w:val="000000" w:themeColor="text1"/>
    </w:rPr>
  </w:style>
  <w:style w:type="character" w:styleId="735" w:customStyle="1">
    <w:name w:val="Quote Char"/>
    <w:basedOn w:val="702"/>
    <w:link w:val="734"/>
    <w:uiPriority w:val="29"/>
    <w:pPr>
      <w:pBdr/>
      <w:spacing/>
      <w:ind/>
    </w:pPr>
    <w:rPr>
      <w:i/>
      <w:iCs/>
      <w:color w:val="000000" w:themeColor="text1"/>
    </w:rPr>
  </w:style>
  <w:style w:type="character" w:styleId="736" w:customStyle="1">
    <w:name w:val="Heading 4 Char"/>
    <w:basedOn w:val="702"/>
    <w:link w:val="696"/>
    <w:uiPriority w:val="9"/>
    <w:semiHidden/>
    <w:pPr>
      <w:pBdr/>
      <w:spacing/>
      <w:ind/>
    </w:pPr>
    <w:rPr>
      <w:rFonts w:asciiTheme="majorHAnsi" w:hAnsiTheme="majorHAnsi" w:eastAsiaTheme="majorEastAsia" w:cstheme="majorBidi"/>
      <w:b/>
      <w:bCs/>
      <w:i/>
      <w:iCs/>
      <w:color w:val="4f81bd" w:themeColor="accent1"/>
    </w:rPr>
  </w:style>
  <w:style w:type="character" w:styleId="737" w:customStyle="1">
    <w:name w:val="Heading 5 Char"/>
    <w:basedOn w:val="702"/>
    <w:link w:val="697"/>
    <w:uiPriority w:val="9"/>
    <w:semiHidden/>
    <w:pPr>
      <w:pBdr/>
      <w:spacing/>
      <w:ind/>
    </w:pPr>
    <w:rPr>
      <w:rFonts w:asciiTheme="majorHAnsi" w:hAnsiTheme="majorHAnsi" w:eastAsiaTheme="majorEastAsia" w:cstheme="majorBidi"/>
      <w:color w:val="243f60" w:themeColor="accent1" w:themeShade="7F"/>
    </w:rPr>
  </w:style>
  <w:style w:type="character" w:styleId="738" w:customStyle="1">
    <w:name w:val="Heading 6 Char"/>
    <w:basedOn w:val="702"/>
    <w:link w:val="698"/>
    <w:uiPriority w:val="9"/>
    <w:semiHidden/>
    <w:pPr>
      <w:pBdr/>
      <w:spacing/>
      <w:ind/>
    </w:pPr>
    <w:rPr>
      <w:rFonts w:asciiTheme="majorHAnsi" w:hAnsiTheme="majorHAnsi" w:eastAsiaTheme="majorEastAsia" w:cstheme="majorBidi"/>
      <w:i/>
      <w:iCs/>
      <w:color w:val="243f60" w:themeColor="accent1" w:themeShade="7F"/>
    </w:rPr>
  </w:style>
  <w:style w:type="character" w:styleId="739" w:customStyle="1">
    <w:name w:val="Heading 7 Char"/>
    <w:basedOn w:val="702"/>
    <w:link w:val="699"/>
    <w:uiPriority w:val="9"/>
    <w:semiHidden/>
    <w:pPr>
      <w:pBdr/>
      <w:spacing/>
      <w:ind/>
    </w:pPr>
    <w:rPr>
      <w:rFonts w:asciiTheme="majorHAnsi" w:hAnsiTheme="majorHAnsi" w:eastAsiaTheme="majorEastAsia" w:cstheme="majorBidi"/>
      <w:i/>
      <w:iCs/>
      <w:color w:val="404040" w:themeColor="text1" w:themeTint="BF"/>
    </w:rPr>
  </w:style>
  <w:style w:type="character" w:styleId="740" w:customStyle="1">
    <w:name w:val="Heading 8 Char"/>
    <w:basedOn w:val="702"/>
    <w:link w:val="700"/>
    <w:uiPriority w:val="9"/>
    <w:semiHidden/>
    <w:pPr>
      <w:pBdr/>
      <w:spacing/>
      <w:ind/>
    </w:pPr>
    <w:rPr>
      <w:rFonts w:asciiTheme="majorHAnsi" w:hAnsiTheme="majorHAnsi" w:eastAsiaTheme="majorEastAsia" w:cstheme="majorBidi"/>
      <w:color w:val="4f81bd" w:themeColor="accent1"/>
      <w:sz w:val="20"/>
      <w:szCs w:val="20"/>
    </w:rPr>
  </w:style>
  <w:style w:type="character" w:styleId="741" w:customStyle="1">
    <w:name w:val="Heading 9 Char"/>
    <w:basedOn w:val="702"/>
    <w:link w:val="701"/>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742">
    <w:name w:val="Caption"/>
    <w:basedOn w:val="688"/>
    <w:next w:val="688"/>
    <w:uiPriority w:val="35"/>
    <w:semiHidden/>
    <w:unhideWhenUsed/>
    <w:qFormat/>
    <w:pPr>
      <w:pBdr/>
      <w:spacing w:line="240" w:lineRule="auto"/>
      <w:ind/>
    </w:pPr>
    <w:rPr>
      <w:b/>
      <w:bCs/>
      <w:color w:val="4f81bd" w:themeColor="accent1"/>
      <w:sz w:val="18"/>
      <w:szCs w:val="18"/>
    </w:rPr>
  </w:style>
  <w:style w:type="character" w:styleId="743">
    <w:name w:val="Strong"/>
    <w:basedOn w:val="702"/>
    <w:uiPriority w:val="22"/>
    <w:qFormat/>
    <w:pPr>
      <w:pBdr/>
      <w:spacing/>
      <w:ind/>
    </w:pPr>
    <w:rPr>
      <w:b/>
      <w:bCs/>
    </w:rPr>
  </w:style>
  <w:style w:type="character" w:styleId="744">
    <w:name w:val="Emphasis"/>
    <w:basedOn w:val="702"/>
    <w:uiPriority w:val="20"/>
    <w:qFormat/>
    <w:pPr>
      <w:pBdr/>
      <w:spacing/>
      <w:ind/>
    </w:pPr>
    <w:rPr>
      <w:i/>
      <w:iCs/>
    </w:rPr>
  </w:style>
  <w:style w:type="paragraph" w:styleId="745">
    <w:name w:val="Intense Quote"/>
    <w:basedOn w:val="688"/>
    <w:next w:val="688"/>
    <w:link w:val="746"/>
    <w:uiPriority w:val="30"/>
    <w:qFormat/>
    <w:pPr>
      <w:pBdr>
        <w:bottom w:val="single" w:color="4f81bd" w:themeColor="accent1" w:sz="4" w:space="4"/>
      </w:pBdr>
      <w:spacing w:after="280" w:before="200"/>
      <w:ind w:right="936" w:left="936"/>
    </w:pPr>
    <w:rPr>
      <w:b/>
      <w:bCs/>
      <w:i/>
      <w:iCs/>
      <w:color w:val="4f81bd" w:themeColor="accent1"/>
    </w:rPr>
  </w:style>
  <w:style w:type="character" w:styleId="746" w:customStyle="1">
    <w:name w:val="Intense Quote Char"/>
    <w:basedOn w:val="702"/>
    <w:link w:val="745"/>
    <w:uiPriority w:val="30"/>
    <w:pPr>
      <w:pBdr/>
      <w:spacing/>
      <w:ind/>
    </w:pPr>
    <w:rPr>
      <w:b/>
      <w:bCs/>
      <w:i/>
      <w:iCs/>
      <w:color w:val="4f81bd" w:themeColor="accent1"/>
    </w:rPr>
  </w:style>
  <w:style w:type="character" w:styleId="747">
    <w:name w:val="Subtle Emphasis"/>
    <w:basedOn w:val="702"/>
    <w:uiPriority w:val="19"/>
    <w:qFormat/>
    <w:pPr>
      <w:pBdr/>
      <w:spacing/>
      <w:ind/>
    </w:pPr>
    <w:rPr>
      <w:i/>
      <w:iCs/>
      <w:color w:val="808080" w:themeColor="text1" w:themeTint="7F"/>
    </w:rPr>
  </w:style>
  <w:style w:type="character" w:styleId="748">
    <w:name w:val="Intense Emphasis"/>
    <w:basedOn w:val="702"/>
    <w:uiPriority w:val="21"/>
    <w:qFormat/>
    <w:pPr>
      <w:pBdr/>
      <w:spacing/>
      <w:ind/>
    </w:pPr>
    <w:rPr>
      <w:b/>
      <w:bCs/>
      <w:i/>
      <w:iCs/>
      <w:color w:val="4f81bd" w:themeColor="accent1"/>
    </w:rPr>
  </w:style>
  <w:style w:type="character" w:styleId="749">
    <w:name w:val="Subtle Reference"/>
    <w:basedOn w:val="702"/>
    <w:uiPriority w:val="31"/>
    <w:qFormat/>
    <w:pPr>
      <w:pBdr/>
      <w:spacing/>
      <w:ind/>
    </w:pPr>
    <w:rPr>
      <w:smallCaps/>
      <w:color w:val="c0504d" w:themeColor="accent2"/>
      <w:u w:val="single"/>
    </w:rPr>
  </w:style>
  <w:style w:type="character" w:styleId="750">
    <w:name w:val="Intense Reference"/>
    <w:basedOn w:val="702"/>
    <w:uiPriority w:val="32"/>
    <w:qFormat/>
    <w:pPr>
      <w:pBdr/>
      <w:spacing/>
      <w:ind/>
    </w:pPr>
    <w:rPr>
      <w:b/>
      <w:bCs/>
      <w:smallCaps/>
      <w:color w:val="c0504d" w:themeColor="accent2"/>
      <w:spacing w:val="5"/>
      <w:u w:val="single"/>
    </w:rPr>
  </w:style>
  <w:style w:type="character" w:styleId="751">
    <w:name w:val="Book Title"/>
    <w:basedOn w:val="702"/>
    <w:uiPriority w:val="33"/>
    <w:qFormat/>
    <w:pPr>
      <w:pBdr/>
      <w:spacing/>
      <w:ind/>
    </w:pPr>
    <w:rPr>
      <w:b/>
      <w:bCs/>
      <w:smallCaps/>
      <w:spacing w:val="5"/>
    </w:rPr>
  </w:style>
  <w:style w:type="paragraph" w:styleId="752">
    <w:name w:val="TOC Heading"/>
    <w:basedOn w:val="693"/>
    <w:next w:val="688"/>
    <w:uiPriority w:val="39"/>
    <w:semiHidden/>
    <w:unhideWhenUsed/>
    <w:qFormat/>
    <w:pPr>
      <w:pBdr/>
      <w:spacing/>
      <w:ind/>
      <w:outlineLvl w:val="9"/>
    </w:pPr>
  </w:style>
  <w:style w:type="table" w:styleId="753">
    <w:name w:val="Table Grid"/>
    <w:basedOn w:val="703"/>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Light Shading"/>
    <w:basedOn w:val="703"/>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Light Shading Accent 1"/>
    <w:basedOn w:val="703"/>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Light Shading Accent 2"/>
    <w:basedOn w:val="703"/>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Light Shading Accent 3"/>
    <w:basedOn w:val="703"/>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Light Shading Accent 4"/>
    <w:basedOn w:val="703"/>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Light Shading Accent 5"/>
    <w:basedOn w:val="703"/>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Light Shading Accent 6"/>
    <w:basedOn w:val="703"/>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ght List"/>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ght List Accent 1"/>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ght List Accent 2"/>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ght List Accent 3"/>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ght List Accent 4"/>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ght List Accent 5"/>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ght List Accent 6"/>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ght Grid"/>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ght Grid Accent 1"/>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ght Grid Accent 2"/>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ght Grid Accent 3"/>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ght Grid Accent 4"/>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ght Grid Accent 5"/>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ght Grid Accent 6"/>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Medium Shading 1"/>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Medium Shading 1 Accent 1"/>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Medium Shading 1 Accent 2"/>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Medium Shading 1 Accent 3"/>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Medium Shading 1 Accent 4"/>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Medium Shading 1 Accent 5"/>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Medium Shading 1 Accent 6"/>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Medium Shading 2"/>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Medium Shading 2 Accent 1"/>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Medium Shading 2 Accent 2"/>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Medium Shading 2 Accent 3"/>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Medium Shading 2 Accent 4"/>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Medium Shading 2 Accent 5"/>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Medium Shading 2 Accent 6"/>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Medium List 1"/>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Medium List 1 Accent 1"/>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Medium List 1 Accent 2"/>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Medium List 1 Accent 3"/>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Medium List 1 Accent 4"/>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Medium List 1 Accent 5"/>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Medium List 1 Accent 6"/>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Medium List 2"/>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Medium List 2 Accent 1"/>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Medium List 2 Accent 2"/>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Medium List 2 Accent 3"/>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Medium List 2 Accent 4"/>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Medium List 2 Accent 5"/>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Medium List 2 Accent 6"/>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Medium Grid 1"/>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Medium Grid 1 Accent 1"/>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Medium Grid 1 Accent 2"/>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Medium Grid 1 Accent 3"/>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Medium Grid 1 Accent 4"/>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Medium Grid 1 Accent 5"/>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Medium Grid 1 Accent 6"/>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Medium Grid 2"/>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Medium Grid 2 Accent 1"/>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Medium Grid 2 Accent 2"/>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Medium Grid 2 Accent 3"/>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Medium Grid 2 Accent 4"/>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Medium Grid 2 Accent 5"/>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Medium Grid 2 Accent 6"/>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Medium Grid 3"/>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Medium Grid 3 Accent 1"/>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Medium Grid 3 Accent 2"/>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Medium Grid 3 Accent 3"/>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Medium Grid 3 Accent 4"/>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Medium Grid 3 Accent 5"/>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Medium Grid 3 Accent 6"/>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Dark List"/>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Dark List Accent 1"/>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Dark List Accent 2"/>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Dark List Accent 3"/>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Dark List Accent 4"/>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Dark List Accent 5"/>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Dark List Accent 6"/>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Colorful Shading"/>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Colorful Shading Accent 1"/>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Colorful Shading Accent 2"/>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Colorful Shading Accent 3"/>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Colorful Shading Accent 4"/>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Colorful Shading Accent 5"/>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Colorful Shading Accent 6"/>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Colorful List"/>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Colorful List Accent 1"/>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Colorful List Accent 2"/>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Colorful List Accent 3"/>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Colorful List Accent 4"/>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Colorful List Accent 5"/>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Colorful List Accent 6"/>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Colorful Grid"/>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Colorful Grid Accent 1"/>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Colorful Grid Accent 2"/>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Colorful Grid Accent 3"/>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Colorful Grid Accent 4"/>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Colorful Grid Accent 5"/>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Colorful Grid Accent 6"/>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ONLYOFFICE/9.2.1.43</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2</cp:revision>
  <dcterms:created xsi:type="dcterms:W3CDTF">2013-12-23T23:15:00Z</dcterms:created>
  <dcterms:modified xsi:type="dcterms:W3CDTF">2026-02-19T02:37:54Z</dcterms:modified>
  <cp:category/>
</cp:coreProperties>
</file>