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jc w:val="center"/>
        <w:rPr/>
      </w:pPr>
      <w:r>
        <w:t xml:space="preserve">CSC 2400 — Homework 1 Rubric (40-Point Scale)</w:t>
      </w:r>
      <w:r/>
    </w:p>
    <w:p>
      <w:pPr>
        <w:pBdr/>
        <w:spacing/>
        <w:ind/>
        <w:rPr/>
      </w:pPr>
      <w:r>
        <w:t xml:space="preserve">Graded by: Michael Serdar</w:t>
      </w:r>
      <w:r/>
    </w:p>
    <w:p>
      <w:pPr>
        <w:pBdr/>
        <w:spacing/>
        <w:ind/>
        <w:rPr/>
      </w:pPr>
      <w:r>
        <w:t xml:space="preserve">Total Score (out of 40): 38 /40 = 95%</w:t>
      </w:r>
      <w:r/>
    </w:p>
    <w:p>
      <w:pPr>
        <w:pBdr/>
        <w:spacing/>
        <w:ind/>
        <w:rPr/>
      </w:pPr>
      <w:r>
        <w:t xml:space="preserve">Each row is graded 0–2 points (halve the normal 0–4 correctness/attempt scale).</w:t>
      </w:r>
      <w:r/>
    </w:p>
    <w:p>
      <w:pPr>
        <w:pStyle w:val="694"/>
        <w:pBdr/>
        <w:spacing/>
        <w:ind/>
        <w:rPr/>
      </w:pPr>
      <w:r>
        <w:t xml:space="preserve">Performance Levels (per row)</w:t>
      </w:r>
      <w:r/>
    </w:p>
    <w:p>
      <w:pPr>
        <w:pBdr/>
        <w:spacing/>
        <w:ind/>
        <w:rPr/>
      </w:pPr>
      <w:r>
        <w:t xml:space="preserve">2 – Fully correct / complete logical attempt</w:t>
      </w:r>
      <w:r/>
    </w:p>
    <w:p>
      <w:pPr>
        <w:pBdr/>
        <w:spacing/>
        <w:ind/>
        <w:rPr/>
      </w:pPr>
      <w:r>
        <w:t xml:space="preserve">1 – Partial correctness or reasonable attempt</w:t>
      </w:r>
      <w:r/>
    </w:p>
    <w:p>
      <w:pPr>
        <w:pBdr/>
        <w:spacing/>
        <w:ind/>
        <w:rPr/>
      </w:pPr>
      <w:r>
        <w:t xml:space="preserve">0 – Incorrect or no attempt</w:t>
      </w:r>
      <w:r/>
    </w:p>
    <w:p>
      <w:pPr>
        <w:pStyle w:val="694"/>
        <w:pBdr/>
        <w:spacing/>
        <w:ind/>
        <w:rPr/>
      </w:pPr>
      <w:r>
        <w:t xml:space="preserve">Euclid Algorithm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EuclidGCD table trace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EuclidGCD pseudocode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Smaller-first input explanation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694"/>
        <w:pBdr/>
        <w:spacing/>
        <w:ind/>
        <w:rPr/>
      </w:pPr>
      <w:r>
        <w:t xml:space="preserve">Algorithm Design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4a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Non-decreasing sequence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4b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Consecutive equal elements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4c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Sum-to-zero pair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4d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Pythagorean triple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Second smallest element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694"/>
        <w:pBdr/>
        <w:spacing/>
        <w:ind/>
        <w:rPr/>
      </w:pPr>
      <w:r>
        <w:t xml:space="preserve">Complexity &amp; Concepts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Worst-case Θ(n) justification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Runtime vs seconds explanation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Definition of time complexity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Binary representation conversions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9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Input size &amp; basic operation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694"/>
        <w:pBdr/>
        <w:spacing/>
        <w:ind/>
        <w:rPr/>
      </w:pPr>
      <w:r>
        <w:t xml:space="preserve">Formula Understanding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10a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Meaning of T(n)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10b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Meaning of Cop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10c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Meaning of C(n)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694"/>
        <w:pBdr/>
        <w:spacing/>
        <w:ind/>
        <w:rPr/>
      </w:pPr>
      <w:r>
        <w:t xml:space="preserve">Asymptotic Growth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11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Order of growth definition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12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f(4n) vs f(n) comparison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13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Growth comparison pairs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14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Big-O simplifications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694"/>
        <w:pBdr/>
        <w:spacing/>
        <w:ind/>
        <w:rPr/>
      </w:pPr>
      <w:r>
        <w:t xml:space="preserve">Instructor Comments</w:t>
      </w:r>
      <w:r/>
    </w:p>
    <w:p w14:paraId="375F3397">
      <w:pPr>
        <w:pBdr/>
        <w:spacing/>
        <w:ind/>
        <w:rPr/>
      </w:pPr>
      <w:r>
        <w:t xml:space="preserve">2. Missing input, output and purpose of the algorithm that are key to writing pseudocode. See answer key and lecture slides for proper format. </w:t>
      </w:r>
      <w:r/>
    </w:p>
    <w:p w14:paraId="3CEA90D8">
      <w:pPr>
        <w:pBdr/>
        <w:spacing/>
        <w:ind/>
        <w:rPr>
          <w:highlight w:val="none"/>
        </w:rPr>
      </w:pPr>
      <w:r>
        <w:t xml:space="preserve">13. </w:t>
      </w:r>
      <w:r>
        <w:rPr>
          <w:b/>
          <w:bCs/>
        </w:rPr>
        <w:t xml:space="preserve">n(n+1)</w:t>
      </w:r>
      <w:r>
        <w:t xml:space="preserve"> and </w:t>
      </w:r>
      <w:r>
        <w:rPr>
          <w:b/>
          <w:bCs/>
        </w:rPr>
        <w:t xml:space="preserve">2000n</w:t>
      </w:r>
      <w:r>
        <w:rPr>
          <w:b/>
          <w:bCs/>
          <w:vertAlign w:val="superscript"/>
        </w:rPr>
        <w:t xml:space="preserve">2 </w:t>
      </w:r>
      <w:r>
        <w:rPr>
          <w:b w:val="0"/>
          <w:bCs w:val="0"/>
        </w:rPr>
        <w:t xml:space="preserve">have the same order of growth n(n+1) is n^2. Also , </w:t>
      </w:r>
      <w:r>
        <w:t xml:space="preserve">(n − 1)! has a </w:t>
      </w:r>
      <w:r>
        <w:rPr>
          <w:b/>
          <w:bCs/>
        </w:rPr>
        <w:t xml:space="preserve">lower</w:t>
      </w:r>
      <w:r>
        <w:t xml:space="preserve"> order of growth than </w:t>
      </w:r>
      <w:r>
        <w:t xml:space="preserve">n!  </w:t>
      </w:r>
      <w:r>
        <w:t xml:space="preserve">(n − 1).</w:t>
      </w:r>
      <w:r>
        <w:rPr>
          <w:b w:val="0"/>
          <w:bCs w:val="0"/>
        </w:rPr>
      </w:r>
    </w:p>
    <w:p w14:paraId="2A6FE9D6">
      <w:pPr>
        <w:pBdr/>
        <w:spacing/>
        <w:ind/>
        <w:rPr>
          <w:b w:val="0"/>
          <w:bCs w:val="0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13BED00">
      <w:pPr>
        <w:pBdr/>
        <w:spacing/>
        <w:ind/>
        <w:rPr/>
      </w:pPr>
      <w:r>
        <w:rPr>
          <w:b w:val="0"/>
          <w:bCs w:val="0"/>
        </w:rPr>
      </w:r>
      <w:r>
        <w:rPr>
          <w:b/>
          <w:bCs/>
        </w:rPr>
        <w:t xml:space="preserve"> </w:t>
        <w:tab/>
      </w:r>
      <w:r>
        <w:t xml:space="preserve"> </w:t>
      </w: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7FC0386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nsid w:val="1B4B5A2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2026-02-19T02:20:38Z</dcterms:modified>
  <cp:category/>
</cp:coreProperties>
</file>