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BUABENG KWESI JOHNSON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MATRIC NO : DU0200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DEPARTMENT: COMPUTER SCIENCE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ASSIGNMENT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EXPLAIN POSITIVE AND NEGATIVE IMPACTS OF CHATGPT TO EDUCATION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EXPLAIN THE VARIOUS MACHINE TRANSLATION METHODS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How many facts, rules, clauses, and predicates are there in the following knowledge base? What are the heads of the rules, and what are the goals they contain?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loves(vincent,mia).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loves(marsellus,mia).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loves(pumpkin,honey_bunny).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loves(honey_bunny,pumpkin).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jealous(X,Y):- loves(X,Z), loves(Y,Z).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SOLUTION 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Explain Positive and Negative Impacts of ChatGPT on Education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Positive Impacts of ChatGPT on Education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Personalized learning : ChatGPT can assist students with tailored learning experiences, providing real-time feedback and guidance.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Automated grading: ChatGPT can help teachers with grading, freeing up time for more hands-on, human interaction.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Intelligent tutoring systems: ChatGPT can serve as a virtual tutor, offering one-on-one support to students.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Language learning: ChatGPT can assist language learners with grammar, vocabulary, and conversation practice.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Accessibility: ChatGPT can help students with disabilities, such as visual or hearing impairments, by providing text-based assistance.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Negative Impacts of ChatGPT on Education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Over-reliance on technology: Excessive use of ChatGPT might lead to a lack of critical thinking and problem-solving skills.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Plagiarism and academic integrity: ChatGPT's ability to generate human-like text raises concerns about plagiarism and academic dishonesty.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Job displacement: ChatGPT might displace certain jobs, such as teaching assistants or tutors.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Bias and misinformation: ChatGPT's training data may contain biases and inaccuracies, which could be perpetuated in educational settings.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Depersonalization: Over-reliance on ChatGPT might lead to a depersonalization of education, reducing human interaction and emotional connection.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Explain the Various Machine Translation Methods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Rule-Based Machine Translation (RBMT): Uses hand-coded rules and dictionaries to translate text.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Statistical Machine Translation (SMT): Employs statistical models to learn translation patterns from large datasets.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Neural Machine Translation (NMT): Utilizes neural networks to learn translation patterns and generate translations.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Hybrid Machine Translation: Combines multiple machine translation methods to leverage their strengths.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Analyze the Given Knowledge Base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loves(vincent,mia).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loves(marsellus,mia).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loves(pumpkin,honey_bunny).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loves(honey_bunny,pumpkin).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jealous(X,Y):- loves(X,Z), loves(Y,Z).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Clauses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loves(X,Z)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loves(Y,Z)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Predicates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 loves/2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jealous/2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Heads of the Rules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 jealous(X,Y)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Goals Contained in the Rules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 loves(X,Z), loves(Y,Z)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