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 * FROM `sqlcsv.youtubeproject.Alexdata`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title_name like '%SQL%'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 * FROM `sqlcsv.youtubeproject.Alexdata`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views desc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 *, (likes/views) as likesratio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`sqlcsv.youtubeproject.Alexdata`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order by likesratio desc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 distinct yearmonth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FROM `sqlcsv.youtubeproject.Alexdata`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 case when title_name like '%ython%' then 'Python'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when title_name like '%SQL%' then 'SQL'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when title_name like '%ablea%' then 'Tableau'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when title_name like '%xcel%' then 'Excel'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when title_name like '%ower%' then 'Power BI'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'other' end as type,count(*)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FROM `sqlcsv.youtubeproject.Alexdata`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type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 yearmonth,count(*)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FROM `sqlcsv.youtubeproject.Alexdata`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yearmonth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count(*) desc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 yearmonth,sum(views)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FROM `sqlcsv.youtubeproject.Alexdata`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yearmonth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having sum(views)&gt;1000000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yearmonth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with final as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 yearmonth,sum(views) as totalviews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FROM `sqlcsv.youtubeproject.Alexdata`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year=2020 and month in (10,11)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yearmonth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yearmonth desc)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yearmonth, totalviews,lag(totalviews) over (order by yearmonth desc)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final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