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6B0857F" w:rsidP="28AC6980" w:rsidRDefault="76B0857F" w14:paraId="16015E52" w14:textId="20B94F16" w14:noSpellErr="1">
      <w:pPr>
        <w:spacing w:line="276" w:lineRule="auto"/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</w:pPr>
      <w:r>
        <w:drawing>
          <wp:inline wp14:editId="743C6B96" wp14:anchorId="7C5EA88E">
            <wp:extent cx="3990975" cy="523875"/>
            <wp:effectExtent l="0" t="0" r="0" b="0"/>
            <wp:docPr id="14529157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55644f697d46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90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9F1DB" w:rsidP="28AC6980" w:rsidRDefault="5139F1DB" w14:paraId="56CBF9FB" w14:textId="01924D37" w14:noSpellErr="1">
      <w:pPr>
        <w:spacing w:line="276" w:lineRule="auto"/>
        <w:rPr>
          <w:rFonts w:ascii="Calibri" w:hAnsi="Calibri" w:eastAsia="Calibri" w:cs="Calibri"/>
          <w:sz w:val="28"/>
          <w:szCs w:val="28"/>
        </w:rPr>
      </w:pPr>
    </w:p>
    <w:p w:rsidR="71392056" w:rsidP="28AC6980" w:rsidRDefault="56338F9E" w14:paraId="4317DD0C" w14:textId="277B9B74" w14:noSpellErr="1">
      <w:pPr>
        <w:spacing w:line="276" w:lineRule="auto"/>
        <w:rPr>
          <w:rFonts w:ascii="Calibri" w:hAnsi="Calibri" w:eastAsia="Calibri" w:cs="Calibri"/>
          <w:b w:val="1"/>
          <w:bCs w:val="1"/>
          <w:color w:val="00B0F0"/>
          <w:sz w:val="40"/>
          <w:szCs w:val="40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00B0F0"/>
          <w:sz w:val="40"/>
          <w:szCs w:val="40"/>
        </w:rPr>
        <w:t xml:space="preserve">Accessibility Tips for Designers </w:t>
      </w:r>
    </w:p>
    <w:p w:rsidR="2E096205" w:rsidP="28AC6980" w:rsidRDefault="2E096205" w14:paraId="6FA1BEA6" w14:textId="011CAD00" w14:noSpellErr="1">
      <w:pPr>
        <w:spacing w:line="276" w:lineRule="auto"/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</w:pPr>
    </w:p>
    <w:p w:rsidR="71392056" w:rsidP="28AC6980" w:rsidRDefault="56338F9E" w14:paraId="4803F340" w14:noSpellErr="1" w14:textId="05920B9B">
      <w:pPr>
        <w:spacing w:line="276" w:lineRule="auto"/>
        <w:rPr>
          <w:rFonts w:ascii="Calibri" w:hAnsi="Calibri" w:eastAsia="Calibri" w:cs="Calibri"/>
          <w:color w:val="626A6A"/>
          <w:sz w:val="28"/>
          <w:szCs w:val="28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626A6A"/>
          <w:sz w:val="28"/>
          <w:szCs w:val="28"/>
        </w:rPr>
        <w:t>Last Updated:</w:t>
      </w:r>
      <w:r w:rsidRPr="28AC6980" w:rsidR="28AC6980">
        <w:rPr>
          <w:rFonts w:ascii="Calibri" w:hAnsi="Calibri" w:eastAsia="Calibri" w:cs="Calibri"/>
          <w:color w:val="626A6A"/>
          <w:sz w:val="28"/>
          <w:szCs w:val="28"/>
        </w:rPr>
        <w:t xml:space="preserve"> 6/</w:t>
      </w:r>
      <w:r w:rsidRPr="28AC6980" w:rsidR="28AC6980">
        <w:rPr>
          <w:rFonts w:ascii="Calibri" w:hAnsi="Calibri" w:eastAsia="Calibri" w:cs="Calibri"/>
          <w:color w:val="626A6A"/>
          <w:sz w:val="28"/>
          <w:szCs w:val="28"/>
        </w:rPr>
        <w:t>9</w:t>
      </w:r>
      <w:r w:rsidRPr="28AC6980" w:rsidR="28AC6980">
        <w:rPr>
          <w:rFonts w:ascii="Calibri" w:hAnsi="Calibri" w:eastAsia="Calibri" w:cs="Calibri"/>
          <w:color w:val="626A6A"/>
          <w:sz w:val="28"/>
          <w:szCs w:val="28"/>
        </w:rPr>
        <w:t xml:space="preserve">/2018 </w:t>
      </w:r>
    </w:p>
    <w:p w:rsidR="71392056" w:rsidP="28AC6980" w:rsidRDefault="56338F9E" w14:paraId="25F622F6" w14:textId="15E52388" w14:noSpellErr="1">
      <w:pPr>
        <w:spacing w:line="276" w:lineRule="auto"/>
        <w:rPr>
          <w:rFonts w:ascii="Calibri" w:hAnsi="Calibri" w:eastAsia="Calibri" w:cs="Calibri"/>
          <w:color w:val="626A6A"/>
          <w:sz w:val="28"/>
          <w:szCs w:val="28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626A6A"/>
          <w:sz w:val="28"/>
          <w:szCs w:val="28"/>
        </w:rPr>
        <w:t xml:space="preserve">Author: </w:t>
      </w:r>
      <w:hyperlink r:id="R8a4443904b874743">
        <w:r w:rsidRPr="28AC6980" w:rsidR="28AC6980">
          <w:rPr>
            <w:rStyle w:val="Hyperlink"/>
            <w:rFonts w:ascii="Calibri" w:hAnsi="Calibri" w:eastAsia="Calibri" w:cs="Calibri"/>
            <w:color w:val="626A6A"/>
            <w:sz w:val="28"/>
            <w:szCs w:val="28"/>
          </w:rPr>
          <w:t>Michael "Spell" Spellacy</w:t>
        </w:r>
        <w:r>
          <w:br/>
        </w:r>
      </w:hyperlink>
    </w:p>
    <w:p w:rsidR="00EB13C3" w:rsidP="28AC6980" w:rsidRDefault="00EB13C3" w14:paraId="514E4E2D" w14:textId="4CC53274" w14:noSpellErr="1">
      <w:pPr>
        <w:rPr>
          <w:rFonts w:ascii="Calibri" w:hAnsi="Calibri" w:eastAsia="Calibri" w:cs="Calibri"/>
          <w:b w:val="1"/>
          <w:bCs w:val="1"/>
          <w:color w:val="00B0F0"/>
          <w:sz w:val="36"/>
          <w:szCs w:val="36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00B0F0"/>
          <w:sz w:val="36"/>
          <w:szCs w:val="36"/>
        </w:rPr>
        <w:t>Level A</w:t>
      </w:r>
    </w:p>
    <w:p w:rsidR="00EB13C3" w:rsidP="28AC6980" w:rsidRDefault="00EB13C3" w14:paraId="442D689A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EB13C3" w:rsidP="75B34C68" w:rsidRDefault="00EB13C3" w14:noSpellErr="1" w14:paraId="06609430" w14:textId="6E69E5DB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Use of Color</w:t>
      </w:r>
    </w:p>
    <w:p w:rsidR="00EB13C3" w:rsidP="75B34C68" w:rsidRDefault="00EB13C3" w14:paraId="6B134790" w14:textId="3C21BC20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133D97B0" w14:noSpellErr="1" w14:textId="275FF3B5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Don't use presentation that relies </w:t>
      </w:r>
      <w:r w:rsidRPr="75B34C68" w:rsidR="75B34C68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>solely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on color.  For example, don’t say something like, “</w:t>
      </w:r>
      <w:r w:rsidRPr="75B34C68" w:rsidR="75B34C68">
        <w:rPr>
          <w:rFonts w:ascii="Calibri" w:hAnsi="Calibri" w:eastAsia="Calibri" w:cs="Calibri"/>
          <w:color w:val="C00000"/>
          <w:sz w:val="28"/>
          <w:szCs w:val="28"/>
        </w:rPr>
        <w:t>Errors in</w:t>
      </w:r>
      <w:r w:rsidRPr="75B34C68" w:rsidR="75B34C68">
        <w:rPr>
          <w:rFonts w:ascii="Calibri" w:hAnsi="Calibri" w:eastAsia="Calibri" w:cs="Calibri"/>
          <w:color w:val="C00000"/>
          <w:sz w:val="28"/>
          <w:szCs w:val="28"/>
        </w:rPr>
        <w:t xml:space="preserve"> </w:t>
      </w:r>
      <w:r w:rsidRPr="75B34C68" w:rsidR="75B34C68">
        <w:rPr>
          <w:rFonts w:ascii="Calibri" w:hAnsi="Calibri" w:eastAsia="Calibri" w:cs="Calibri"/>
          <w:b w:val="1"/>
          <w:bCs w:val="1"/>
          <w:i w:val="1"/>
          <w:iCs w:val="1"/>
          <w:color w:val="C00000"/>
          <w:sz w:val="28"/>
          <w:szCs w:val="28"/>
        </w:rPr>
        <w:t>red</w:t>
      </w:r>
      <w:r w:rsidRPr="75B34C68" w:rsidR="75B34C68">
        <w:rPr>
          <w:rFonts w:ascii="Calibri" w:hAnsi="Calibri" w:eastAsia="Calibri" w:cs="Calibri"/>
          <w:color w:val="C00000"/>
          <w:sz w:val="28"/>
          <w:szCs w:val="28"/>
        </w:rPr>
        <w:t xml:space="preserve"> </w:t>
      </w:r>
      <w:r w:rsidRPr="75B34C68" w:rsidR="75B34C68">
        <w:rPr>
          <w:rFonts w:ascii="Calibri" w:hAnsi="Calibri" w:eastAsia="Calibri" w:cs="Calibri"/>
          <w:color w:val="C00000"/>
          <w:sz w:val="28"/>
          <w:szCs w:val="28"/>
        </w:rPr>
        <w:t>must be fixed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”. </w:t>
      </w:r>
    </w:p>
    <w:p w:rsidR="28AC6980" w:rsidP="28AC6980" w:rsidRDefault="28AC6980" w14:noSpellErr="1" w14:paraId="02EFAC67" w14:textId="2E9CD491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28AC6980" w:rsidP="75B34C68" w:rsidRDefault="28AC6980" w14:noSpellErr="1" w14:paraId="67C8A59B" w14:textId="7A96B5D0">
      <w:pPr>
        <w:pStyle w:val="Normal"/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Captions (P</w:t>
      </w: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rerecorded)</w:t>
      </w:r>
    </w:p>
    <w:p w:rsidR="28AC6980" w:rsidP="75B34C68" w:rsidRDefault="28AC6980" w14:paraId="70B821E3" w14:textId="51D7C430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28AC6980" w:rsidP="75B34C68" w:rsidRDefault="28AC6980" w14:paraId="7D9D6FEC" w14:noSpellErr="1" w14:textId="14B153C5">
      <w:pPr>
        <w:pStyle w:val="Normal"/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Provide captions for videos with audio. </w:t>
      </w: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All videos must have captions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.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Videos hosted on YouTube can include auto-captioning.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Auto captions are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not ideal, but </w:t>
      </w:r>
      <w:r w:rsidRPr="75B34C68" w:rsidR="75B34C68">
        <w:rPr>
          <w:rFonts w:ascii="Calibri" w:hAnsi="Calibri" w:eastAsia="Calibri" w:cs="Calibri"/>
          <w:sz w:val="28"/>
          <w:szCs w:val="28"/>
        </w:rPr>
        <w:t>acceptable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. If better captions can be provided, then take the time to do them right. </w:t>
      </w:r>
      <w:r w:rsidRPr="75B34C68" w:rsidR="75B34C68">
        <w:rPr>
          <w:rFonts w:ascii="Calibri" w:hAnsi="Calibri" w:eastAsia="Calibri" w:cs="Calibri"/>
          <w:sz w:val="28"/>
          <w:szCs w:val="28"/>
        </w:rPr>
        <w:t>If video is self-hosted, captions must be provided to development</w:t>
      </w:r>
      <w:r w:rsidRPr="75B34C68" w:rsidR="75B34C68">
        <w:rPr>
          <w:rFonts w:ascii="Calibri" w:hAnsi="Calibri" w:eastAsia="Calibri" w:cs="Calibri"/>
          <w:sz w:val="28"/>
          <w:szCs w:val="28"/>
        </w:rPr>
        <w:t>. TMP uses R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ev.com for this task. Contact </w:t>
      </w:r>
      <w:hyperlink r:id="Rc7b924efe0654f00">
        <w:r w:rsidRPr="75B34C68" w:rsidR="75B34C68">
          <w:rPr>
            <w:rStyle w:val="Hyperlink"/>
            <w:rFonts w:ascii="Calibri" w:hAnsi="Calibri" w:eastAsia="Calibri" w:cs="Calibri"/>
            <w:sz w:val="28"/>
            <w:szCs w:val="28"/>
          </w:rPr>
          <w:t>Michael Spellacy</w:t>
        </w:r>
      </w:hyperlink>
      <w:r w:rsidRPr="75B34C68" w:rsidR="75B34C68">
        <w:rPr>
          <w:rFonts w:ascii="Calibri" w:hAnsi="Calibri" w:eastAsia="Calibri" w:cs="Calibri"/>
          <w:sz w:val="28"/>
          <w:szCs w:val="28"/>
        </w:rPr>
        <w:t xml:space="preserve"> for more details. </w:t>
      </w:r>
    </w:p>
    <w:p w:rsidR="00EB13C3" w:rsidP="28AC6980" w:rsidRDefault="00EB13C3" w14:paraId="3CF0FDA0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noSpellErr="1" w14:paraId="0F0A7141" w14:textId="032A90E1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Pause, Stop, Hide</w:t>
      </w:r>
    </w:p>
    <w:p w:rsidR="00EB13C3" w:rsidP="75B34C68" w:rsidRDefault="00EB13C3" w14:paraId="1BCBCAA7" w14:textId="2CBF1E5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043EAFEE" w14:noSpellErr="1" w14:textId="792777FE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Provide user controls for moving content. For example, background video or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auto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carousels should contain pause buttons, etc. Think about other ways to control an interface </w:t>
      </w:r>
      <w:r w:rsidRPr="75B34C68" w:rsidR="75B34C68">
        <w:rPr>
          <w:rFonts w:ascii="Calibri" w:hAnsi="Calibri" w:eastAsia="Calibri" w:cs="Calibri"/>
          <w:i w:val="1"/>
          <w:iCs w:val="1"/>
          <w:sz w:val="28"/>
          <w:szCs w:val="28"/>
        </w:rPr>
        <w:t>other than with a mouse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. </w:t>
      </w:r>
    </w:p>
    <w:p w:rsidR="00EB13C3" w:rsidP="28AC6980" w:rsidRDefault="00EB13C3" w14:paraId="73EFF7E7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noSpellErr="1" w14:paraId="2DF6A99E" w14:textId="0EC7331D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Info and relationships</w:t>
      </w:r>
    </w:p>
    <w:p w:rsidR="00EB13C3" w:rsidP="75B34C68" w:rsidRDefault="00EB13C3" w14:paraId="0E59550E" w14:textId="41C207C6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58064CD5" w14:noSpellErr="1" w14:textId="195F9A52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Page should be logically structured. Hopefully this is self-explanatory. </w:t>
      </w:r>
    </w:p>
    <w:p w:rsidR="00EB13C3" w:rsidP="28AC6980" w:rsidRDefault="00EB13C3" w14:paraId="04BE6139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noSpellErr="1" w14:paraId="27460B5F" w14:textId="0EFE1341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Labels or instructions</w:t>
      </w:r>
    </w:p>
    <w:p w:rsidR="00EB13C3" w:rsidP="75B34C68" w:rsidRDefault="00EB13C3" w14:paraId="1EEA89C9" w14:textId="0FC2A8E4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16A47305" w14:noSpellErr="1" w14:textId="3876E435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Label elements and give instructions. For example, use </w:t>
      </w:r>
      <w:r w:rsidRPr="75B34C68" w:rsidR="75B34C68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>clear labels on forms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. Labels should not be confused with </w:t>
      </w:r>
      <w:r w:rsidRPr="75B34C68" w:rsidR="75B34C68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placeholder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text, which should </w:t>
      </w:r>
      <w:r w:rsidRPr="75B34C68" w:rsidR="75B34C68">
        <w:rPr>
          <w:rFonts w:ascii="Calibri" w:hAnsi="Calibri" w:eastAsia="Calibri" w:cs="Calibri"/>
          <w:b w:val="1"/>
          <w:bCs w:val="1"/>
          <w:i w:val="1"/>
          <w:iCs w:val="1"/>
          <w:sz w:val="28"/>
          <w:szCs w:val="28"/>
        </w:rPr>
        <w:t>only be used as advisory information</w:t>
      </w:r>
      <w:r w:rsidRPr="75B34C68" w:rsidR="75B34C68">
        <w:rPr>
          <w:rFonts w:ascii="Calibri" w:hAnsi="Calibri" w:eastAsia="Calibri" w:cs="Calibri"/>
          <w:sz w:val="28"/>
          <w:szCs w:val="28"/>
        </w:rPr>
        <w:t>.</w:t>
      </w:r>
    </w:p>
    <w:p w:rsidR="00EB13C3" w:rsidP="28AC6980" w:rsidRDefault="00EB13C3" w14:paraId="3DDD39D8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6B00E1B1" w14:textId="77777777" w14:noSpellErr="1">
      <w:pPr>
        <w:rPr>
          <w:rFonts w:ascii="Calibri" w:hAnsi="Calibri" w:eastAsia="Calibri" w:cs="Calibri"/>
          <w:b w:val="1"/>
          <w:bCs w:val="1"/>
          <w:color w:val="538135" w:themeColor="accent6" w:themeTint="FF" w:themeShade="BF"/>
          <w:sz w:val="28"/>
          <w:szCs w:val="28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538135" w:themeColor="accent6" w:themeTint="FF" w:themeShade="BF"/>
          <w:sz w:val="28"/>
          <w:szCs w:val="28"/>
        </w:rPr>
        <w:t>Sweet Awesomeness:</w:t>
      </w:r>
    </w:p>
    <w:p w:rsidR="00EB13C3" w:rsidP="28AC6980" w:rsidRDefault="00EB13C3" w14:paraId="1BDF356B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5D1115EC" w14:textId="46244564" w14:noSpellErr="1">
      <w:pPr>
        <w:rPr>
          <w:rFonts w:ascii="Calibri" w:hAnsi="Calibri" w:eastAsia="Calibri" w:cs="Calibri"/>
          <w:sz w:val="28"/>
          <w:szCs w:val="28"/>
        </w:rPr>
      </w:pPr>
      <w:r>
        <w:drawing>
          <wp:inline wp14:editId="3614A72A" wp14:anchorId="30A30A9C">
            <wp:extent cx="4572000" cy="1438275"/>
            <wp:effectExtent l="0" t="0" r="0" b="9525"/>
            <wp:docPr id="1287085707" name="picture" descr="https://content.screencast.com/users/Spellacy/folders/Jing/media/f33521e9-eb8d-4faa-aad3-ad1c82853113/2018-06-11_1815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0734a884a043c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3C3" w:rsidP="28AC6980" w:rsidRDefault="00EB13C3" w14:paraId="7382E695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7FD4D8E3" w14:noSpellErr="1" w14:textId="076549B2">
      <w:pPr>
        <w:rPr>
          <w:rFonts w:ascii="Calibri" w:hAnsi="Calibri" w:eastAsia="Calibri" w:cs="Calibri"/>
          <w:b w:val="1"/>
          <w:bCs w:val="1"/>
          <w:color w:val="C00000"/>
          <w:sz w:val="28"/>
          <w:szCs w:val="28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C00000"/>
          <w:sz w:val="28"/>
          <w:szCs w:val="28"/>
        </w:rPr>
        <w:t>Not Cool</w:t>
      </w:r>
      <w:r w:rsidRPr="28AC6980" w:rsidR="28AC6980">
        <w:rPr>
          <w:rFonts w:ascii="Calibri" w:hAnsi="Calibri" w:eastAsia="Calibri" w:cs="Calibri"/>
          <w:b w:val="1"/>
          <w:bCs w:val="1"/>
          <w:color w:val="C00000"/>
          <w:sz w:val="28"/>
          <w:szCs w:val="28"/>
        </w:rPr>
        <w:t>:</w:t>
      </w:r>
    </w:p>
    <w:p w:rsidR="00EB13C3" w:rsidP="28AC6980" w:rsidRDefault="00EB13C3" w14:paraId="239178EC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1ED8C456" w14:textId="296CB624" w14:noSpellErr="1">
      <w:pPr>
        <w:rPr>
          <w:rFonts w:ascii="Calibri" w:hAnsi="Calibri" w:eastAsia="Calibri" w:cs="Calibri"/>
          <w:sz w:val="28"/>
          <w:szCs w:val="28"/>
        </w:rPr>
      </w:pPr>
      <w:r>
        <w:drawing>
          <wp:inline wp14:editId="67997BF9" wp14:anchorId="79DAC32F">
            <wp:extent cx="4400550" cy="1466850"/>
            <wp:effectExtent l="0" t="0" r="0" b="0"/>
            <wp:docPr id="55160943" name="picture" descr="https://content.screencast.com/users/Spellacy/folders/Jing/media/48b7219c-e2d9-410b-8153-6c7291ebb14d/2018-06-11_1817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cbc099e9f648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0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C6980" w:rsidP="28AC6980" w:rsidRDefault="28AC6980" w14:noSpellErr="1" w14:paraId="35DA994C" w14:textId="72B881D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28AC6980" w:rsidP="75B34C68" w:rsidRDefault="28AC6980" w14:paraId="4D7CFF1A" w14:textId="11ACBDA1" w14:noSpellErr="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5B34C68" w:rsidR="75B34C6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Link Purpose (In Context)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Every link’s purpose is clear from its </w:t>
      </w:r>
      <w:r w:rsidRPr="75B34C68" w:rsidR="75B34C68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en-US"/>
        </w:rPr>
        <w:t>context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>For example:</w:t>
      </w:r>
    </w:p>
    <w:p w:rsidR="28AC6980" w:rsidP="28AC6980" w:rsidRDefault="28AC6980" w14:noSpellErr="1" w14:paraId="0CC936EF" w14:textId="535CA3B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8AC6980" w:rsidP="28AC6980" w:rsidRDefault="28AC6980" w14:noSpellErr="1" w14:paraId="79DFB556" w14:textId="2FDD3E0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28"/>
          <w:szCs w:val="28"/>
          <w:lang w:val="en-US"/>
        </w:rPr>
      </w:pPr>
    </w:p>
    <w:p w:rsidR="28AC6980" w:rsidP="28AC6980" w:rsidRDefault="28AC6980" w14:noSpellErr="1" w14:paraId="504C99B8" w14:textId="7182A0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8AC6980" w:rsidR="28AC6980"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28"/>
          <w:szCs w:val="28"/>
          <w:lang w:val="en-US"/>
        </w:rPr>
        <w:t>Inclusive Win:</w:t>
      </w:r>
    </w:p>
    <w:p w:rsidR="28AC6980" w:rsidP="28AC6980" w:rsidRDefault="28AC6980" w14:paraId="42ADC636" w14:textId="5D93A82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28"/>
          <w:szCs w:val="28"/>
          <w:lang w:val="en-US"/>
        </w:rPr>
      </w:pPr>
    </w:p>
    <w:p w:rsidR="28AC6980" w:rsidP="28AC6980" w:rsidRDefault="28AC6980" w14:noSpellErr="1" w14:paraId="22CBF75F" w14:textId="2AA618B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equest an </w:t>
      </w:r>
      <w:r w:rsidRPr="28AC6980" w:rsidR="28AC6980">
        <w:rPr>
          <w:rFonts w:ascii="Calibri" w:hAnsi="Calibri" w:eastAsia="Calibri" w:cs="Calibri"/>
          <w:noProof w:val="0"/>
          <w:color w:val="0070C0"/>
          <w:sz w:val="28"/>
          <w:szCs w:val="28"/>
          <w:u w:val="single"/>
          <w:lang w:val="en-US"/>
        </w:rPr>
        <w:t>application accommodation</w:t>
      </w: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28AC6980" w:rsidP="28AC6980" w:rsidRDefault="28AC6980" w14:noSpellErr="1" w14:paraId="598302C9" w14:textId="43449212">
      <w:pPr>
        <w:pStyle w:val="Normal"/>
        <w:rPr>
          <w:rFonts w:ascii="Calibri" w:hAnsi="Calibri" w:eastAsia="Calibri" w:cs="Calibri"/>
          <w:b w:val="1"/>
          <w:bCs w:val="1"/>
          <w:noProof w:val="0"/>
          <w:color w:val="538135" w:themeColor="accent6" w:themeTint="FF" w:themeShade="BF"/>
          <w:sz w:val="28"/>
          <w:szCs w:val="28"/>
          <w:lang w:val="en-US"/>
        </w:rPr>
      </w:pPr>
    </w:p>
    <w:p w:rsidR="28AC6980" w:rsidP="75B34C68" w:rsidRDefault="28AC6980" w14:paraId="4C8B2601" w14:noSpellErr="1" w14:textId="5196C92A">
      <w:pPr>
        <w:pStyle w:val="Normal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</w:pPr>
      <w:r w:rsidRPr="75B34C68" w:rsidR="75B34C68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I</w:t>
      </w:r>
      <w:r w:rsidRPr="75B34C68" w:rsidR="75B34C68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 xml:space="preserve">nclusive </w:t>
      </w:r>
      <w:r w:rsidRPr="75B34C68" w:rsidR="75B34C68"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lang w:val="en-US"/>
        </w:rPr>
        <w:t>Fail:</w:t>
      </w:r>
    </w:p>
    <w:p w:rsidR="28AC6980" w:rsidP="28AC6980" w:rsidRDefault="28AC6980" w14:noSpellErr="1" w14:paraId="5EDD1900" w14:textId="7C800CC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28AC6980" w:rsidP="28AC6980" w:rsidRDefault="28AC6980" w14:noSpellErr="1" w14:paraId="70D62AEF" w14:textId="20262BAD">
      <w:pPr>
        <w:pStyle w:val="Normal"/>
      </w:pPr>
      <w:r w:rsidRPr="28AC6980" w:rsidR="28AC6980">
        <w:rPr>
          <w:rFonts w:ascii="Calibri" w:hAnsi="Calibri" w:eastAsia="Calibri" w:cs="Calibri"/>
          <w:noProof w:val="0"/>
          <w:color w:val="0070C0"/>
          <w:sz w:val="28"/>
          <w:szCs w:val="28"/>
          <w:u w:val="single"/>
          <w:lang w:val="en-US"/>
        </w:rPr>
        <w:t>Click here</w:t>
      </w: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</w:t>
      </w: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>request an application accommodation</w:t>
      </w:r>
      <w:r w:rsidRPr="28AC6980" w:rsidR="28AC6980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28AC6980" w:rsidP="28AC6980" w:rsidRDefault="28AC6980" w14:noSpellErr="1" w14:paraId="3E0D594B" w14:textId="5673E87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EB13C3" w:rsidP="75B34C68" w:rsidRDefault="00EB13C3" w14:paraId="7CF0DF78" w14:textId="505936D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You 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can 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>easily see why one link is preferred over the other. "Click here" is not meaningful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is also </w:t>
      </w:r>
      <w:r w:rsidRPr="75B34C68" w:rsidR="75B34C6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not </w:t>
      </w:r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SEO friendly. </w:t>
      </w:r>
    </w:p>
    <w:p w:rsidR="00EB13C3" w:rsidP="28AC6980" w:rsidRDefault="00EB13C3" w14:paraId="3FBA02B1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62F3DF96" w14:textId="5AC7ABE1" w14:noSpellErr="1">
      <w:pPr>
        <w:rPr>
          <w:rFonts w:ascii="Calibri" w:hAnsi="Calibri" w:eastAsia="Calibri" w:cs="Calibri"/>
          <w:b w:val="1"/>
          <w:bCs w:val="1"/>
          <w:color w:val="00B0F0"/>
          <w:sz w:val="36"/>
          <w:szCs w:val="36"/>
        </w:rPr>
      </w:pPr>
      <w:r w:rsidRPr="28AC6980" w:rsidR="28AC6980">
        <w:rPr>
          <w:rFonts w:ascii="Calibri" w:hAnsi="Calibri" w:eastAsia="Calibri" w:cs="Calibri"/>
          <w:b w:val="1"/>
          <w:bCs w:val="1"/>
          <w:color w:val="00B0F0"/>
          <w:sz w:val="36"/>
          <w:szCs w:val="36"/>
        </w:rPr>
        <w:t>Level AA</w:t>
      </w:r>
    </w:p>
    <w:p w:rsidR="00EB13C3" w:rsidP="28AC6980" w:rsidRDefault="00EB13C3" w14:paraId="680C4899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EB13C3" w:rsidP="28AC6980" w:rsidRDefault="00EB13C3" w14:paraId="5E062321" w14:textId="43991628" w14:noSpellErr="1">
      <w:pPr>
        <w:rPr>
          <w:rFonts w:ascii="Calibri" w:hAnsi="Calibri" w:eastAsia="Calibri" w:cs="Calibri"/>
          <w:sz w:val="28"/>
          <w:szCs w:val="28"/>
        </w:rPr>
      </w:pPr>
      <w:r w:rsidRPr="28AC6980" w:rsidR="28AC6980">
        <w:rPr>
          <w:rFonts w:ascii="Calibri" w:hAnsi="Calibri" w:eastAsia="Calibri" w:cs="Calibri"/>
          <w:b w:val="1"/>
          <w:bCs w:val="1"/>
          <w:sz w:val="28"/>
          <w:szCs w:val="28"/>
        </w:rPr>
        <w:t>Contrast (Minimum)</w:t>
      </w:r>
      <w:r w:rsidRPr="28AC6980" w:rsidR="28AC6980">
        <w:rPr>
          <w:rFonts w:ascii="Calibri" w:hAnsi="Calibri" w:eastAsia="Calibri" w:cs="Calibri"/>
          <w:sz w:val="28"/>
          <w:szCs w:val="28"/>
        </w:rPr>
        <w:t xml:space="preserve"> - Contrast ratio between text and background is at least </w:t>
      </w:r>
      <w:r w:rsidRPr="28AC6980" w:rsidR="28AC6980">
        <w:rPr>
          <w:rFonts w:ascii="Calibri" w:hAnsi="Calibri" w:eastAsia="Calibri" w:cs="Calibri"/>
          <w:b w:val="1"/>
          <w:bCs w:val="1"/>
          <w:sz w:val="28"/>
          <w:szCs w:val="28"/>
        </w:rPr>
        <w:t>4.5:1</w:t>
      </w:r>
      <w:r w:rsidRPr="28AC6980" w:rsidR="28AC6980">
        <w:rPr>
          <w:rFonts w:ascii="Calibri" w:hAnsi="Calibri" w:eastAsia="Calibri" w:cs="Calibri"/>
          <w:sz w:val="28"/>
          <w:szCs w:val="28"/>
        </w:rPr>
        <w:t xml:space="preserve">. </w:t>
      </w:r>
    </w:p>
    <w:p w:rsidR="00EB13C3" w:rsidP="28AC6980" w:rsidRDefault="00EB13C3" w14:paraId="2C7E993B" w14:textId="77777777" w14:noSpellErr="1">
      <w:pPr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00EB13C3" w:rsidP="75B34C68" w:rsidRDefault="00EB13C3" w14:paraId="72863912" w14:textId="6F5CAC9B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  <w:t>Tip</w:t>
      </w:r>
      <w:r w:rsidRPr="75B34C68" w:rsidR="75B34C68"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  <w:t xml:space="preserve"> 1</w:t>
      </w:r>
      <w:r w:rsidRPr="75B34C68" w:rsidR="75B34C68"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  <w:t>: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Save your comps out in grayscale. If foreground text looks too light over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light </w:t>
      </w:r>
      <w:r w:rsidRPr="75B34C68" w:rsidR="75B34C68">
        <w:rPr>
          <w:rFonts w:ascii="Calibri" w:hAnsi="Calibri" w:eastAsia="Calibri" w:cs="Calibri"/>
          <w:sz w:val="28"/>
          <w:szCs w:val="28"/>
        </w:rPr>
        <w:t>background,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then the text likely needs to be </w:t>
      </w:r>
      <w:r w:rsidRPr="75B34C68" w:rsidR="75B34C68">
        <w:rPr>
          <w:rFonts w:ascii="Calibri" w:hAnsi="Calibri" w:eastAsia="Calibri" w:cs="Calibri"/>
          <w:i w:val="1"/>
          <w:iCs w:val="1"/>
          <w:sz w:val="28"/>
          <w:szCs w:val="28"/>
        </w:rPr>
        <w:t>darkened</w:t>
      </w:r>
      <w:r w:rsidRPr="75B34C68" w:rsidR="75B34C68">
        <w:rPr>
          <w:rFonts w:ascii="Calibri" w:hAnsi="Calibri" w:eastAsia="Calibri" w:cs="Calibri"/>
          <w:i w:val="1"/>
          <w:iCs w:val="1"/>
          <w:sz w:val="28"/>
          <w:szCs w:val="28"/>
        </w:rPr>
        <w:t xml:space="preserve"> </w:t>
      </w:r>
      <w:r w:rsidRPr="75B34C68" w:rsidR="75B34C68">
        <w:rPr>
          <w:rFonts w:ascii="Calibri" w:hAnsi="Calibri" w:eastAsia="Calibri" w:cs="Calibri"/>
          <w:i w:val="0"/>
          <w:iCs w:val="0"/>
          <w:sz w:val="28"/>
          <w:szCs w:val="28"/>
        </w:rPr>
        <w:t>(or vice versa)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. </w:t>
      </w:r>
    </w:p>
    <w:p w:rsidR="00EB13C3" w:rsidP="75B34C68" w:rsidRDefault="00EB13C3" w14:paraId="6AD64514" w14:textId="3B7402D2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0FC94A06" w14:textId="5456DDC7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  <w:t>Tip 2: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U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se tools like </w:t>
      </w:r>
      <w:proofErr w:type="spellStart"/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Colour</w:t>
      </w:r>
      <w:proofErr w:type="spellEnd"/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 Contrast </w:t>
      </w:r>
      <w:proofErr w:type="spellStart"/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Analyser</w:t>
      </w:r>
      <w:proofErr w:type="spellEnd"/>
      <w:r w:rsidRPr="75B34C68" w:rsidR="75B34C68">
        <w:rPr>
          <w:rFonts w:ascii="Calibri" w:hAnsi="Calibri" w:eastAsia="Calibri" w:cs="Calibri"/>
          <w:sz w:val="28"/>
          <w:szCs w:val="28"/>
        </w:rPr>
        <w:t xml:space="preserve"> to </w:t>
      </w:r>
      <w:r w:rsidRPr="75B34C68" w:rsidR="75B34C68">
        <w:rPr>
          <w:rFonts w:ascii="Calibri" w:hAnsi="Calibri" w:eastAsia="Calibri" w:cs="Calibri"/>
          <w:sz w:val="28"/>
          <w:szCs w:val="28"/>
        </w:rPr>
        <w:t>test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the contrast of your design work. Think about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those with low vision or color blindness or situational circumstances, like being on a phone outdoors. Is your content readable? </w:t>
      </w:r>
    </w:p>
    <w:p w:rsidR="00EB13C3" w:rsidP="28AC6980" w:rsidRDefault="00EB13C3" w14:paraId="382976A3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29B9165F" w14:textId="77777777" w14:noSpellErr="1">
      <w:pPr>
        <w:rPr>
          <w:rFonts w:ascii="Calibri" w:hAnsi="Calibri" w:eastAsia="Calibri" w:cs="Calibri"/>
          <w:sz w:val="28"/>
          <w:szCs w:val="28"/>
        </w:rPr>
      </w:pPr>
      <w:hyperlink r:id="R306fbede375b4ce1">
        <w:r w:rsidRPr="28AC6980" w:rsidR="28AC6980">
          <w:rPr>
            <w:rStyle w:val="Hyperlink"/>
            <w:rFonts w:ascii="Calibri" w:hAnsi="Calibri" w:eastAsia="Calibri" w:cs="Calibri"/>
            <w:sz w:val="28"/>
            <w:szCs w:val="28"/>
          </w:rPr>
          <w:t>https://developer.paciellogroup.com/resources/contrastanalyser/</w:t>
        </w:r>
      </w:hyperlink>
      <w:r w:rsidRPr="28AC6980" w:rsidR="28AC6980">
        <w:rPr>
          <w:rFonts w:ascii="Calibri" w:hAnsi="Calibri" w:eastAsia="Calibri" w:cs="Calibri"/>
          <w:sz w:val="28"/>
          <w:szCs w:val="28"/>
        </w:rPr>
        <w:t xml:space="preserve"> </w:t>
      </w:r>
    </w:p>
    <w:p w:rsidR="00EB13C3" w:rsidP="28AC6980" w:rsidRDefault="00EB13C3" w14:paraId="3C9BF51B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4616E84C" w14:noSpellErr="1" w14:textId="1D05FA5B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color w:val="00B0F0"/>
          <w:sz w:val="28"/>
          <w:szCs w:val="28"/>
        </w:rPr>
        <w:t xml:space="preserve">Tip 3: 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Photoshop also has </w:t>
      </w:r>
      <w:r w:rsidRPr="75B34C68" w:rsidR="75B34C68">
        <w:rPr>
          <w:rFonts w:ascii="Calibri" w:hAnsi="Calibri" w:eastAsia="Calibri" w:cs="Calibri"/>
          <w:sz w:val="28"/>
          <w:szCs w:val="28"/>
        </w:rPr>
        <w:t>a way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to </w:t>
      </w:r>
      <w:r w:rsidRPr="75B34C68" w:rsidR="75B34C68">
        <w:rPr>
          <w:rFonts w:ascii="Calibri" w:hAnsi="Calibri" w:eastAsia="Calibri" w:cs="Calibri"/>
          <w:i w:val="1"/>
          <w:iCs w:val="1"/>
          <w:sz w:val="28"/>
          <w:szCs w:val="28"/>
        </w:rPr>
        <w:t>proof your work for color blindness</w:t>
      </w:r>
      <w:r w:rsidRPr="75B34C68" w:rsidR="75B34C68">
        <w:rPr>
          <w:rFonts w:ascii="Calibri" w:hAnsi="Calibri" w:eastAsia="Calibri" w:cs="Calibri"/>
          <w:sz w:val="28"/>
          <w:szCs w:val="28"/>
        </w:rPr>
        <w:t>. Be sure to utilize</w:t>
      </w:r>
      <w:r w:rsidRPr="75B34C68" w:rsidR="75B34C68">
        <w:rPr>
          <w:rFonts w:ascii="Calibri" w:hAnsi="Calibri" w:eastAsia="Calibri" w:cs="Calibri"/>
          <w:sz w:val="28"/>
          <w:szCs w:val="28"/>
        </w:rPr>
        <w:t>…</w:t>
      </w:r>
    </w:p>
    <w:p w:rsidR="00EB13C3" w:rsidP="28AC6980" w:rsidRDefault="00EB13C3" w14:paraId="77DA7D21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28AC6980" w:rsidRDefault="00EB13C3" w14:paraId="13FF4CCF" w14:textId="041FA235" w14:noSpellErr="1">
      <w:pPr>
        <w:rPr>
          <w:rFonts w:ascii="Calibri" w:hAnsi="Calibri" w:eastAsia="Calibri" w:cs="Calibri"/>
          <w:sz w:val="28"/>
          <w:szCs w:val="28"/>
        </w:rPr>
      </w:pPr>
      <w:r>
        <w:drawing>
          <wp:inline wp14:editId="1C757E11" wp14:anchorId="587ECAF9">
            <wp:extent cx="8381998" cy="4561684"/>
            <wp:effectExtent l="0" t="0" r="0" b="0"/>
            <wp:docPr id="1084131417" name="picture" descr="https://content.screencast.com/users/Spellacy/folders/Jing/media/eee75672-cbd6-46c3-911e-8dec77a42e07/2018-06-11_1839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e962bf02c9242a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81998" cy="456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AC6980" w:rsidP="75B34C68" w:rsidRDefault="28AC6980" w14:paraId="067448B7" w14:noSpellErr="1" w14:textId="3B58448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More details about </w:t>
      </w:r>
      <w:r w:rsidRPr="75B34C68" w:rsidR="75B34C68">
        <w:rPr>
          <w:rFonts w:ascii="Calibri" w:hAnsi="Calibri" w:eastAsia="Calibri" w:cs="Calibri"/>
          <w:sz w:val="28"/>
          <w:szCs w:val="28"/>
        </w:rPr>
        <w:t>this criteri</w:t>
      </w:r>
      <w:r w:rsidRPr="75B34C68" w:rsidR="75B34C68">
        <w:rPr>
          <w:rFonts w:ascii="Calibri" w:hAnsi="Calibri" w:eastAsia="Calibri" w:cs="Calibri"/>
          <w:sz w:val="28"/>
          <w:szCs w:val="28"/>
        </w:rPr>
        <w:t>on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can be found at </w:t>
      </w:r>
      <w:hyperlink r:id="R7ae466c50f4f492e">
        <w:r w:rsidRPr="75B34C68" w:rsidR="75B34C68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https://www.w3.org/TR/UNDERSTANDING-WCAG20/visual-audio-contrast-contrast.html</w:t>
        </w:r>
      </w:hyperlink>
      <w:r w:rsidRPr="75B34C68" w:rsidR="75B34C6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8AC6980" w:rsidP="28AC6980" w:rsidRDefault="28AC6980" w14:paraId="7C797E8E" w14:textId="068F708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00EB13C3" w:rsidP="75B34C68" w:rsidRDefault="00EB13C3" w14:noSpellErr="1" w14:paraId="0B6AF9D9" w14:textId="0897DC8E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Images of Text</w:t>
      </w:r>
    </w:p>
    <w:p w:rsidR="00EB13C3" w:rsidP="75B34C68" w:rsidRDefault="00EB13C3" w14:paraId="5DD1A3ED" w14:textId="1331DE63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5968C835" w14:noSpellErr="1" w14:textId="484F5944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Don’t use images of text. Logos are, of course, an exception. </w:t>
      </w:r>
      <w:r w:rsidRPr="75B34C68" w:rsidR="75B34C68">
        <w:rPr>
          <w:rFonts w:ascii="Calibri" w:hAnsi="Calibri" w:eastAsia="Calibri" w:cs="Calibri"/>
          <w:sz w:val="28"/>
          <w:szCs w:val="28"/>
        </w:rPr>
        <w:t>😊</w:t>
      </w:r>
    </w:p>
    <w:p w:rsidR="00EB13C3" w:rsidP="28AC6980" w:rsidRDefault="00EB13C3" w14:paraId="23D58E85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noSpellErr="1" w14:paraId="504771F2" w14:textId="0B0F5E9A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Heading and labels</w:t>
      </w:r>
    </w:p>
    <w:p w:rsidR="00EB13C3" w:rsidP="75B34C68" w:rsidRDefault="00EB13C3" w14:noSpellErr="1" w14:paraId="1E7EC42B" w14:textId="4F87F664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52C9420E" w14:noSpellErr="1" w14:textId="794D151C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Use clear headings and labels. Hopefully </w:t>
      </w:r>
      <w:r w:rsidRPr="75B34C68" w:rsidR="75B34C68">
        <w:rPr>
          <w:rFonts w:ascii="Calibri" w:hAnsi="Calibri" w:eastAsia="Calibri" w:cs="Calibri"/>
          <w:i w:val="1"/>
          <w:iCs w:val="1"/>
          <w:sz w:val="28"/>
          <w:szCs w:val="28"/>
        </w:rPr>
        <w:t>this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is clear. </w:t>
      </w:r>
    </w:p>
    <w:p w:rsidR="00EB13C3" w:rsidP="28AC6980" w:rsidRDefault="00EB13C3" w14:paraId="0DF806B4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1C043F34" w14:textId="5A5657E4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Offer several ways to find pages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. </w:t>
      </w:r>
      <w:bookmarkStart w:name="_GoBack" w:id="0"/>
      <w:bookmarkEnd w:id="0"/>
    </w:p>
    <w:p w:rsidR="00EB13C3" w:rsidP="75B34C68" w:rsidRDefault="00EB13C3" w14:noSpellErr="1" w14:paraId="677613DB" w14:textId="51636706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7F25E547" w14:noSpellErr="1" w14:textId="517CC28B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For example, be sure to design a sitemap that contains something </w:t>
      </w:r>
      <w:r w:rsidRPr="75B34C68" w:rsidR="75B34C68">
        <w:rPr>
          <w:rFonts w:ascii="Calibri" w:hAnsi="Calibri" w:eastAsia="Calibri" w:cs="Calibri"/>
          <w:i w:val="1"/>
          <w:iCs w:val="1"/>
          <w:sz w:val="28"/>
          <w:szCs w:val="28"/>
        </w:rPr>
        <w:t>other than just job listings</w:t>
      </w:r>
      <w:r w:rsidRPr="75B34C68" w:rsidR="75B34C68">
        <w:rPr>
          <w:rFonts w:ascii="Calibri" w:hAnsi="Calibri" w:eastAsia="Calibri" w:cs="Calibri"/>
          <w:sz w:val="28"/>
          <w:szCs w:val="28"/>
        </w:rPr>
        <w:t>. When technology fails us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 (like a navigation not working)</w:t>
      </w:r>
      <w:r w:rsidRPr="75B34C68" w:rsidR="75B34C68">
        <w:rPr>
          <w:rFonts w:ascii="Calibri" w:hAnsi="Calibri" w:eastAsia="Calibri" w:cs="Calibri"/>
          <w:sz w:val="28"/>
          <w:szCs w:val="28"/>
        </w:rPr>
        <w:t>, it is g</w:t>
      </w:r>
      <w:r w:rsidRPr="75B34C68" w:rsidR="75B34C68">
        <w:rPr>
          <w:rFonts w:ascii="Calibri" w:hAnsi="Calibri" w:eastAsia="Calibri" w:cs="Calibri"/>
          <w:sz w:val="28"/>
          <w:szCs w:val="28"/>
        </w:rPr>
        <w:t xml:space="preserve">ood to have an alternative means to navigate the site. </w:t>
      </w:r>
    </w:p>
    <w:p w:rsidR="00EB13C3" w:rsidP="28AC6980" w:rsidRDefault="00EB13C3" w14:paraId="6BD9D657" w14:textId="77777777" w14:noSpellErr="1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noSpellErr="1" w14:paraId="3D5FAD3D" w14:textId="72D61423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b w:val="1"/>
          <w:bCs w:val="1"/>
          <w:sz w:val="28"/>
          <w:szCs w:val="28"/>
        </w:rPr>
        <w:t>Use menus consistently</w:t>
      </w:r>
    </w:p>
    <w:p w:rsidR="00EB13C3" w:rsidP="75B34C68" w:rsidRDefault="00EB13C3" w14:noSpellErr="1" w14:paraId="14A691A7" w14:textId="34986588">
      <w:pPr>
        <w:rPr>
          <w:rFonts w:ascii="Calibri" w:hAnsi="Calibri" w:eastAsia="Calibri" w:cs="Calibri"/>
          <w:sz w:val="28"/>
          <w:szCs w:val="28"/>
        </w:rPr>
      </w:pPr>
    </w:p>
    <w:p w:rsidR="00EB13C3" w:rsidP="75B34C68" w:rsidRDefault="00EB13C3" w14:paraId="1F00CA0F" w14:noSpellErr="1" w14:textId="39AE0302">
      <w:pPr>
        <w:rPr>
          <w:rFonts w:ascii="Calibri" w:hAnsi="Calibri" w:eastAsia="Calibri" w:cs="Calibri"/>
          <w:sz w:val="28"/>
          <w:szCs w:val="28"/>
        </w:rPr>
      </w:pPr>
      <w:r w:rsidRPr="75B34C68" w:rsidR="75B34C68">
        <w:rPr>
          <w:rFonts w:ascii="Calibri" w:hAnsi="Calibri" w:eastAsia="Calibri" w:cs="Calibri"/>
          <w:sz w:val="28"/>
          <w:szCs w:val="28"/>
        </w:rPr>
        <w:t xml:space="preserve">This should be a no-brainer. </w:t>
      </w:r>
    </w:p>
    <w:p w:rsidR="56338F9E" w:rsidP="28AC6980" w:rsidRDefault="56338F9E" w14:paraId="746CC4D8" w14:textId="27062F6A" w14:noSpellErr="1">
      <w:pPr>
        <w:rPr>
          <w:rFonts w:ascii="Calibri" w:hAnsi="Calibri" w:eastAsia="Calibri" w:cs="Calibri"/>
          <w:color w:val="626A6A"/>
          <w:sz w:val="28"/>
          <w:szCs w:val="28"/>
        </w:rPr>
      </w:pPr>
    </w:p>
    <w:sectPr w:rsidR="56338F9E" w:rsidSect="00730AB6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DA7"/>
    <w:multiLevelType w:val="hybridMultilevel"/>
    <w:tmpl w:val="903E388C"/>
    <w:lvl w:ilvl="0" w:tplc="C630B8F0">
      <w:start w:val="1"/>
      <w:numFmt w:val="decimal"/>
      <w:lvlText w:val="%1."/>
      <w:lvlJc w:val="left"/>
      <w:pPr>
        <w:ind w:left="720" w:hanging="360"/>
      </w:pPr>
    </w:lvl>
    <w:lvl w:ilvl="1" w:tplc="82102024">
      <w:start w:val="1"/>
      <w:numFmt w:val="lowerLetter"/>
      <w:lvlText w:val="%2."/>
      <w:lvlJc w:val="left"/>
      <w:pPr>
        <w:ind w:left="1440" w:hanging="360"/>
      </w:pPr>
    </w:lvl>
    <w:lvl w:ilvl="2" w:tplc="70A49E66">
      <w:start w:val="1"/>
      <w:numFmt w:val="lowerRoman"/>
      <w:lvlText w:val="%3."/>
      <w:lvlJc w:val="right"/>
      <w:pPr>
        <w:ind w:left="2160" w:hanging="180"/>
      </w:pPr>
    </w:lvl>
    <w:lvl w:ilvl="3" w:tplc="3F5C2800">
      <w:start w:val="1"/>
      <w:numFmt w:val="decimal"/>
      <w:lvlText w:val="%4."/>
      <w:lvlJc w:val="left"/>
      <w:pPr>
        <w:ind w:left="2880" w:hanging="360"/>
      </w:pPr>
    </w:lvl>
    <w:lvl w:ilvl="4" w:tplc="FE00D43E">
      <w:start w:val="1"/>
      <w:numFmt w:val="lowerLetter"/>
      <w:lvlText w:val="%5."/>
      <w:lvlJc w:val="left"/>
      <w:pPr>
        <w:ind w:left="3600" w:hanging="360"/>
      </w:pPr>
    </w:lvl>
    <w:lvl w:ilvl="5" w:tplc="FE8CD258">
      <w:start w:val="1"/>
      <w:numFmt w:val="lowerRoman"/>
      <w:lvlText w:val="%6."/>
      <w:lvlJc w:val="right"/>
      <w:pPr>
        <w:ind w:left="4320" w:hanging="180"/>
      </w:pPr>
    </w:lvl>
    <w:lvl w:ilvl="6" w:tplc="0A26C30A">
      <w:start w:val="1"/>
      <w:numFmt w:val="decimal"/>
      <w:lvlText w:val="%7."/>
      <w:lvlJc w:val="left"/>
      <w:pPr>
        <w:ind w:left="5040" w:hanging="360"/>
      </w:pPr>
    </w:lvl>
    <w:lvl w:ilvl="7" w:tplc="079AE9C4">
      <w:start w:val="1"/>
      <w:numFmt w:val="lowerLetter"/>
      <w:lvlText w:val="%8."/>
      <w:lvlJc w:val="left"/>
      <w:pPr>
        <w:ind w:left="5760" w:hanging="360"/>
      </w:pPr>
    </w:lvl>
    <w:lvl w:ilvl="8" w:tplc="93F0C4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29F"/>
    <w:multiLevelType w:val="hybridMultilevel"/>
    <w:tmpl w:val="7A941F28"/>
    <w:lvl w:ilvl="0" w:tplc="96523BEC">
      <w:start w:val="1"/>
      <w:numFmt w:val="decimal"/>
      <w:lvlText w:val="%1."/>
      <w:lvlJc w:val="left"/>
      <w:pPr>
        <w:ind w:left="720" w:hanging="360"/>
      </w:pPr>
    </w:lvl>
    <w:lvl w:ilvl="1" w:tplc="3CF867D2">
      <w:start w:val="1"/>
      <w:numFmt w:val="lowerLetter"/>
      <w:lvlText w:val="%2."/>
      <w:lvlJc w:val="left"/>
      <w:pPr>
        <w:ind w:left="1440" w:hanging="360"/>
      </w:pPr>
    </w:lvl>
    <w:lvl w:ilvl="2" w:tplc="70E09BCE">
      <w:start w:val="1"/>
      <w:numFmt w:val="lowerRoman"/>
      <w:lvlText w:val="%3."/>
      <w:lvlJc w:val="right"/>
      <w:pPr>
        <w:ind w:left="2160" w:hanging="180"/>
      </w:pPr>
    </w:lvl>
    <w:lvl w:ilvl="3" w:tplc="A5240A36">
      <w:start w:val="1"/>
      <w:numFmt w:val="decimal"/>
      <w:lvlText w:val="%4."/>
      <w:lvlJc w:val="left"/>
      <w:pPr>
        <w:ind w:left="2880" w:hanging="360"/>
      </w:pPr>
    </w:lvl>
    <w:lvl w:ilvl="4" w:tplc="F8FA4CF2">
      <w:start w:val="1"/>
      <w:numFmt w:val="lowerLetter"/>
      <w:lvlText w:val="%5."/>
      <w:lvlJc w:val="left"/>
      <w:pPr>
        <w:ind w:left="3600" w:hanging="360"/>
      </w:pPr>
    </w:lvl>
    <w:lvl w:ilvl="5" w:tplc="3C42FEDC">
      <w:start w:val="1"/>
      <w:numFmt w:val="lowerRoman"/>
      <w:lvlText w:val="%6."/>
      <w:lvlJc w:val="right"/>
      <w:pPr>
        <w:ind w:left="4320" w:hanging="180"/>
      </w:pPr>
    </w:lvl>
    <w:lvl w:ilvl="6" w:tplc="D862B3DA">
      <w:start w:val="1"/>
      <w:numFmt w:val="decimal"/>
      <w:lvlText w:val="%7."/>
      <w:lvlJc w:val="left"/>
      <w:pPr>
        <w:ind w:left="5040" w:hanging="360"/>
      </w:pPr>
    </w:lvl>
    <w:lvl w:ilvl="7" w:tplc="4B349370">
      <w:start w:val="1"/>
      <w:numFmt w:val="lowerLetter"/>
      <w:lvlText w:val="%8."/>
      <w:lvlJc w:val="left"/>
      <w:pPr>
        <w:ind w:left="5760" w:hanging="360"/>
      </w:pPr>
    </w:lvl>
    <w:lvl w:ilvl="8" w:tplc="D00858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7B40"/>
    <w:multiLevelType w:val="hybridMultilevel"/>
    <w:tmpl w:val="54E0661C"/>
    <w:lvl w:ilvl="0" w:tplc="D29C3684">
      <w:start w:val="1"/>
      <w:numFmt w:val="decimal"/>
      <w:lvlText w:val="%1."/>
      <w:lvlJc w:val="left"/>
      <w:pPr>
        <w:ind w:left="720" w:hanging="360"/>
      </w:pPr>
    </w:lvl>
    <w:lvl w:ilvl="1" w:tplc="B0CAE60E">
      <w:start w:val="1"/>
      <w:numFmt w:val="lowerLetter"/>
      <w:lvlText w:val="%2."/>
      <w:lvlJc w:val="left"/>
      <w:pPr>
        <w:ind w:left="1440" w:hanging="360"/>
      </w:pPr>
    </w:lvl>
    <w:lvl w:ilvl="2" w:tplc="25384CCC">
      <w:start w:val="1"/>
      <w:numFmt w:val="lowerRoman"/>
      <w:lvlText w:val="%3."/>
      <w:lvlJc w:val="right"/>
      <w:pPr>
        <w:ind w:left="2160" w:hanging="180"/>
      </w:pPr>
    </w:lvl>
    <w:lvl w:ilvl="3" w:tplc="B7F00A5E">
      <w:start w:val="1"/>
      <w:numFmt w:val="decimal"/>
      <w:lvlText w:val="%4."/>
      <w:lvlJc w:val="left"/>
      <w:pPr>
        <w:ind w:left="2880" w:hanging="360"/>
      </w:pPr>
    </w:lvl>
    <w:lvl w:ilvl="4" w:tplc="3E024FAA">
      <w:start w:val="1"/>
      <w:numFmt w:val="lowerLetter"/>
      <w:lvlText w:val="%5."/>
      <w:lvlJc w:val="left"/>
      <w:pPr>
        <w:ind w:left="3600" w:hanging="360"/>
      </w:pPr>
    </w:lvl>
    <w:lvl w:ilvl="5" w:tplc="BF8A8E74">
      <w:start w:val="1"/>
      <w:numFmt w:val="lowerRoman"/>
      <w:lvlText w:val="%6."/>
      <w:lvlJc w:val="right"/>
      <w:pPr>
        <w:ind w:left="4320" w:hanging="180"/>
      </w:pPr>
    </w:lvl>
    <w:lvl w:ilvl="6" w:tplc="86B6863A">
      <w:start w:val="1"/>
      <w:numFmt w:val="decimal"/>
      <w:lvlText w:val="%7."/>
      <w:lvlJc w:val="left"/>
      <w:pPr>
        <w:ind w:left="5040" w:hanging="360"/>
      </w:pPr>
    </w:lvl>
    <w:lvl w:ilvl="7" w:tplc="CE7ADCBA">
      <w:start w:val="1"/>
      <w:numFmt w:val="lowerLetter"/>
      <w:lvlText w:val="%8."/>
      <w:lvlJc w:val="left"/>
      <w:pPr>
        <w:ind w:left="5760" w:hanging="360"/>
      </w:pPr>
    </w:lvl>
    <w:lvl w:ilvl="8" w:tplc="746E16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C07A2"/>
    <w:multiLevelType w:val="hybridMultilevel"/>
    <w:tmpl w:val="44780152"/>
    <w:lvl w:ilvl="0" w:tplc="FE2EC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Verdana" w:hAnsi="Verdana"/>
      </w:rPr>
    </w:lvl>
    <w:lvl w:ilvl="1" w:tplc="F5627A94">
      <w:start w:val="1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Verdana" w:hAnsi="Verdana"/>
      </w:rPr>
    </w:lvl>
    <w:lvl w:ilvl="2" w:tplc="13D41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Verdana" w:hAnsi="Verdana"/>
      </w:rPr>
    </w:lvl>
    <w:lvl w:ilvl="3" w:tplc="7A742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Verdana" w:hAnsi="Verdana"/>
      </w:rPr>
    </w:lvl>
    <w:lvl w:ilvl="4" w:tplc="93C21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Verdana" w:hAnsi="Verdana"/>
      </w:rPr>
    </w:lvl>
    <w:lvl w:ilvl="5" w:tplc="D68E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Verdana" w:hAnsi="Verdana"/>
      </w:rPr>
    </w:lvl>
    <w:lvl w:ilvl="6" w:tplc="9FAC1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Verdana" w:hAnsi="Verdana"/>
      </w:rPr>
    </w:lvl>
    <w:lvl w:ilvl="7" w:tplc="15B2B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Verdana" w:hAnsi="Verdana"/>
      </w:rPr>
    </w:lvl>
    <w:lvl w:ilvl="8" w:tplc="EA1CC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Verdana" w:hAnsi="Verdana"/>
      </w:rPr>
    </w:lvl>
  </w:abstractNum>
  <w:abstractNum w:abstractNumId="4" w15:restartNumberingAfterBreak="0">
    <w:nsid w:val="2FF75A64"/>
    <w:multiLevelType w:val="hybridMultilevel"/>
    <w:tmpl w:val="03E23476"/>
    <w:lvl w:ilvl="0" w:tplc="1EB0A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Verdana" w:hAnsi="Verdana"/>
      </w:rPr>
    </w:lvl>
    <w:lvl w:ilvl="1" w:tplc="57B2CAC6">
      <w:start w:val="1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Verdana" w:hAnsi="Verdana"/>
      </w:rPr>
    </w:lvl>
    <w:lvl w:ilvl="2" w:tplc="C11CD4EC">
      <w:start w:val="17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Verdana" w:hAnsi="Verdana"/>
      </w:rPr>
    </w:lvl>
    <w:lvl w:ilvl="3" w:tplc="EEFCC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Verdana" w:hAnsi="Verdana"/>
      </w:rPr>
    </w:lvl>
    <w:lvl w:ilvl="4" w:tplc="7116E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Verdana" w:hAnsi="Verdana"/>
      </w:rPr>
    </w:lvl>
    <w:lvl w:ilvl="5" w:tplc="9D00A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Verdana" w:hAnsi="Verdana"/>
      </w:rPr>
    </w:lvl>
    <w:lvl w:ilvl="6" w:tplc="656C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Verdana" w:hAnsi="Verdana"/>
      </w:rPr>
    </w:lvl>
    <w:lvl w:ilvl="7" w:tplc="E5BCE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Verdana" w:hAnsi="Verdana"/>
      </w:rPr>
    </w:lvl>
    <w:lvl w:ilvl="8" w:tplc="8EB89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Verdana" w:hAnsi="Verdana"/>
      </w:rPr>
    </w:lvl>
  </w:abstractNum>
  <w:abstractNum w:abstractNumId="5" w15:restartNumberingAfterBreak="0">
    <w:nsid w:val="3156655C"/>
    <w:multiLevelType w:val="hybridMultilevel"/>
    <w:tmpl w:val="A54CC798"/>
    <w:lvl w:ilvl="0" w:tplc="BFA6EC3E">
      <w:start w:val="1"/>
      <w:numFmt w:val="decimal"/>
      <w:lvlText w:val="%1."/>
      <w:lvlJc w:val="left"/>
      <w:pPr>
        <w:ind w:left="720" w:hanging="360"/>
      </w:pPr>
    </w:lvl>
    <w:lvl w:ilvl="1" w:tplc="8D54706A">
      <w:start w:val="1"/>
      <w:numFmt w:val="lowerLetter"/>
      <w:lvlText w:val="%2."/>
      <w:lvlJc w:val="left"/>
      <w:pPr>
        <w:ind w:left="1440" w:hanging="360"/>
      </w:pPr>
    </w:lvl>
    <w:lvl w:ilvl="2" w:tplc="2CAC1F66">
      <w:start w:val="1"/>
      <w:numFmt w:val="lowerRoman"/>
      <w:lvlText w:val="%3."/>
      <w:lvlJc w:val="right"/>
      <w:pPr>
        <w:ind w:left="2160" w:hanging="180"/>
      </w:pPr>
    </w:lvl>
    <w:lvl w:ilvl="3" w:tplc="DA72F614">
      <w:start w:val="1"/>
      <w:numFmt w:val="decimal"/>
      <w:lvlText w:val="%4."/>
      <w:lvlJc w:val="left"/>
      <w:pPr>
        <w:ind w:left="2880" w:hanging="360"/>
      </w:pPr>
    </w:lvl>
    <w:lvl w:ilvl="4" w:tplc="126E4B06">
      <w:start w:val="1"/>
      <w:numFmt w:val="lowerLetter"/>
      <w:lvlText w:val="%5."/>
      <w:lvlJc w:val="left"/>
      <w:pPr>
        <w:ind w:left="3600" w:hanging="360"/>
      </w:pPr>
    </w:lvl>
    <w:lvl w:ilvl="5" w:tplc="B678B1EC">
      <w:start w:val="1"/>
      <w:numFmt w:val="lowerRoman"/>
      <w:lvlText w:val="%6."/>
      <w:lvlJc w:val="right"/>
      <w:pPr>
        <w:ind w:left="4320" w:hanging="180"/>
      </w:pPr>
    </w:lvl>
    <w:lvl w:ilvl="6" w:tplc="3DBA584C">
      <w:start w:val="1"/>
      <w:numFmt w:val="decimal"/>
      <w:lvlText w:val="%7."/>
      <w:lvlJc w:val="left"/>
      <w:pPr>
        <w:ind w:left="5040" w:hanging="360"/>
      </w:pPr>
    </w:lvl>
    <w:lvl w:ilvl="7" w:tplc="F782E3DC">
      <w:start w:val="1"/>
      <w:numFmt w:val="lowerLetter"/>
      <w:lvlText w:val="%8."/>
      <w:lvlJc w:val="left"/>
      <w:pPr>
        <w:ind w:left="5760" w:hanging="360"/>
      </w:pPr>
    </w:lvl>
    <w:lvl w:ilvl="8" w:tplc="0B0C41E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7788E"/>
    <w:multiLevelType w:val="hybridMultilevel"/>
    <w:tmpl w:val="651A041C"/>
    <w:lvl w:ilvl="0" w:tplc="F66C4946">
      <w:start w:val="1"/>
      <w:numFmt w:val="decimal"/>
      <w:lvlText w:val="%1."/>
      <w:lvlJc w:val="left"/>
      <w:pPr>
        <w:ind w:left="720" w:hanging="360"/>
      </w:pPr>
    </w:lvl>
    <w:lvl w:ilvl="1" w:tplc="50F89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289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4259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D2FE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922A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D43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525B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FACA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E035CE0"/>
    <w:multiLevelType w:val="hybridMultilevel"/>
    <w:tmpl w:val="8932C1DC"/>
    <w:lvl w:ilvl="0" w:tplc="9B8CFAEC">
      <w:start w:val="1"/>
      <w:numFmt w:val="decimal"/>
      <w:lvlText w:val="%1."/>
      <w:lvlJc w:val="left"/>
      <w:pPr>
        <w:ind w:left="720" w:hanging="360"/>
      </w:pPr>
    </w:lvl>
    <w:lvl w:ilvl="1" w:tplc="D0502526">
      <w:start w:val="1"/>
      <w:numFmt w:val="lowerLetter"/>
      <w:lvlText w:val="%2."/>
      <w:lvlJc w:val="left"/>
      <w:pPr>
        <w:ind w:left="1440" w:hanging="360"/>
      </w:pPr>
    </w:lvl>
    <w:lvl w:ilvl="2" w:tplc="A15273D6">
      <w:start w:val="1"/>
      <w:numFmt w:val="lowerRoman"/>
      <w:lvlText w:val="%3."/>
      <w:lvlJc w:val="right"/>
      <w:pPr>
        <w:ind w:left="2160" w:hanging="180"/>
      </w:pPr>
    </w:lvl>
    <w:lvl w:ilvl="3" w:tplc="73749E36">
      <w:start w:val="1"/>
      <w:numFmt w:val="decimal"/>
      <w:lvlText w:val="%4."/>
      <w:lvlJc w:val="left"/>
      <w:pPr>
        <w:ind w:left="2880" w:hanging="360"/>
      </w:pPr>
    </w:lvl>
    <w:lvl w:ilvl="4" w:tplc="100E4694">
      <w:start w:val="1"/>
      <w:numFmt w:val="lowerLetter"/>
      <w:lvlText w:val="%5."/>
      <w:lvlJc w:val="left"/>
      <w:pPr>
        <w:ind w:left="3600" w:hanging="360"/>
      </w:pPr>
    </w:lvl>
    <w:lvl w:ilvl="5" w:tplc="E9E0FABA">
      <w:start w:val="1"/>
      <w:numFmt w:val="lowerRoman"/>
      <w:lvlText w:val="%6."/>
      <w:lvlJc w:val="right"/>
      <w:pPr>
        <w:ind w:left="4320" w:hanging="180"/>
      </w:pPr>
    </w:lvl>
    <w:lvl w:ilvl="6" w:tplc="4BBA7666">
      <w:start w:val="1"/>
      <w:numFmt w:val="decimal"/>
      <w:lvlText w:val="%7."/>
      <w:lvlJc w:val="left"/>
      <w:pPr>
        <w:ind w:left="5040" w:hanging="360"/>
      </w:pPr>
    </w:lvl>
    <w:lvl w:ilvl="7" w:tplc="86001000">
      <w:start w:val="1"/>
      <w:numFmt w:val="lowerLetter"/>
      <w:lvlText w:val="%8."/>
      <w:lvlJc w:val="left"/>
      <w:pPr>
        <w:ind w:left="5760" w:hanging="360"/>
      </w:pPr>
    </w:lvl>
    <w:lvl w:ilvl="8" w:tplc="3F644B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B4021"/>
    <w:multiLevelType w:val="hybridMultilevel"/>
    <w:tmpl w:val="FC00255A"/>
    <w:lvl w:ilvl="0" w:tplc="70E2FA9C">
      <w:start w:val="1"/>
      <w:numFmt w:val="decimal"/>
      <w:lvlText w:val="%1."/>
      <w:lvlJc w:val="left"/>
      <w:pPr>
        <w:ind w:left="720" w:hanging="360"/>
      </w:pPr>
    </w:lvl>
    <w:lvl w:ilvl="1" w:tplc="B4F4AC98">
      <w:start w:val="1"/>
      <w:numFmt w:val="lowerLetter"/>
      <w:lvlText w:val="%2."/>
      <w:lvlJc w:val="left"/>
      <w:pPr>
        <w:ind w:left="1440" w:hanging="360"/>
      </w:pPr>
    </w:lvl>
    <w:lvl w:ilvl="2" w:tplc="DA1CE0A4">
      <w:start w:val="1"/>
      <w:numFmt w:val="lowerRoman"/>
      <w:lvlText w:val="%3."/>
      <w:lvlJc w:val="right"/>
      <w:pPr>
        <w:ind w:left="2160" w:hanging="180"/>
      </w:pPr>
    </w:lvl>
    <w:lvl w:ilvl="3" w:tplc="A080C9AC">
      <w:start w:val="1"/>
      <w:numFmt w:val="decimal"/>
      <w:lvlText w:val="%4."/>
      <w:lvlJc w:val="left"/>
      <w:pPr>
        <w:ind w:left="2880" w:hanging="360"/>
      </w:pPr>
    </w:lvl>
    <w:lvl w:ilvl="4" w:tplc="465EE3BE">
      <w:start w:val="1"/>
      <w:numFmt w:val="lowerLetter"/>
      <w:lvlText w:val="%5."/>
      <w:lvlJc w:val="left"/>
      <w:pPr>
        <w:ind w:left="3600" w:hanging="360"/>
      </w:pPr>
    </w:lvl>
    <w:lvl w:ilvl="5" w:tplc="A4106AE2">
      <w:start w:val="1"/>
      <w:numFmt w:val="lowerRoman"/>
      <w:lvlText w:val="%6."/>
      <w:lvlJc w:val="right"/>
      <w:pPr>
        <w:ind w:left="4320" w:hanging="180"/>
      </w:pPr>
    </w:lvl>
    <w:lvl w:ilvl="6" w:tplc="C584EDDC">
      <w:start w:val="1"/>
      <w:numFmt w:val="decimal"/>
      <w:lvlText w:val="%7."/>
      <w:lvlJc w:val="left"/>
      <w:pPr>
        <w:ind w:left="5040" w:hanging="360"/>
      </w:pPr>
    </w:lvl>
    <w:lvl w:ilvl="7" w:tplc="9202EAA2">
      <w:start w:val="1"/>
      <w:numFmt w:val="lowerLetter"/>
      <w:lvlText w:val="%8."/>
      <w:lvlJc w:val="left"/>
      <w:pPr>
        <w:ind w:left="5760" w:hanging="360"/>
      </w:pPr>
    </w:lvl>
    <w:lvl w:ilvl="8" w:tplc="E0BAE0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6E"/>
    <w:rsid w:val="00017727"/>
    <w:rsid w:val="00020D5D"/>
    <w:rsid w:val="000343BE"/>
    <w:rsid w:val="00042789"/>
    <w:rsid w:val="00056383"/>
    <w:rsid w:val="000661A8"/>
    <w:rsid w:val="0007126D"/>
    <w:rsid w:val="000747CE"/>
    <w:rsid w:val="0008015F"/>
    <w:rsid w:val="00085ECA"/>
    <w:rsid w:val="000931B7"/>
    <w:rsid w:val="00096FE6"/>
    <w:rsid w:val="000F3DD3"/>
    <w:rsid w:val="0011492A"/>
    <w:rsid w:val="00124D7F"/>
    <w:rsid w:val="001424C0"/>
    <w:rsid w:val="00161DF5"/>
    <w:rsid w:val="001931F3"/>
    <w:rsid w:val="001A239C"/>
    <w:rsid w:val="001B2277"/>
    <w:rsid w:val="001C1D4F"/>
    <w:rsid w:val="001D6406"/>
    <w:rsid w:val="00217855"/>
    <w:rsid w:val="002214C0"/>
    <w:rsid w:val="002221D3"/>
    <w:rsid w:val="002257BC"/>
    <w:rsid w:val="002309EC"/>
    <w:rsid w:val="002341C7"/>
    <w:rsid w:val="00245952"/>
    <w:rsid w:val="00252C28"/>
    <w:rsid w:val="00274F58"/>
    <w:rsid w:val="002805EB"/>
    <w:rsid w:val="002864D5"/>
    <w:rsid w:val="00290C57"/>
    <w:rsid w:val="002A6230"/>
    <w:rsid w:val="002B6DBF"/>
    <w:rsid w:val="002E6DFF"/>
    <w:rsid w:val="002F2358"/>
    <w:rsid w:val="00300C05"/>
    <w:rsid w:val="00317D7A"/>
    <w:rsid w:val="00330B67"/>
    <w:rsid w:val="00336278"/>
    <w:rsid w:val="00341635"/>
    <w:rsid w:val="0037243A"/>
    <w:rsid w:val="00387F23"/>
    <w:rsid w:val="003972D7"/>
    <w:rsid w:val="003A020F"/>
    <w:rsid w:val="003A6D60"/>
    <w:rsid w:val="00420D46"/>
    <w:rsid w:val="00423022"/>
    <w:rsid w:val="004305B3"/>
    <w:rsid w:val="00432606"/>
    <w:rsid w:val="004327FE"/>
    <w:rsid w:val="00434167"/>
    <w:rsid w:val="00471673"/>
    <w:rsid w:val="004C7248"/>
    <w:rsid w:val="004D1779"/>
    <w:rsid w:val="004E25DB"/>
    <w:rsid w:val="004F1A9E"/>
    <w:rsid w:val="005350DF"/>
    <w:rsid w:val="005351C1"/>
    <w:rsid w:val="00542725"/>
    <w:rsid w:val="00553190"/>
    <w:rsid w:val="00581680"/>
    <w:rsid w:val="005D5A8E"/>
    <w:rsid w:val="005F4570"/>
    <w:rsid w:val="00621ADA"/>
    <w:rsid w:val="006238F0"/>
    <w:rsid w:val="006733C6"/>
    <w:rsid w:val="00677445"/>
    <w:rsid w:val="006777C4"/>
    <w:rsid w:val="00690F80"/>
    <w:rsid w:val="006A0A3B"/>
    <w:rsid w:val="006B3E93"/>
    <w:rsid w:val="00712D63"/>
    <w:rsid w:val="00722E5B"/>
    <w:rsid w:val="00730AB6"/>
    <w:rsid w:val="00757216"/>
    <w:rsid w:val="00760F80"/>
    <w:rsid w:val="0076226F"/>
    <w:rsid w:val="00770921"/>
    <w:rsid w:val="00781836"/>
    <w:rsid w:val="00796BEF"/>
    <w:rsid w:val="007C41D2"/>
    <w:rsid w:val="007F7CB5"/>
    <w:rsid w:val="00805ABF"/>
    <w:rsid w:val="008069C1"/>
    <w:rsid w:val="00822857"/>
    <w:rsid w:val="008300DB"/>
    <w:rsid w:val="00867F76"/>
    <w:rsid w:val="00882775"/>
    <w:rsid w:val="008B5260"/>
    <w:rsid w:val="008C7E40"/>
    <w:rsid w:val="008D4EC7"/>
    <w:rsid w:val="00904B67"/>
    <w:rsid w:val="009103B1"/>
    <w:rsid w:val="00924D65"/>
    <w:rsid w:val="00927164"/>
    <w:rsid w:val="0096024D"/>
    <w:rsid w:val="00965871"/>
    <w:rsid w:val="00976D0C"/>
    <w:rsid w:val="00976D16"/>
    <w:rsid w:val="009804B1"/>
    <w:rsid w:val="009835EC"/>
    <w:rsid w:val="009848F3"/>
    <w:rsid w:val="00997A34"/>
    <w:rsid w:val="00A21984"/>
    <w:rsid w:val="00A24FED"/>
    <w:rsid w:val="00A31C32"/>
    <w:rsid w:val="00A72B36"/>
    <w:rsid w:val="00A72CE3"/>
    <w:rsid w:val="00A976E4"/>
    <w:rsid w:val="00AD18C5"/>
    <w:rsid w:val="00AD5DBC"/>
    <w:rsid w:val="00AD77E4"/>
    <w:rsid w:val="00B15929"/>
    <w:rsid w:val="00B16E00"/>
    <w:rsid w:val="00B27FAF"/>
    <w:rsid w:val="00B36C8F"/>
    <w:rsid w:val="00B540DF"/>
    <w:rsid w:val="00B66E5A"/>
    <w:rsid w:val="00B81902"/>
    <w:rsid w:val="00B81963"/>
    <w:rsid w:val="00B900C5"/>
    <w:rsid w:val="00B90C63"/>
    <w:rsid w:val="00B94FEF"/>
    <w:rsid w:val="00BA5CA0"/>
    <w:rsid w:val="00BB3450"/>
    <w:rsid w:val="00BC7696"/>
    <w:rsid w:val="00C135DD"/>
    <w:rsid w:val="00C13AD2"/>
    <w:rsid w:val="00C22B07"/>
    <w:rsid w:val="00C409E6"/>
    <w:rsid w:val="00C46506"/>
    <w:rsid w:val="00C60AF1"/>
    <w:rsid w:val="00C76700"/>
    <w:rsid w:val="00CD0F84"/>
    <w:rsid w:val="00CD3BA5"/>
    <w:rsid w:val="00CD4B4C"/>
    <w:rsid w:val="00CF309C"/>
    <w:rsid w:val="00D31B0F"/>
    <w:rsid w:val="00D3392F"/>
    <w:rsid w:val="00D42976"/>
    <w:rsid w:val="00D61DA3"/>
    <w:rsid w:val="00D858C9"/>
    <w:rsid w:val="00D86AFC"/>
    <w:rsid w:val="00D93B5C"/>
    <w:rsid w:val="00DA2067"/>
    <w:rsid w:val="00DC49E7"/>
    <w:rsid w:val="00E34D80"/>
    <w:rsid w:val="00E446AA"/>
    <w:rsid w:val="00E577C2"/>
    <w:rsid w:val="00E6445F"/>
    <w:rsid w:val="00E844AF"/>
    <w:rsid w:val="00E857A7"/>
    <w:rsid w:val="00EA6257"/>
    <w:rsid w:val="00EB13C3"/>
    <w:rsid w:val="00EB7323"/>
    <w:rsid w:val="00EC0ABA"/>
    <w:rsid w:val="00EC31BA"/>
    <w:rsid w:val="00EC78C9"/>
    <w:rsid w:val="00ED4EA5"/>
    <w:rsid w:val="00F0019D"/>
    <w:rsid w:val="00F012F6"/>
    <w:rsid w:val="00F1333C"/>
    <w:rsid w:val="00F14A62"/>
    <w:rsid w:val="00F4310E"/>
    <w:rsid w:val="00F50389"/>
    <w:rsid w:val="00F50E2B"/>
    <w:rsid w:val="00F52861"/>
    <w:rsid w:val="00F52A7A"/>
    <w:rsid w:val="00F57BFF"/>
    <w:rsid w:val="00FA636D"/>
    <w:rsid w:val="00FB6B8C"/>
    <w:rsid w:val="00FD44AE"/>
    <w:rsid w:val="00FD66A7"/>
    <w:rsid w:val="00FF256E"/>
    <w:rsid w:val="10581741"/>
    <w:rsid w:val="115EB353"/>
    <w:rsid w:val="1E4D607D"/>
    <w:rsid w:val="28AC6980"/>
    <w:rsid w:val="2E096205"/>
    <w:rsid w:val="35EF51E0"/>
    <w:rsid w:val="3A06311F"/>
    <w:rsid w:val="3D75EEAF"/>
    <w:rsid w:val="3DDA56E3"/>
    <w:rsid w:val="4E22D765"/>
    <w:rsid w:val="5139F1DB"/>
    <w:rsid w:val="536F6CFF"/>
    <w:rsid w:val="56338F9E"/>
    <w:rsid w:val="5714FAA6"/>
    <w:rsid w:val="71392056"/>
    <w:rsid w:val="75B34C68"/>
    <w:rsid w:val="76B0857F"/>
    <w:rsid w:val="7F9FB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49D03"/>
  <w15:chartTrackingRefBased/>
  <w15:docId w15:val="{93C593FD-4464-4BB4-B460-E62D23D6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0661A8"/>
    <w:rPr>
      <w:rFonts w:hint="default" w:ascii="Arial" w:hAnsi="Arial" w:cs="Arial"/>
      <w:color w:val="0000CC"/>
      <w:u w:val="single"/>
    </w:rPr>
  </w:style>
  <w:style w:type="character" w:styleId="HTMLCode">
    <w:name w:val="HTML Code"/>
    <w:basedOn w:val="DefaultParagraphFont"/>
    <w:rsid w:val="00C135DD"/>
    <w:rPr>
      <w:rFonts w:hint="default" w:ascii="Courier" w:hAnsi="Courier" w:eastAsia="Times New Roman" w:cs="Courier New"/>
      <w:sz w:val="25"/>
      <w:szCs w:val="2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4" /><Relationship Type="http://schemas.openxmlformats.org/officeDocument/2006/relationships/image" Target="/media/image5.png" Id="R1955644f697d46a5" /><Relationship Type="http://schemas.openxmlformats.org/officeDocument/2006/relationships/hyperlink" Target="mailto:michael.spellacy@tmp.com" TargetMode="External" Id="R8a4443904b874743" /><Relationship Type="http://schemas.openxmlformats.org/officeDocument/2006/relationships/image" Target="/media/image6.png" Id="R900734a884a043c6" /><Relationship Type="http://schemas.openxmlformats.org/officeDocument/2006/relationships/image" Target="/media/image7.png" Id="R86cbc099e9f648c4" /><Relationship Type="http://schemas.openxmlformats.org/officeDocument/2006/relationships/hyperlink" Target="https://developer.paciellogroup.com/resources/contrastanalyser/" TargetMode="External" Id="R306fbede375b4ce1" /><Relationship Type="http://schemas.openxmlformats.org/officeDocument/2006/relationships/image" Target="/media/image8.png" Id="R7e962bf02c9242aa" /><Relationship Type="http://schemas.openxmlformats.org/officeDocument/2006/relationships/hyperlink" Target="mailto:michael.spellacy@tmp.com" TargetMode="External" Id="Rc7b924efe0654f00" /><Relationship Type="http://schemas.openxmlformats.org/officeDocument/2006/relationships/hyperlink" Target="https://www.w3.org/TR/UNDERSTANDING-WCAG20/visual-audio-contrast-contrast.html" TargetMode="External" Id="R7ae466c50f4f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C3273D0AEB5746A846925F1E94760E" ma:contentTypeVersion="17" ma:contentTypeDescription="Create a new document." ma:contentTypeScope="" ma:versionID="86f60f9174e1217cbf62bc9e70c48452">
  <xsd:schema xmlns:xsd="http://www.w3.org/2001/XMLSchema" xmlns:xs="http://www.w3.org/2001/XMLSchema" xmlns:p="http://schemas.microsoft.com/office/2006/metadata/properties" xmlns:ns2="c0bc079c-1387-4b39-b3da-3dc90dec48cc" xmlns:ns3="6df35928-2fd1-4bb4-9319-7ba7e49f6e30" targetNamespace="http://schemas.microsoft.com/office/2006/metadata/properties" ma:root="true" ma:fieldsID="d0e49d507acd8abdae1d3aa0343ab977" ns2:_="" ns3:_="">
    <xsd:import namespace="c0bc079c-1387-4b39-b3da-3dc90dec48cc"/>
    <xsd:import namespace="6df35928-2fd1-4bb4-9319-7ba7e49f6e30"/>
    <xsd:element name="properties">
      <xsd:complexType>
        <xsd:sequence>
          <xsd:element name="documentManagement">
            <xsd:complexType>
              <xsd:all>
                <xsd:element ref="ns2:Audience_x0020_Type" minOccurs="0"/>
                <xsd:element ref="ns2:Document_x0020_Type" minOccurs="0"/>
                <xsd:element ref="ns2:Product" minOccurs="0"/>
                <xsd:element ref="ns3:Document_x0020_Owner" minOccurs="0"/>
                <xsd:element ref="ns3:TMP_x0020_Company_x0020_Bran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c079c-1387-4b39-b3da-3dc90dec48cc" elementFormDefault="qualified">
    <xsd:import namespace="http://schemas.microsoft.com/office/2006/documentManagement/types"/>
    <xsd:import namespace="http://schemas.microsoft.com/office/infopath/2007/PartnerControls"/>
    <xsd:element name="Audience_x0020_Type" ma:index="2" nillable="true" ma:displayName="Audience Type" ma:format="Dropdown" ma:internalName="Audience_x0020_Type">
      <xsd:simpleType>
        <xsd:restriction base="dms:Choice">
          <xsd:enumeration value="TMP Internal Only"/>
          <xsd:enumeration value="Client-facing"/>
        </xsd:restriction>
      </xsd:simpleType>
    </xsd:element>
    <xsd:element name="Document_x0020_Type" ma:index="3" nillable="true" ma:displayName="Document Type" ma:format="RadioButtons" ma:internalName="Document_x0020_Type">
      <xsd:simpleType>
        <xsd:restriction base="dms:Choice">
          <xsd:enumeration value="Contract/Agreement"/>
          <xsd:enumeration value="Case Study"/>
          <xsd:enumeration value="FAQ"/>
          <xsd:enumeration value="Education and Onboarding"/>
          <xsd:enumeration value="Implementation Document"/>
          <xsd:enumeration value="Industry Insights/White paper"/>
          <xsd:enumeration value="Presentation"/>
          <xsd:enumeration value="Process Document"/>
          <xsd:enumeration value="Proposal"/>
          <xsd:enumeration value="Rate Card"/>
          <xsd:enumeration value="Sell Sheet"/>
          <xsd:enumeration value="Sales"/>
          <xsd:enumeration value="Technical Document"/>
          <xsd:enumeration value="User Guide"/>
          <xsd:enumeration value="Video"/>
        </xsd:restriction>
      </xsd:simpleType>
    </xsd:element>
    <xsd:element name="Product" ma:index="4" nillable="true" ma:displayName="Offering Type" ma:format="Dropdown" ma:internalName="Produc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-n/a-"/>
                    <xsd:enumeration value="Branded CX"/>
                    <xsd:enumeration value="Candidate HQ"/>
                    <xsd:enumeration value="Content &amp; Social Strategy"/>
                    <xsd:enumeration value="Content Marketing"/>
                    <xsd:enumeration value="Content Pages"/>
                    <xsd:enumeration value="Creative Development"/>
                    <xsd:enumeration value="Custom Digital Development"/>
                    <xsd:enumeration value="Custom Email Marketing"/>
                    <xsd:enumeration value="Direct Source Metrics"/>
                    <xsd:enumeration value="Domains &amp; Hosting"/>
                    <xsd:enumeration value="Email Center"/>
                    <xsd:enumeration value="EVP &amp; Employer Brand"/>
                    <xsd:enumeration value="Facebook Job Search"/>
                    <xsd:enumeration value="Internal TalentBrew"/>
                    <xsd:enumeration value="Job Alerts"/>
                    <xsd:enumeration value="Job Distribution"/>
                    <xsd:enumeration value="Job Maps"/>
                    <xsd:enumeration value="Job Matching"/>
                    <xsd:enumeration value="Media Strategy"/>
                    <xsd:enumeration value="Metrics Gateway"/>
                    <xsd:enumeration value="Platform Admin"/>
                    <xsd:enumeration value="Programmatic Jobs"/>
                    <xsd:enumeration value="Research Services"/>
                    <xsd:enumeration value="Rich Media Ads"/>
                    <xsd:enumeration value="SEM"/>
                    <xsd:enumeration value="SEO"/>
                    <xsd:enumeration value="TalentBrew Search"/>
                    <xsd:enumeration value="TalentBrew Survey"/>
                    <xsd:enumeration value="TalentBrew 360"/>
                    <xsd:enumeration value="TB Advanced Job Descriptions"/>
                    <xsd:enumeration value="TB Apply"/>
                    <xsd:enumeration value="TB Engine"/>
                    <xsd:enumeration value="TB Instances"/>
                    <xsd:enumeration value="TB Feeds and Exports"/>
                    <xsd:enumeration value="TB Premier"/>
                    <xsd:enumeration value="TB Self Service"/>
                    <xsd:enumeration value="TB Site Core"/>
                    <xsd:enumeration value="TB Software Platform"/>
                    <xsd:enumeration value="TB Widgets"/>
                    <xsd:enumeration value="TMP Metrics"/>
                    <xsd:enumeration value="Twitter for TalentBrew"/>
                    <xsd:enumeration value="WWM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5928-2fd1-4bb4-9319-7ba7e49f6e30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5" nillable="true" ma:displayName="Document Owner" ma:internalName="Document_x0020_Owner">
      <xsd:simpleType>
        <xsd:restriction base="dms:Text">
          <xsd:maxLength value="255"/>
        </xsd:restriction>
      </xsd:simpleType>
    </xsd:element>
    <xsd:element name="TMP_x0020_Company_x0020_Brand" ma:index="6" nillable="true" ma:displayName="TMP Company Brand" ma:description="AIA&#10;TMP&#10;TMP Government" ma:internalName="TMP_x0020_Company_x0020_Brand">
      <xsd:simpleType>
        <xsd:restriction base="dms:Text">
          <xsd:maxLength value="255"/>
        </xsd:restriction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6df35928-2fd1-4bb4-9319-7ba7e49f6e30">Michael "Spell" Spellacy</Document_x0020_Owner>
    <TMP_x0020_Company_x0020_Brand xmlns="6df35928-2fd1-4bb4-9319-7ba7e49f6e30">AIA or TMP</TMP_x0020_Company_x0020_Brand>
    <Audience_x0020_Type xmlns="c0bc079c-1387-4b39-b3da-3dc90dec48cc">TMP Internal Only</Audience_x0020_Type>
    <Product xmlns="c0bc079c-1387-4b39-b3da-3dc90dec48cc"/>
    <Document_x0020_Type xmlns="c0bc079c-1387-4b39-b3da-3dc90dec48cc">Process Document</Document_x0020_Type>
    <SharedWithUsers xmlns="c0bc079c-1387-4b39-b3da-3dc90dec48cc">
      <UserInfo>
        <DisplayName>Goldstein, Lauren</DisplayName>
        <AccountId>404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704ECFC-9C8A-40D4-A1AB-502ECFE6BC7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7BFE01E-481D-42FE-A354-B09566086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DF670-BB76-47BC-9BCB-A572946334C5}"/>
</file>

<file path=customXml/itemProps4.xml><?xml version="1.0" encoding="utf-8"?>
<ds:datastoreItem xmlns:ds="http://schemas.openxmlformats.org/officeDocument/2006/customXml" ds:itemID="{F252E37B-BF2A-46F3-AE7D-3D2B5E61B844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c0bc079c-1387-4b39-b3da-3dc90dec48cc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6df35928-2fd1-4bb4-9319-7ba7e49f6e3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Monster Technologies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Audit Process</dc:title>
  <dc:subject/>
  <dc:creator>Monster Technologies</dc:creator>
  <cp:keywords/>
  <dc:description/>
  <cp:lastModifiedBy>Spellacy, Michael</cp:lastModifiedBy>
  <cp:revision>5</cp:revision>
  <cp:lastPrinted>2006-04-18T20:53:00Z</cp:lastPrinted>
  <dcterms:created xsi:type="dcterms:W3CDTF">2018-06-11T23:05:00Z</dcterms:created>
  <dcterms:modified xsi:type="dcterms:W3CDTF">2018-06-12T01:22:31Z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 Type">
    <vt:lpwstr>TMP Internal Only</vt:lpwstr>
  </property>
  <property fmtid="{D5CDD505-2E9C-101B-9397-08002B2CF9AE}" pid="3" name="Document Owner">
    <vt:lpwstr>Mike Spellacy</vt:lpwstr>
  </property>
  <property fmtid="{D5CDD505-2E9C-101B-9397-08002B2CF9AE}" pid="4" name="Product">
    <vt:lpwstr>Custom Digital Development</vt:lpwstr>
  </property>
  <property fmtid="{D5CDD505-2E9C-101B-9397-08002B2CF9AE}" pid="5" name="Document Type">
    <vt:lpwstr>FAQ</vt:lpwstr>
  </property>
  <property fmtid="{D5CDD505-2E9C-101B-9397-08002B2CF9AE}" pid="6" name="ContentTypeId">
    <vt:lpwstr>0x010100E6C3273D0AEB5746A846925F1E94760E</vt:lpwstr>
  </property>
</Properties>
</file>