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AFF" w:rsidRDefault="00580EEC">
      <w:pPr>
        <w:pStyle w:val="Title"/>
      </w:pPr>
      <w:r>
        <w:t>Chapter 2 Question 4, 13, 23 Michael Streyle</w:t>
      </w:r>
    </w:p>
    <w:p w:rsidR="009B2AFF" w:rsidRDefault="00580EEC">
      <w:pPr>
        <w:pStyle w:val="SourceCode"/>
      </w:pPr>
      <w:r>
        <w:rPr>
          <w:rStyle w:val="VerbatimChar"/>
        </w:rPr>
        <w:t xml:space="preserve">## </w:t>
      </w:r>
      <w:r>
        <w:br/>
      </w:r>
      <w:r>
        <w:rPr>
          <w:rStyle w:val="VerbatimChar"/>
        </w:rPr>
        <w:t>## Call:</w:t>
      </w:r>
      <w:r>
        <w:br/>
      </w:r>
      <w:r>
        <w:rPr>
          <w:rStyle w:val="VerbatimChar"/>
        </w:rPr>
        <w:t>## lm(formula = GPA ~ ACT)</w:t>
      </w:r>
      <w:r>
        <w:br/>
      </w:r>
      <w:r>
        <w:rPr>
          <w:rStyle w:val="VerbatimChar"/>
        </w:rPr>
        <w:t xml:space="preserve">## </w:t>
      </w:r>
      <w:r>
        <w:br/>
      </w:r>
      <w:r>
        <w:rPr>
          <w:rStyle w:val="VerbatimChar"/>
        </w:rPr>
        <w:t>## Coefficients:</w:t>
      </w:r>
      <w:r>
        <w:br/>
      </w:r>
      <w:r>
        <w:rPr>
          <w:rStyle w:val="VerbatimChar"/>
        </w:rPr>
        <w:t xml:space="preserve">## (Intercept)          ACT  </w:t>
      </w:r>
      <w:r>
        <w:br/>
      </w:r>
      <w:r>
        <w:rPr>
          <w:rStyle w:val="VerbatimChar"/>
        </w:rPr>
        <w:t>##     2.11405      0.03883</w:t>
      </w:r>
    </w:p>
    <w:p w:rsidR="009B2AFF" w:rsidRDefault="00580EEC">
      <w:pPr>
        <w:pStyle w:val="FirstParagraph"/>
      </w:pPr>
      <w:r>
        <w:rPr>
          <w:noProof/>
        </w:rPr>
        <w:drawing>
          <wp:inline distT="0" distB="0" distL="0" distR="0">
            <wp:extent cx="4158113"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02PR04-13-23_GPA_files/figure-docx/unnamed-chunk-1-1.png"/>
                    <pic:cNvPicPr>
                      <a:picLocks noChangeAspect="1" noChangeArrowheads="1"/>
                    </pic:cNvPicPr>
                  </pic:nvPicPr>
                  <pic:blipFill>
                    <a:blip r:embed="rId7"/>
                    <a:stretch>
                      <a:fillRect/>
                    </a:stretch>
                  </pic:blipFill>
                  <pic:spPr bwMode="auto">
                    <a:xfrm>
                      <a:off x="0" y="0"/>
                      <a:ext cx="4158113" cy="3234088"/>
                    </a:xfrm>
                    <a:prstGeom prst="rect">
                      <a:avLst/>
                    </a:prstGeom>
                    <a:noFill/>
                    <a:ln w="9525">
                      <a:noFill/>
                      <a:headEnd/>
                      <a:tailEnd/>
                    </a:ln>
                  </pic:spPr>
                </pic:pic>
              </a:graphicData>
            </a:graphic>
          </wp:inline>
        </w:drawing>
      </w:r>
    </w:p>
    <w:p w:rsidR="009B2AFF" w:rsidRDefault="00580EEC">
      <w:pPr>
        <w:pStyle w:val="SourceCode"/>
      </w:pPr>
      <w:r>
        <w:rPr>
          <w:rStyle w:val="VerbatimChar"/>
        </w:rPr>
        <w:t xml:space="preserve">## </w:t>
      </w:r>
      <w:r>
        <w:br/>
      </w:r>
      <w:r>
        <w:rPr>
          <w:rStyle w:val="VerbatimChar"/>
        </w:rPr>
        <w:t>## CONFIDENCE LIMITS FOR INTERCEPT AND SLOPE:</w:t>
      </w:r>
    </w:p>
    <w:p w:rsidR="009B2AFF" w:rsidRDefault="00580EEC">
      <w:pPr>
        <w:pStyle w:val="SourceCode"/>
      </w:pPr>
      <w:r>
        <w:rPr>
          <w:rStyle w:val="VerbatimChar"/>
        </w:rPr>
        <w:t>##                   0.5 %     99.5 %</w:t>
      </w:r>
      <w:r>
        <w:br/>
      </w:r>
      <w:r>
        <w:rPr>
          <w:rStyle w:val="VerbatimChar"/>
        </w:rPr>
        <w:t>## (Intercept) 1.273902675 2.95419590</w:t>
      </w:r>
      <w:r>
        <w:br/>
      </w:r>
      <w:r>
        <w:rPr>
          <w:rStyle w:val="VerbatimChar"/>
        </w:rPr>
        <w:t>## ACT         0.005385614 0.07226864</w:t>
      </w:r>
    </w:p>
    <w:p w:rsidR="009B2AFF" w:rsidRDefault="00580EEC">
      <w:pPr>
        <w:pStyle w:val="SourceCode"/>
      </w:pPr>
      <w:r>
        <w:rPr>
          <w:rStyle w:val="VerbatimChar"/>
        </w:rPr>
        <w:t xml:space="preserve">## </w:t>
      </w:r>
      <w:r>
        <w:br/>
      </w:r>
      <w:r>
        <w:rPr>
          <w:rStyle w:val="VerbatimChar"/>
        </w:rPr>
        <w:t>## HYPOTHESIS TESTS FOR INTERCEPT AND SLOPE:</w:t>
      </w:r>
    </w:p>
    <w:p w:rsidR="009B2AFF" w:rsidRDefault="00580EEC">
      <w:pPr>
        <w:pStyle w:val="SourceCode"/>
      </w:pPr>
      <w:r>
        <w:rPr>
          <w:rStyle w:val="VerbatimChar"/>
        </w:rPr>
        <w:t>##               Estimate Std. Error  t value     Pr(&gt;|t|)</w:t>
      </w:r>
      <w:r>
        <w:br/>
      </w:r>
      <w:r>
        <w:rPr>
          <w:rStyle w:val="VerbatimChar"/>
        </w:rPr>
        <w:t>## (Intercept) 2.11404929 0.32089483 6.587982 1.304450e-09</w:t>
      </w:r>
      <w:r>
        <w:br/>
      </w:r>
      <w:r>
        <w:rPr>
          <w:rStyle w:val="VerbatimChar"/>
        </w:rPr>
        <w:t>## ACT         0.03882713 0.01277302 3.039777 2.916604e-03</w:t>
      </w:r>
    </w:p>
    <w:p w:rsidR="009B2AFF" w:rsidRDefault="00580EEC">
      <w:pPr>
        <w:pStyle w:val="SourceCode"/>
      </w:pPr>
      <w:r>
        <w:rPr>
          <w:rStyle w:val="VerbatimChar"/>
        </w:rPr>
        <w:t xml:space="preserve">## </w:t>
      </w:r>
      <w:r>
        <w:br/>
      </w:r>
      <w:r>
        <w:rPr>
          <w:rStyle w:val="VerbatimChar"/>
        </w:rPr>
        <w:t>## CONFIDENCE INTERVAL FOR A MEAN RESPONSE:</w:t>
      </w:r>
    </w:p>
    <w:p w:rsidR="009B2AFF" w:rsidRDefault="00580EEC">
      <w:pPr>
        <w:pStyle w:val="SourceCode"/>
      </w:pPr>
      <w:r>
        <w:rPr>
          <w:rStyle w:val="VerbatimChar"/>
        </w:rPr>
        <w:lastRenderedPageBreak/>
        <w:t>##        fit      lwr      upr</w:t>
      </w:r>
      <w:r>
        <w:br/>
      </w:r>
      <w:r>
        <w:rPr>
          <w:rStyle w:val="VerbatimChar"/>
        </w:rPr>
        <w:t>## 1 3.201209 3.084149 3.318269</w:t>
      </w:r>
    </w:p>
    <w:p w:rsidR="009B2AFF" w:rsidRDefault="00580EEC">
      <w:pPr>
        <w:pStyle w:val="SourceCode"/>
      </w:pPr>
      <w:r>
        <w:rPr>
          <w:rStyle w:val="VerbatimChar"/>
        </w:rPr>
        <w:t xml:space="preserve">## </w:t>
      </w:r>
      <w:r>
        <w:br/>
      </w:r>
      <w:r>
        <w:rPr>
          <w:rStyle w:val="VerbatimChar"/>
        </w:rPr>
        <w:t>## PREDICTION INTERVAL FOR AN INDIVIDUAL RESPONSE:</w:t>
      </w:r>
    </w:p>
    <w:p w:rsidR="009B2AFF" w:rsidRDefault="00580EEC">
      <w:pPr>
        <w:pStyle w:val="SourceCode"/>
      </w:pPr>
      <w:r>
        <w:rPr>
          <w:rStyle w:val="VerbatimChar"/>
        </w:rPr>
        <w:t>##        fit      lwr     upr</w:t>
      </w:r>
      <w:r>
        <w:br/>
      </w:r>
      <w:r>
        <w:rPr>
          <w:rStyle w:val="VerbatimChar"/>
        </w:rPr>
        <w:t>## 1 3.201209 2.161538 4.24088</w:t>
      </w:r>
    </w:p>
    <w:p w:rsidR="009B2AFF" w:rsidRDefault="00580EEC">
      <w:pPr>
        <w:pStyle w:val="SourceCode"/>
      </w:pPr>
      <w:r>
        <w:rPr>
          <w:rStyle w:val="VerbatimChar"/>
        </w:rPr>
        <w:t xml:space="preserve">## </w:t>
      </w:r>
      <w:r>
        <w:br/>
      </w:r>
      <w:r>
        <w:rPr>
          <w:rStyle w:val="VerbatimChar"/>
        </w:rPr>
        <w:t>## ANOVA TABLE:</w:t>
      </w:r>
    </w:p>
    <w:p w:rsidR="009B2AFF" w:rsidRDefault="00580EEC">
      <w:pPr>
        <w:pStyle w:val="SourceCode"/>
      </w:pPr>
      <w:r>
        <w:rPr>
          <w:rStyle w:val="VerbatimChar"/>
        </w:rPr>
        <w:t>## Analysis of Variance Table</w:t>
      </w:r>
      <w:r>
        <w:br/>
      </w:r>
      <w:r>
        <w:rPr>
          <w:rStyle w:val="VerbatimChar"/>
        </w:rPr>
        <w:t xml:space="preserve">## </w:t>
      </w:r>
      <w:r>
        <w:br/>
      </w:r>
      <w:r>
        <w:rPr>
          <w:rStyle w:val="VerbatimChar"/>
        </w:rPr>
        <w:t>## Response: GPA</w:t>
      </w:r>
      <w:r>
        <w:br/>
      </w:r>
      <w:r>
        <w:rPr>
          <w:rStyle w:val="VerbatimChar"/>
        </w:rPr>
        <w:t xml:space="preserve">##            Df Sum Sq Mean Sq F value   Pr(&gt;F)   </w:t>
      </w:r>
      <w:r>
        <w:br/>
      </w:r>
      <w:r>
        <w:rPr>
          <w:rStyle w:val="VerbatimChar"/>
        </w:rPr>
        <w:t xml:space="preserve">## ACT         1  3.588  </w:t>
      </w:r>
      <w:bookmarkStart w:id="0" w:name="_Hlk493244401"/>
      <w:r>
        <w:rPr>
          <w:rStyle w:val="VerbatimChar"/>
        </w:rPr>
        <w:t xml:space="preserve">3.5878  </w:t>
      </w:r>
      <w:bookmarkEnd w:id="0"/>
      <w:r>
        <w:rPr>
          <w:rStyle w:val="VerbatimChar"/>
        </w:rPr>
        <w:t>9.2402 0.002917 **</w:t>
      </w:r>
      <w:r>
        <w:br/>
      </w:r>
      <w:r>
        <w:rPr>
          <w:rStyle w:val="VerbatimChar"/>
        </w:rPr>
        <w:t xml:space="preserve">## Residuals 118 </w:t>
      </w:r>
      <w:bookmarkStart w:id="1" w:name="_Hlk493179858"/>
      <w:r>
        <w:rPr>
          <w:rStyle w:val="VerbatimChar"/>
        </w:rPr>
        <w:t xml:space="preserve">45.818  </w:t>
      </w:r>
      <w:bookmarkEnd w:id="1"/>
      <w:r>
        <w:rPr>
          <w:rStyle w:val="VerbatimChar"/>
        </w:rPr>
        <w:t xml:space="preserve">0.3883                    </w:t>
      </w:r>
      <w:r>
        <w:br/>
      </w:r>
      <w:r>
        <w:rPr>
          <w:rStyle w:val="VerbatimChar"/>
        </w:rPr>
        <w:t>## ---</w:t>
      </w:r>
      <w:r>
        <w:br/>
      </w:r>
      <w:r>
        <w:rPr>
          <w:rStyle w:val="VerbatimChar"/>
        </w:rPr>
        <w:t>## Signif. codes:  0 '***' 0.001 '*</w:t>
      </w:r>
      <w:bookmarkStart w:id="2" w:name="_GoBack"/>
      <w:bookmarkEnd w:id="2"/>
      <w:r>
        <w:rPr>
          <w:rStyle w:val="VerbatimChar"/>
        </w:rPr>
        <w:t>*' 0.01 '*' 0.05 '.' 0.1 ' ' 1</w:t>
      </w:r>
    </w:p>
    <w:p w:rsidR="009B2AFF" w:rsidRDefault="00580EEC">
      <w:pPr>
        <w:pStyle w:val="SourceCode"/>
      </w:pPr>
      <w:r>
        <w:rPr>
          <w:rStyle w:val="VerbatimChar"/>
        </w:rPr>
        <w:t>##              DF   Sum Sq</w:t>
      </w:r>
      <w:r>
        <w:br/>
      </w:r>
      <w:r>
        <w:rPr>
          <w:rStyle w:val="VerbatimChar"/>
        </w:rPr>
        <w:t>## Corr. Total 119 49.40545</w:t>
      </w:r>
    </w:p>
    <w:p w:rsidR="009B2AFF" w:rsidRDefault="00580EEC">
      <w:pPr>
        <w:pStyle w:val="SourceCode"/>
      </w:pPr>
      <w:r>
        <w:rPr>
          <w:rStyle w:val="VerbatimChar"/>
        </w:rPr>
        <w:t xml:space="preserve">## </w:t>
      </w:r>
      <w:r>
        <w:br/>
      </w:r>
      <w:r>
        <w:rPr>
          <w:rStyle w:val="VerbatimChar"/>
        </w:rPr>
        <w:t>## CORRELATION COEFFICIENT:</w:t>
      </w:r>
    </w:p>
    <w:p w:rsidR="009B2AFF" w:rsidRDefault="00580EEC">
      <w:pPr>
        <w:pStyle w:val="SourceCode"/>
        <w:rPr>
          <w:rStyle w:val="VerbatimChar"/>
        </w:rPr>
      </w:pPr>
      <w:r>
        <w:rPr>
          <w:rStyle w:val="VerbatimChar"/>
        </w:rPr>
        <w:t>## [1] 0.2694818</w:t>
      </w:r>
    </w:p>
    <w:p w:rsidR="00D27543" w:rsidRDefault="00D27543">
      <w:pPr>
        <w:pStyle w:val="SourceCode"/>
        <w:rPr>
          <w:rStyle w:val="VerbatimChar"/>
        </w:rPr>
      </w:pPr>
    </w:p>
    <w:p w:rsidR="00D27543" w:rsidRDefault="00D27543">
      <w:pPr>
        <w:pStyle w:val="SourceCode"/>
      </w:pPr>
    </w:p>
    <w:p w:rsidR="00D27543" w:rsidRPr="00D27543" w:rsidRDefault="00D27543" w:rsidP="00D27543"/>
    <w:p w:rsidR="00D27543" w:rsidRDefault="00D27543" w:rsidP="00D27543"/>
    <w:p w:rsidR="00D27543" w:rsidRDefault="00D27543" w:rsidP="00D27543">
      <w:r>
        <w:t>Chapter 2 Questions 4, 13, and 23</w:t>
      </w:r>
    </w:p>
    <w:p w:rsidR="00D27543" w:rsidRDefault="00D27543" w:rsidP="00D27543"/>
    <w:p w:rsidR="00D27543" w:rsidRDefault="00D27543" w:rsidP="00D27543">
      <w:r>
        <w:t>Written Out Answers</w:t>
      </w:r>
    </w:p>
    <w:p w:rsidR="00D27543" w:rsidRDefault="00D27543" w:rsidP="00D27543">
      <w:r w:rsidRPr="00975955">
        <w:rPr>
          <w:highlight w:val="cyan"/>
        </w:rPr>
        <w:t>**I realized afterwards that I didn’t have to do some of these problems. I left them here anyways.</w:t>
      </w:r>
    </w:p>
    <w:p w:rsidR="00D27543" w:rsidRDefault="00D27543" w:rsidP="00D27543">
      <w:r>
        <w:t xml:space="preserve">4) a) The 99% confidence interval for </w:t>
      </w:r>
      <w:r w:rsidRPr="00D27543">
        <w:rPr>
          <w:rFonts w:cstheme="minorHAnsi"/>
          <w:highlight w:val="yellow"/>
        </w:rPr>
        <w:t>β</w:t>
      </w:r>
      <w:r w:rsidRPr="00D27543">
        <w:rPr>
          <w:highlight w:val="yellow"/>
          <w:vertAlign w:val="subscript"/>
        </w:rPr>
        <w:t>1</w:t>
      </w:r>
      <w:r w:rsidRPr="00D27543">
        <w:rPr>
          <w:highlight w:val="yellow"/>
        </w:rPr>
        <w:t xml:space="preserve"> is 0.005385614 to 0.07226864 GPA unit per ACT</w:t>
      </w:r>
      <w:r>
        <w:t xml:space="preserve"> unit. This confidence interval does not include 0, which provides evidence to the director of admissions that there exists a relationship between ACT score and GPA after freshman year of college. </w:t>
      </w:r>
    </w:p>
    <w:p w:rsidR="00D27543" w:rsidRDefault="00D27543" w:rsidP="00D27543">
      <w:r>
        <w:lastRenderedPageBreak/>
        <w:t>b) The two alternatives for the test are</w:t>
      </w:r>
      <w:r w:rsidRPr="008B36DB">
        <w:rPr>
          <w:i/>
        </w:rPr>
        <w:t xml:space="preserve"> H</w:t>
      </w:r>
      <w:r w:rsidRPr="008B36DB">
        <w:rPr>
          <w:i/>
          <w:vertAlign w:val="subscript"/>
        </w:rPr>
        <w:t>0</w:t>
      </w:r>
      <w:r>
        <w:t xml:space="preserve">: </w:t>
      </w:r>
      <w:r w:rsidRPr="008B36DB">
        <w:rPr>
          <w:rFonts w:cstheme="minorHAnsi"/>
        </w:rPr>
        <w:t>β</w:t>
      </w:r>
      <w:r w:rsidRPr="008B36DB">
        <w:rPr>
          <w:vertAlign w:val="subscript"/>
        </w:rPr>
        <w:t>1</w:t>
      </w:r>
      <w:r>
        <w:rPr>
          <w:vertAlign w:val="subscript"/>
        </w:rPr>
        <w:t xml:space="preserve"> </w:t>
      </w:r>
      <w:r>
        <w:t xml:space="preserve">= 0 and </w:t>
      </w:r>
      <w:r>
        <w:rPr>
          <w:i/>
        </w:rPr>
        <w:t>H</w:t>
      </w:r>
      <w:r>
        <w:rPr>
          <w:i/>
          <w:vertAlign w:val="subscript"/>
        </w:rPr>
        <w:t>a</w:t>
      </w:r>
      <w:r>
        <w:t xml:space="preserve">: </w:t>
      </w:r>
      <w:r>
        <w:rPr>
          <w:rFonts w:cstheme="minorHAnsi"/>
        </w:rPr>
        <w:t>β</w:t>
      </w:r>
      <w:r>
        <w:rPr>
          <w:vertAlign w:val="subscript"/>
        </w:rPr>
        <w:t>1</w:t>
      </w:r>
      <w:r>
        <w:t xml:space="preserve"> </w:t>
      </w:r>
      <w:r>
        <w:rPr>
          <w:rFonts w:cstheme="minorHAnsi"/>
        </w:rPr>
        <w:t>≠</w:t>
      </w:r>
      <w:r>
        <w:t xml:space="preserve"> 0. The level of signif</w:t>
      </w:r>
      <w:r w:rsidR="0040451F">
        <w:t xml:space="preserve">icance to be used is 0.01. Note the 99 percent </w:t>
      </w:r>
      <w:r>
        <w:t xml:space="preserve">confidence interval for </w:t>
      </w:r>
      <w:r>
        <w:rPr>
          <w:rFonts w:cstheme="minorHAnsi"/>
        </w:rPr>
        <w:t>β</w:t>
      </w:r>
      <w:r>
        <w:rPr>
          <w:vertAlign w:val="subscript"/>
        </w:rPr>
        <w:t>1</w:t>
      </w:r>
      <w:r>
        <w:t xml:space="preserve"> from part (a) does not include 0, </w:t>
      </w:r>
      <w:r w:rsidR="00B95C88">
        <w:t xml:space="preserve">which is the conclusion for </w:t>
      </w:r>
      <w:r>
        <w:rPr>
          <w:i/>
        </w:rPr>
        <w:t>H</w:t>
      </w:r>
      <w:r w:rsidR="00B95C88">
        <w:rPr>
          <w:i/>
          <w:vertAlign w:val="subscript"/>
        </w:rPr>
        <w:t>0</w:t>
      </w:r>
      <w:r>
        <w:t xml:space="preserve">. From the summary table in RStudio, the t* value is </w:t>
      </w:r>
      <w:r w:rsidRPr="00563426">
        <w:t>3.039777</w:t>
      </w:r>
      <w:r>
        <w:t xml:space="preserve">. The decision rule states that if |t*| </w:t>
      </w:r>
      <w:r>
        <w:rPr>
          <w:rFonts w:cstheme="minorHAnsi"/>
        </w:rPr>
        <w:t>≤</w:t>
      </w:r>
      <w:r>
        <w:t xml:space="preserve"> </w:t>
      </w:r>
      <w:r>
        <w:rPr>
          <w:i/>
        </w:rPr>
        <w:t>t</w:t>
      </w:r>
      <w:r>
        <w:t xml:space="preserve">(1 – </w:t>
      </w:r>
      <w:r>
        <w:rPr>
          <w:rFonts w:cstheme="minorHAnsi"/>
        </w:rPr>
        <w:t>α</w:t>
      </w:r>
      <w:r>
        <w:t xml:space="preserve">/2; n-2), conclude </w:t>
      </w:r>
      <w:r>
        <w:rPr>
          <w:i/>
        </w:rPr>
        <w:t>H</w:t>
      </w:r>
      <w:r>
        <w:rPr>
          <w:i/>
          <w:vertAlign w:val="subscript"/>
        </w:rPr>
        <w:t>0</w:t>
      </w:r>
      <w:r>
        <w:rPr>
          <w:i/>
        </w:rPr>
        <w:t xml:space="preserve"> </w:t>
      </w:r>
      <w:r>
        <w:t xml:space="preserve">and if |t*| &gt; </w:t>
      </w:r>
      <w:r>
        <w:rPr>
          <w:i/>
        </w:rPr>
        <w:t>t</w:t>
      </w:r>
      <w:r>
        <w:t xml:space="preserve">(1 – </w:t>
      </w:r>
      <w:r>
        <w:rPr>
          <w:rFonts w:cstheme="minorHAnsi"/>
        </w:rPr>
        <w:t>α</w:t>
      </w:r>
      <w:r>
        <w:t xml:space="preserve">/2; n-2), conclude </w:t>
      </w:r>
      <w:r>
        <w:rPr>
          <w:i/>
        </w:rPr>
        <w:t>H</w:t>
      </w:r>
      <w:r>
        <w:rPr>
          <w:i/>
          <w:vertAlign w:val="subscript"/>
        </w:rPr>
        <w:t>a</w:t>
      </w:r>
      <w:r>
        <w:t xml:space="preserve">. Here we have t(.995, 118) = </w:t>
      </w:r>
      <w:r w:rsidRPr="00563426">
        <w:t>2.618137</w:t>
      </w:r>
      <w:r>
        <w:t xml:space="preserve">. Since </w:t>
      </w:r>
      <w:r w:rsidRPr="00563426">
        <w:t>3.039777</w:t>
      </w:r>
      <w:r>
        <w:t xml:space="preserve"> &gt; 2.618137, we can </w:t>
      </w:r>
      <w:r w:rsidRPr="00D27543">
        <w:rPr>
          <w:highlight w:val="yellow"/>
        </w:rPr>
        <w:t xml:space="preserve">conclude </w:t>
      </w:r>
      <w:r w:rsidRPr="00D27543">
        <w:rPr>
          <w:i/>
          <w:highlight w:val="yellow"/>
        </w:rPr>
        <w:t>H</w:t>
      </w:r>
      <w:r w:rsidRPr="00D27543">
        <w:rPr>
          <w:i/>
          <w:highlight w:val="yellow"/>
          <w:vertAlign w:val="subscript"/>
        </w:rPr>
        <w:t>a</w:t>
      </w:r>
      <w:r>
        <w:t xml:space="preserve">. </w:t>
      </w:r>
    </w:p>
    <w:p w:rsidR="00D27543" w:rsidRDefault="00D27543" w:rsidP="00D27543">
      <w:r>
        <w:t xml:space="preserve">c) The P-value of the test </w:t>
      </w:r>
      <w:r w:rsidRPr="00D27543">
        <w:rPr>
          <w:highlight w:val="yellow"/>
        </w:rPr>
        <w:t>is 0.00292</w:t>
      </w:r>
      <w:r>
        <w:t xml:space="preserve"> from the summary table, which is less than 0.01 (</w:t>
      </w:r>
      <w:r>
        <w:rPr>
          <w:rFonts w:cstheme="minorHAnsi"/>
        </w:rPr>
        <w:t>α</w:t>
      </w:r>
      <w:r>
        <w:t xml:space="preserve">), it supports concluding </w:t>
      </w:r>
      <w:r>
        <w:rPr>
          <w:i/>
        </w:rPr>
        <w:t>H</w:t>
      </w:r>
      <w:r>
        <w:rPr>
          <w:i/>
          <w:vertAlign w:val="subscript"/>
        </w:rPr>
        <w:t>a</w:t>
      </w:r>
      <w:r>
        <w:t xml:space="preserve">. </w:t>
      </w:r>
    </w:p>
    <w:p w:rsidR="00D27543" w:rsidRDefault="00D27543" w:rsidP="00D27543"/>
    <w:p w:rsidR="00D27543" w:rsidRDefault="00D27543" w:rsidP="00D27543">
      <w:r>
        <w:t xml:space="preserve">13) a) The 95% confidence interval estimate of the mean freshman GPA for students whose ACT test score is 28 is </w:t>
      </w:r>
      <w:r w:rsidRPr="00D27543">
        <w:rPr>
          <w:highlight w:val="yellow"/>
        </w:rPr>
        <w:t>3.061384 to 3.341033</w:t>
      </w:r>
      <w:r>
        <w:t xml:space="preserve">. This means that with 95% confidence, we can say that a student with an ACT score of 28, will achieve a freshman GPA between 3.061 and 3.341. The </w:t>
      </w:r>
      <w:r>
        <w:rPr>
          <w:rFonts w:cstheme="minorHAnsi"/>
        </w:rPr>
        <w:t>Ŷ</w:t>
      </w:r>
      <w:r>
        <w:t xml:space="preserve"> estimate is </w:t>
      </w:r>
      <w:r w:rsidRPr="0022369B">
        <w:t>3.201209</w:t>
      </w:r>
      <w:r>
        <w:t>.</w:t>
      </w:r>
    </w:p>
    <w:p w:rsidR="00D27543" w:rsidRDefault="00D27543" w:rsidP="00D27543">
      <w:r>
        <w:t xml:space="preserve">b) The 95% prediction interval estimate of Mary’s GPA is between </w:t>
      </w:r>
      <w:r w:rsidRPr="00D27543">
        <w:rPr>
          <w:highlight w:val="yellow"/>
        </w:rPr>
        <w:t>1.959355 and 4.443063</w:t>
      </w:r>
      <w:r>
        <w:t xml:space="preserve">. The fit value remains 3.201209. </w:t>
      </w:r>
    </w:p>
    <w:p w:rsidR="00D27543" w:rsidRDefault="00D27543" w:rsidP="00D27543">
      <w:r>
        <w:t xml:space="preserve">c) Yes, the prediction interval is wider than the confidence interval and it should be because the confidence interval is based on the mean response and the prediction interval is based on a new observation, because means are less variable than single observations. </w:t>
      </w:r>
    </w:p>
    <w:p w:rsidR="00D27543" w:rsidRPr="002A523D" w:rsidRDefault="00D27543" w:rsidP="00D27543">
      <w:r>
        <w:t xml:space="preserve">d) </w:t>
      </w:r>
      <w:r w:rsidRPr="00975955">
        <w:rPr>
          <w:highlight w:val="cyan"/>
        </w:rPr>
        <w:t>**The boundary values of the 95% confidence band for the regression line when X = 28 are computed after computing W</w:t>
      </w:r>
      <w:r w:rsidRPr="00975955">
        <w:rPr>
          <w:highlight w:val="cyan"/>
          <w:vertAlign w:val="superscript"/>
        </w:rPr>
        <w:t>2</w:t>
      </w:r>
      <w:r w:rsidRPr="00975955">
        <w:rPr>
          <w:highlight w:val="cyan"/>
        </w:rPr>
        <w:t>. W</w:t>
      </w:r>
      <w:r w:rsidRPr="00975955">
        <w:rPr>
          <w:highlight w:val="cyan"/>
          <w:vertAlign w:val="superscript"/>
        </w:rPr>
        <w:t>2</w:t>
      </w:r>
      <w:r w:rsidRPr="00975955">
        <w:rPr>
          <w:highlight w:val="cyan"/>
        </w:rPr>
        <w:t xml:space="preserve"> = 6.146181 and W = 2.479. From above, </w:t>
      </w:r>
      <w:r w:rsidRPr="00975955">
        <w:rPr>
          <w:rFonts w:cstheme="minorHAnsi"/>
          <w:highlight w:val="cyan"/>
        </w:rPr>
        <w:t>Ŷ</w:t>
      </w:r>
      <w:r w:rsidRPr="00975955">
        <w:rPr>
          <w:highlight w:val="cyan"/>
          <w:vertAlign w:val="subscript"/>
        </w:rPr>
        <w:t>h</w:t>
      </w:r>
      <w:r w:rsidRPr="00975955">
        <w:rPr>
          <w:highlight w:val="cyan"/>
        </w:rPr>
        <w:t xml:space="preserve"> = 3.20109, and s = 0.62317. Therefore, the confidence band for the regression line when X = 28 is 3.20109 – 0.62317(2.479) and 3.20109 + 0.62317(2.479) which is between 0.72209 and 5.68009. This interval is wider than the confidence interval in part (a), and it should be because the confidence band must include the whole regression line.</w:t>
      </w:r>
      <w:r>
        <w:t xml:space="preserve"> </w:t>
      </w:r>
    </w:p>
    <w:p w:rsidR="00D27543" w:rsidRDefault="00D27543" w:rsidP="00D27543"/>
    <w:p w:rsidR="00D27543" w:rsidRDefault="00D27543" w:rsidP="00D27543"/>
    <w:p w:rsidR="00D27543" w:rsidRDefault="00D27543" w:rsidP="00D27543">
      <w:r>
        <w:t>23) a) Nova table is set up. See knit section.</w:t>
      </w:r>
    </w:p>
    <w:p w:rsidR="00D27543" w:rsidRDefault="00D27543" w:rsidP="00D27543">
      <w:r>
        <w:t xml:space="preserve">b) MSR is an estimate of </w:t>
      </w:r>
      <w:r>
        <w:rPr>
          <w:rFonts w:ascii="Cambria Math" w:hAnsi="Cambria Math" w:cs="Cambria Math"/>
        </w:rPr>
        <w:t>𝜎</w:t>
      </w:r>
      <w:r>
        <w:rPr>
          <w:vertAlign w:val="superscript"/>
        </w:rPr>
        <w:t>2</w:t>
      </w:r>
      <w:r>
        <w:t xml:space="preserve"> + </w:t>
      </w:r>
      <w:r>
        <w:rPr>
          <w:rFonts w:ascii="Cambria Math" w:hAnsi="Cambria Math" w:cs="Cambria Math"/>
        </w:rPr>
        <w:t>𝛽</w:t>
      </w:r>
      <w:r>
        <w:rPr>
          <w:vertAlign w:val="subscript"/>
        </w:rPr>
        <w:t>1</w:t>
      </w:r>
      <w:r>
        <w:rPr>
          <w:vertAlign w:val="superscript"/>
        </w:rPr>
        <w:t>2</w:t>
      </w:r>
      <w:r>
        <w:t xml:space="preserve"> ∑(</w:t>
      </w:r>
      <w:r>
        <w:rPr>
          <w:rFonts w:ascii="Cambria Math" w:hAnsi="Cambria Math" w:cs="Cambria Math"/>
        </w:rPr>
        <w:t>𝑋</w:t>
      </w:r>
      <w:r>
        <w:rPr>
          <w:rFonts w:ascii="Cambria Math" w:hAnsi="Cambria Math" w:cs="Cambria Math"/>
          <w:i/>
          <w:vertAlign w:val="subscript"/>
        </w:rPr>
        <w:t>i</w:t>
      </w:r>
      <w:r>
        <w:rPr>
          <w:rFonts w:ascii="Cambria Math" w:hAnsi="Cambria Math" w:cs="Cambria Math"/>
        </w:rPr>
        <w:t xml:space="preserve"> </w:t>
      </w:r>
      <w:r>
        <w:t xml:space="preserve">− </w:t>
      </w:r>
      <w:r>
        <w:rPr>
          <w:rFonts w:ascii="Cambria Math" w:hAnsi="Cambria Math" w:cs="Cambria Math"/>
        </w:rPr>
        <w:t>𝑋</w:t>
      </w:r>
      <w:r>
        <w:rPr>
          <w:rFonts w:ascii="Calibri" w:hAnsi="Calibri" w:cs="Calibri"/>
        </w:rPr>
        <w:t>̅</w:t>
      </w:r>
      <w:r>
        <w:t>)</w:t>
      </w:r>
      <w:r>
        <w:rPr>
          <w:vertAlign w:val="superscript"/>
        </w:rPr>
        <w:t>2</w:t>
      </w:r>
      <w:r>
        <w:t xml:space="preserve"> , which is </w:t>
      </w:r>
      <w:r w:rsidR="00527350">
        <w:t>the SSR divided by the degrees of freedom (1)</w:t>
      </w:r>
      <w:r>
        <w:t xml:space="preserve">. </w:t>
      </w:r>
      <w:r w:rsidR="001363FA">
        <w:t xml:space="preserve">F = MSR/MSE. </w:t>
      </w:r>
      <w:r>
        <w:t xml:space="preserve">In this case the </w:t>
      </w:r>
      <w:r w:rsidR="00527350">
        <w:rPr>
          <w:highlight w:val="yellow"/>
        </w:rPr>
        <w:t>MSR =</w:t>
      </w:r>
      <w:r w:rsidR="001363FA" w:rsidRPr="001363FA">
        <w:rPr>
          <w:highlight w:val="yellow"/>
        </w:rPr>
        <w:t>3.5878</w:t>
      </w:r>
      <w:r>
        <w:t xml:space="preserve">. The MSE estimates </w:t>
      </w:r>
      <w:r w:rsidRPr="003E3A00">
        <w:rPr>
          <w:rFonts w:ascii="Cambria Math" w:hAnsi="Cambria Math" w:cs="Cambria Math"/>
        </w:rPr>
        <w:t>𝜎</w:t>
      </w:r>
      <w:r>
        <w:rPr>
          <w:vertAlign w:val="superscript"/>
        </w:rPr>
        <w:t>2</w:t>
      </w:r>
      <w:r>
        <w:t xml:space="preserve"> (the variance). In this case, the </w:t>
      </w:r>
      <w:r w:rsidRPr="00D27543">
        <w:rPr>
          <w:highlight w:val="yellow"/>
        </w:rPr>
        <w:t>MSE = 0.3883</w:t>
      </w:r>
      <w:r>
        <w:t xml:space="preserve">. If </w:t>
      </w:r>
      <w:r w:rsidRPr="003E3A00">
        <w:rPr>
          <w:rFonts w:cstheme="minorHAnsi"/>
          <w:i/>
        </w:rPr>
        <w:t>β</w:t>
      </w:r>
      <w:r w:rsidRPr="003E3A00">
        <w:rPr>
          <w:i/>
          <w:vertAlign w:val="subscript"/>
        </w:rPr>
        <w:t>1</w:t>
      </w:r>
      <w:r>
        <w:rPr>
          <w:i/>
          <w:vertAlign w:val="subscript"/>
        </w:rPr>
        <w:t xml:space="preserve"> </w:t>
      </w:r>
      <w:r>
        <w:t>= 0, then the second term of MSR is 0 and both the MSR and MSE estimate variance (</w:t>
      </w:r>
      <w:r w:rsidRPr="003E3A00">
        <w:rPr>
          <w:rFonts w:ascii="Cambria Math" w:hAnsi="Cambria Math" w:cs="Cambria Math"/>
        </w:rPr>
        <w:t>𝜎</w:t>
      </w:r>
      <w:r>
        <w:rPr>
          <w:vertAlign w:val="superscript"/>
        </w:rPr>
        <w:t>2</w:t>
      </w:r>
      <w:r>
        <w:t>).</w:t>
      </w:r>
    </w:p>
    <w:p w:rsidR="00D27543" w:rsidRDefault="00D27543" w:rsidP="00D27543"/>
    <w:p w:rsidR="00D27543" w:rsidRDefault="00D27543" w:rsidP="00D27543">
      <w:r>
        <w:t xml:space="preserve">c) The F* value is </w:t>
      </w:r>
      <w:r w:rsidRPr="003E3A00">
        <w:t>9.2402</w:t>
      </w:r>
      <w:r>
        <w:t xml:space="preserve"> from the ANOVA table. The F test then follows with the two alternatives being </w:t>
      </w:r>
      <w:r w:rsidRPr="008B36DB">
        <w:rPr>
          <w:i/>
        </w:rPr>
        <w:t>H</w:t>
      </w:r>
      <w:r w:rsidRPr="008B36DB">
        <w:rPr>
          <w:i/>
          <w:vertAlign w:val="subscript"/>
        </w:rPr>
        <w:t>0</w:t>
      </w:r>
      <w:r>
        <w:t xml:space="preserve">: </w:t>
      </w:r>
      <w:r w:rsidRPr="008B36DB">
        <w:rPr>
          <w:rFonts w:cstheme="minorHAnsi"/>
        </w:rPr>
        <w:t>β</w:t>
      </w:r>
      <w:r w:rsidRPr="008B36DB">
        <w:rPr>
          <w:vertAlign w:val="subscript"/>
        </w:rPr>
        <w:t>1</w:t>
      </w:r>
      <w:r>
        <w:rPr>
          <w:vertAlign w:val="subscript"/>
        </w:rPr>
        <w:t xml:space="preserve"> </w:t>
      </w:r>
      <w:r>
        <w:t xml:space="preserve">= 0 and </w:t>
      </w:r>
      <w:r>
        <w:rPr>
          <w:i/>
        </w:rPr>
        <w:t>H</w:t>
      </w:r>
      <w:r>
        <w:rPr>
          <w:i/>
          <w:vertAlign w:val="subscript"/>
        </w:rPr>
        <w:t>a</w:t>
      </w:r>
      <w:r>
        <w:t xml:space="preserve">: </w:t>
      </w:r>
      <w:r>
        <w:rPr>
          <w:rFonts w:cstheme="minorHAnsi"/>
        </w:rPr>
        <w:t>β</w:t>
      </w:r>
      <w:r>
        <w:rPr>
          <w:vertAlign w:val="subscript"/>
        </w:rPr>
        <w:t>1</w:t>
      </w:r>
      <w:r>
        <w:t xml:space="preserve"> </w:t>
      </w:r>
      <w:r>
        <w:rPr>
          <w:rFonts w:cstheme="minorHAnsi"/>
        </w:rPr>
        <w:t>≠</w:t>
      </w:r>
      <w:r>
        <w:t xml:space="preserve"> 0. The decision rule states that if F* </w:t>
      </w:r>
      <w:r>
        <w:rPr>
          <w:rFonts w:cstheme="minorHAnsi"/>
        </w:rPr>
        <w:t>≤</w:t>
      </w:r>
      <w:r>
        <w:t xml:space="preserve"> F(1 – </w:t>
      </w:r>
      <w:r>
        <w:rPr>
          <w:rFonts w:cstheme="minorHAnsi"/>
        </w:rPr>
        <w:t>α</w:t>
      </w:r>
      <w:r>
        <w:t xml:space="preserve">; </w:t>
      </w:r>
      <w:r>
        <w:rPr>
          <w:i/>
        </w:rPr>
        <w:t>df</w:t>
      </w:r>
      <w:r>
        <w:rPr>
          <w:i/>
          <w:vertAlign w:val="subscript"/>
        </w:rPr>
        <w:t>R</w:t>
      </w:r>
      <w:r>
        <w:rPr>
          <w:i/>
        </w:rPr>
        <w:t xml:space="preserve"> – df</w:t>
      </w:r>
      <w:r>
        <w:rPr>
          <w:i/>
          <w:vertAlign w:val="subscript"/>
        </w:rPr>
        <w:t xml:space="preserve">F </w:t>
      </w:r>
      <w:r>
        <w:rPr>
          <w:i/>
        </w:rPr>
        <w:t>, df</w:t>
      </w:r>
      <w:r>
        <w:rPr>
          <w:i/>
          <w:vertAlign w:val="subscript"/>
        </w:rPr>
        <w:t>F</w:t>
      </w:r>
      <w:r>
        <w:rPr>
          <w:i/>
        </w:rPr>
        <w:t xml:space="preserve">), </w:t>
      </w:r>
      <w:r>
        <w:t xml:space="preserve">conclude </w:t>
      </w:r>
      <w:r>
        <w:rPr>
          <w:i/>
        </w:rPr>
        <w:t>H</w:t>
      </w:r>
      <w:r>
        <w:rPr>
          <w:i/>
          <w:vertAlign w:val="subscript"/>
        </w:rPr>
        <w:t>0</w:t>
      </w:r>
      <w:r>
        <w:rPr>
          <w:i/>
        </w:rPr>
        <w:t xml:space="preserve"> , </w:t>
      </w:r>
      <w:r>
        <w:t xml:space="preserve">and if   F* &gt; F(1 – </w:t>
      </w:r>
      <w:r>
        <w:rPr>
          <w:rFonts w:cstheme="minorHAnsi"/>
        </w:rPr>
        <w:t>α</w:t>
      </w:r>
      <w:r>
        <w:t xml:space="preserve">; </w:t>
      </w:r>
      <w:r>
        <w:rPr>
          <w:i/>
        </w:rPr>
        <w:t>df</w:t>
      </w:r>
      <w:r>
        <w:rPr>
          <w:i/>
          <w:vertAlign w:val="subscript"/>
        </w:rPr>
        <w:t>R</w:t>
      </w:r>
      <w:r>
        <w:rPr>
          <w:i/>
        </w:rPr>
        <w:t xml:space="preserve"> – df</w:t>
      </w:r>
      <w:r>
        <w:rPr>
          <w:i/>
          <w:vertAlign w:val="subscript"/>
        </w:rPr>
        <w:t xml:space="preserve">F </w:t>
      </w:r>
      <w:r>
        <w:rPr>
          <w:i/>
        </w:rPr>
        <w:t>, df</w:t>
      </w:r>
      <w:r>
        <w:rPr>
          <w:i/>
          <w:vertAlign w:val="subscript"/>
        </w:rPr>
        <w:t>F</w:t>
      </w:r>
      <w:r>
        <w:rPr>
          <w:i/>
        </w:rPr>
        <w:t xml:space="preserve">), </w:t>
      </w:r>
      <w:r>
        <w:t xml:space="preserve">conclude </w:t>
      </w:r>
      <w:r>
        <w:rPr>
          <w:i/>
        </w:rPr>
        <w:t>H</w:t>
      </w:r>
      <w:r>
        <w:rPr>
          <w:i/>
          <w:vertAlign w:val="subscript"/>
        </w:rPr>
        <w:t xml:space="preserve">a </w:t>
      </w:r>
      <w:r>
        <w:t xml:space="preserve">. In RStudio, F(1 – </w:t>
      </w:r>
      <w:r>
        <w:rPr>
          <w:rFonts w:cstheme="minorHAnsi"/>
        </w:rPr>
        <w:t>α</w:t>
      </w:r>
      <w:r>
        <w:t xml:space="preserve">; </w:t>
      </w:r>
      <w:r>
        <w:rPr>
          <w:i/>
        </w:rPr>
        <w:t>df</w:t>
      </w:r>
      <w:r>
        <w:rPr>
          <w:i/>
          <w:vertAlign w:val="subscript"/>
        </w:rPr>
        <w:t>R</w:t>
      </w:r>
      <w:r>
        <w:rPr>
          <w:i/>
        </w:rPr>
        <w:t xml:space="preserve"> – df</w:t>
      </w:r>
      <w:r>
        <w:rPr>
          <w:i/>
          <w:vertAlign w:val="subscript"/>
        </w:rPr>
        <w:t xml:space="preserve">F </w:t>
      </w:r>
      <w:r>
        <w:rPr>
          <w:i/>
        </w:rPr>
        <w:t>, df</w:t>
      </w:r>
      <w:r>
        <w:rPr>
          <w:i/>
          <w:vertAlign w:val="subscript"/>
        </w:rPr>
        <w:t>F</w:t>
      </w:r>
      <w:r>
        <w:rPr>
          <w:i/>
        </w:rPr>
        <w:t>),</w:t>
      </w:r>
      <w:r>
        <w:t xml:space="preserve"> = qf(0.99,  1, 118) = </w:t>
      </w:r>
      <w:r w:rsidRPr="00BD5B9F">
        <w:t>6.854641</w:t>
      </w:r>
      <w:r>
        <w:t xml:space="preserve">. Therefore, F* &gt; F(1 – </w:t>
      </w:r>
      <w:r>
        <w:rPr>
          <w:rFonts w:cstheme="minorHAnsi"/>
        </w:rPr>
        <w:t>α</w:t>
      </w:r>
      <w:r>
        <w:t xml:space="preserve">; </w:t>
      </w:r>
      <w:r>
        <w:rPr>
          <w:i/>
        </w:rPr>
        <w:t>df</w:t>
      </w:r>
      <w:r>
        <w:rPr>
          <w:i/>
          <w:vertAlign w:val="subscript"/>
        </w:rPr>
        <w:t>R</w:t>
      </w:r>
      <w:r>
        <w:rPr>
          <w:i/>
        </w:rPr>
        <w:t xml:space="preserve"> – df</w:t>
      </w:r>
      <w:r>
        <w:rPr>
          <w:i/>
          <w:vertAlign w:val="subscript"/>
        </w:rPr>
        <w:t xml:space="preserve">F </w:t>
      </w:r>
      <w:r>
        <w:rPr>
          <w:i/>
        </w:rPr>
        <w:t>, df</w:t>
      </w:r>
      <w:r>
        <w:rPr>
          <w:i/>
          <w:vertAlign w:val="subscript"/>
        </w:rPr>
        <w:t>F</w:t>
      </w:r>
      <w:r>
        <w:rPr>
          <w:i/>
        </w:rPr>
        <w:t>),</w:t>
      </w:r>
      <w:r>
        <w:t xml:space="preserve"> so the </w:t>
      </w:r>
      <w:r>
        <w:rPr>
          <w:i/>
        </w:rPr>
        <w:t>H</w:t>
      </w:r>
      <w:r>
        <w:rPr>
          <w:i/>
          <w:vertAlign w:val="subscript"/>
        </w:rPr>
        <w:t>0</w:t>
      </w:r>
      <w:r>
        <w:t xml:space="preserve"> is rejected and </w:t>
      </w:r>
      <w:r w:rsidRPr="00D27543">
        <w:rPr>
          <w:i/>
          <w:highlight w:val="yellow"/>
        </w:rPr>
        <w:t>H</w:t>
      </w:r>
      <w:r w:rsidR="00926E51">
        <w:rPr>
          <w:i/>
          <w:highlight w:val="yellow"/>
          <w:vertAlign w:val="subscript"/>
        </w:rPr>
        <w:t>a</w:t>
      </w:r>
      <w:r w:rsidRPr="00D27543">
        <w:rPr>
          <w:i/>
          <w:highlight w:val="yellow"/>
        </w:rPr>
        <w:t xml:space="preserve"> </w:t>
      </w:r>
      <w:r w:rsidRPr="00D27543">
        <w:rPr>
          <w:highlight w:val="yellow"/>
        </w:rPr>
        <w:t>is accepted</w:t>
      </w:r>
      <w:r>
        <w:t xml:space="preserve">. </w:t>
      </w:r>
    </w:p>
    <w:p w:rsidR="00D27543" w:rsidRDefault="00D27543" w:rsidP="00D27543">
      <w:r>
        <w:lastRenderedPageBreak/>
        <w:t xml:space="preserve">d) The absolute magnitude of the reduction in the variation of Y when X is introduced into the regression model is called the SSE (error sum of squares). The SSE is </w:t>
      </w:r>
      <w:r w:rsidRPr="00192EC8">
        <w:t>45.818</w:t>
      </w:r>
      <w:r>
        <w:t xml:space="preserve"> from the ANOVA table. The relative reduction is found by computing (SSTO – SSE = SSR) and then SSR/SSTO (or 1 – SSE/SSTO) and this value gives you R</w:t>
      </w:r>
      <w:r>
        <w:rPr>
          <w:vertAlign w:val="superscript"/>
        </w:rPr>
        <w:t>2</w:t>
      </w:r>
      <w:r>
        <w:t xml:space="preserve"> (</w:t>
      </w:r>
      <w:r>
        <w:rPr>
          <w:i/>
        </w:rPr>
        <w:t>coefficient of determination)</w:t>
      </w:r>
      <w:r>
        <w:t>. (1 – 45.818/</w:t>
      </w:r>
      <w:r w:rsidRPr="00746339">
        <w:t xml:space="preserve"> 49.40545</w:t>
      </w:r>
      <w:r>
        <w:t xml:space="preserve">) = </w:t>
      </w:r>
      <w:r w:rsidRPr="00D27543">
        <w:rPr>
          <w:highlight w:val="yellow"/>
        </w:rPr>
        <w:t>1 – 0.9274 = 0.0726 = R</w:t>
      </w:r>
      <w:r w:rsidRPr="00D27543">
        <w:rPr>
          <w:highlight w:val="yellow"/>
          <w:vertAlign w:val="superscript"/>
        </w:rPr>
        <w:t>2</w:t>
      </w:r>
      <w:r w:rsidRPr="00D27543">
        <w:rPr>
          <w:highlight w:val="yellow"/>
        </w:rPr>
        <w:t>.</w:t>
      </w:r>
    </w:p>
    <w:p w:rsidR="00D27543" w:rsidRDefault="00D27543" w:rsidP="00D27543">
      <w:r>
        <w:t xml:space="preserve">e) </w:t>
      </w:r>
      <w:r w:rsidRPr="00D27543">
        <w:rPr>
          <w:highlight w:val="yellow"/>
        </w:rPr>
        <w:t>r = 0.2694</w:t>
      </w:r>
      <w:r>
        <w:t xml:space="preserve"> found by taking the square root of R</w:t>
      </w:r>
      <w:r>
        <w:rPr>
          <w:vertAlign w:val="superscript"/>
        </w:rPr>
        <w:t>2</w:t>
      </w:r>
      <w:r>
        <w:t xml:space="preserve"> from above (d). This r value is confirmed by the cor(GPA, ACT) command in RStudio. The sign is positive (it is single regression, and the slope is positive).</w:t>
      </w:r>
    </w:p>
    <w:p w:rsidR="00D27543" w:rsidRDefault="00D27543" w:rsidP="00D27543">
      <w:pPr>
        <w:spacing w:before="240"/>
      </w:pPr>
      <w:r>
        <w:t xml:space="preserve">f) </w:t>
      </w:r>
      <w:r w:rsidRPr="00975955">
        <w:rPr>
          <w:highlight w:val="cyan"/>
        </w:rPr>
        <w:t>** r (</w:t>
      </w:r>
      <w:r w:rsidRPr="00975955">
        <w:rPr>
          <w:i/>
          <w:highlight w:val="cyan"/>
        </w:rPr>
        <w:t>coefficient of correlation</w:t>
      </w:r>
      <w:r w:rsidRPr="00975955">
        <w:rPr>
          <w:highlight w:val="cyan"/>
        </w:rPr>
        <w:t xml:space="preserve">) gives a clearer cut operational interpretation because it gives a clearer representation of the relationship between </w:t>
      </w:r>
      <w:r w:rsidRPr="00975955">
        <w:rPr>
          <w:i/>
          <w:highlight w:val="cyan"/>
        </w:rPr>
        <w:t>X</w:t>
      </w:r>
      <w:r w:rsidRPr="00975955">
        <w:rPr>
          <w:highlight w:val="cyan"/>
        </w:rPr>
        <w:t xml:space="preserve"> and </w:t>
      </w:r>
      <w:r w:rsidRPr="00975955">
        <w:rPr>
          <w:i/>
          <w:highlight w:val="cyan"/>
        </w:rPr>
        <w:t>Y</w:t>
      </w:r>
      <w:r w:rsidRPr="00975955">
        <w:rPr>
          <w:highlight w:val="cyan"/>
        </w:rPr>
        <w:t>, however both r</w:t>
      </w:r>
      <w:r w:rsidRPr="00975955">
        <w:rPr>
          <w:highlight w:val="cyan"/>
          <w:vertAlign w:val="superscript"/>
        </w:rPr>
        <w:t xml:space="preserve">2 </w:t>
      </w:r>
      <w:r w:rsidRPr="00975955">
        <w:rPr>
          <w:highlight w:val="cyan"/>
        </w:rPr>
        <w:t>and r have limitations.</w:t>
      </w:r>
      <w:r>
        <w:t xml:space="preserve"> </w:t>
      </w:r>
    </w:p>
    <w:p w:rsidR="00D27543" w:rsidRDefault="00D27543" w:rsidP="00D27543">
      <w:pPr>
        <w:spacing w:before="240"/>
      </w:pPr>
    </w:p>
    <w:p w:rsidR="00D27543" w:rsidRPr="001B1744" w:rsidRDefault="00D27543" w:rsidP="00D27543">
      <w:pPr>
        <w:spacing w:before="240"/>
      </w:pPr>
    </w:p>
    <w:p w:rsidR="00D27543" w:rsidRPr="003E3A00" w:rsidRDefault="00D27543" w:rsidP="00D27543"/>
    <w:p w:rsidR="00D27543" w:rsidRDefault="00D27543" w:rsidP="00D27543"/>
    <w:p w:rsidR="00D27543" w:rsidRDefault="00D27543" w:rsidP="00D27543"/>
    <w:p w:rsidR="00D27543" w:rsidRPr="00494F98" w:rsidRDefault="00D27543" w:rsidP="00D27543"/>
    <w:p w:rsidR="00D27543" w:rsidRPr="00D27543" w:rsidRDefault="00D27543" w:rsidP="00D27543">
      <w:pPr>
        <w:ind w:firstLine="720"/>
      </w:pPr>
    </w:p>
    <w:sectPr w:rsidR="00D27543" w:rsidRPr="00D275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CBC" w:rsidRDefault="00D86CBC">
      <w:pPr>
        <w:spacing w:after="0"/>
      </w:pPr>
      <w:r>
        <w:separator/>
      </w:r>
    </w:p>
  </w:endnote>
  <w:endnote w:type="continuationSeparator" w:id="0">
    <w:p w:rsidR="00D86CBC" w:rsidRDefault="00D86C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CBC" w:rsidRDefault="00D86CBC">
      <w:r>
        <w:separator/>
      </w:r>
    </w:p>
  </w:footnote>
  <w:footnote w:type="continuationSeparator" w:id="0">
    <w:p w:rsidR="00D86CBC" w:rsidRDefault="00D86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79323E"/>
    <w:multiLevelType w:val="multilevel"/>
    <w:tmpl w:val="025CE8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2826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63FA"/>
    <w:rsid w:val="001953C0"/>
    <w:rsid w:val="003F7B4A"/>
    <w:rsid w:val="0040451F"/>
    <w:rsid w:val="004E29B3"/>
    <w:rsid w:val="00527350"/>
    <w:rsid w:val="00580EEC"/>
    <w:rsid w:val="00590D07"/>
    <w:rsid w:val="00784D58"/>
    <w:rsid w:val="008934CB"/>
    <w:rsid w:val="008D6863"/>
    <w:rsid w:val="00926E51"/>
    <w:rsid w:val="00975955"/>
    <w:rsid w:val="009B2AFF"/>
    <w:rsid w:val="00AC5032"/>
    <w:rsid w:val="00B86B75"/>
    <w:rsid w:val="00B95C88"/>
    <w:rsid w:val="00BC48D5"/>
    <w:rsid w:val="00C228B5"/>
    <w:rsid w:val="00C36279"/>
    <w:rsid w:val="00D27543"/>
    <w:rsid w:val="00D86CB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C3CA"/>
  <w15:docId w15:val="{48C36708-081F-41FB-8BB8-E4A8D70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Chapter 2 Question 4, 13, 23 Michael Streyle</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Question 4, 13, 23 Michael Streyle</dc:title>
  <dc:creator>Michael Streyle</dc:creator>
  <cp:lastModifiedBy>Michael Streyle</cp:lastModifiedBy>
  <cp:revision>9</cp:revision>
  <dcterms:created xsi:type="dcterms:W3CDTF">2017-09-12T20:37:00Z</dcterms:created>
  <dcterms:modified xsi:type="dcterms:W3CDTF">2017-09-15T20:29:00Z</dcterms:modified>
</cp:coreProperties>
</file>