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7EF52" w14:textId="12462CAE" w:rsidR="00D14BB4" w:rsidRDefault="00693FF3" w:rsidP="00693FF3">
      <w:pPr>
        <w:jc w:val="center"/>
      </w:pPr>
      <w:r>
        <w:t>Fraternity Notes</w:t>
      </w:r>
    </w:p>
    <w:p w14:paraId="292CC5E9" w14:textId="56FD6D29" w:rsidR="00693FF3" w:rsidRDefault="00693FF3" w:rsidP="00693FF3"/>
    <w:p w14:paraId="53519F13" w14:textId="130A6DC6" w:rsidR="00693FF3" w:rsidRDefault="00693FF3" w:rsidP="00693FF3">
      <w:pPr>
        <w:pStyle w:val="ListParagraph"/>
        <w:numPr>
          <w:ilvl w:val="0"/>
          <w:numId w:val="1"/>
        </w:numPr>
      </w:pPr>
      <w:r>
        <w:t>NIC Constitution</w:t>
      </w:r>
    </w:p>
    <w:p w14:paraId="48E2C9B4" w14:textId="59CD36E4" w:rsidR="00693FF3" w:rsidRDefault="00693FF3" w:rsidP="00693FF3">
      <w:pPr>
        <w:pStyle w:val="ListParagraph"/>
        <w:numPr>
          <w:ilvl w:val="1"/>
          <w:numId w:val="1"/>
        </w:numPr>
      </w:pPr>
      <w:r>
        <w:t xml:space="preserve">Provides services such as promotion of cooperative action in dealing with fraternity matters of mutual concern, research in areas of fraternity operations and procedures, fact-finding and data gathering, and the dissemination of such data to the member fraternities. </w:t>
      </w:r>
    </w:p>
    <w:p w14:paraId="30BFB720" w14:textId="0038FC23" w:rsidR="00693FF3" w:rsidRDefault="00693FF3" w:rsidP="00693FF3">
      <w:pPr>
        <w:pStyle w:val="ListParagraph"/>
        <w:numPr>
          <w:ilvl w:val="1"/>
          <w:numId w:val="1"/>
        </w:numPr>
      </w:pPr>
      <w:r>
        <w:t xml:space="preserve">Membership fees: the annual dues of members shall be fixed by the Meeting of Members and adjusted biennially based upon the percentile average adjustment of the previous </w:t>
      </w:r>
      <w:proofErr w:type="gramStart"/>
      <w:r>
        <w:t>two year</w:t>
      </w:r>
      <w:proofErr w:type="gramEnd"/>
      <w:r>
        <w:t xml:space="preserve"> period</w:t>
      </w:r>
    </w:p>
    <w:p w14:paraId="252D6F6F" w14:textId="0AACCFB4" w:rsidR="00693FF3" w:rsidRDefault="00693FF3" w:rsidP="00693FF3">
      <w:pPr>
        <w:pStyle w:val="ListParagraph"/>
        <w:numPr>
          <w:ilvl w:val="1"/>
          <w:numId w:val="1"/>
        </w:numPr>
      </w:pPr>
      <w:r>
        <w:t>Membership requirements:</w:t>
      </w:r>
    </w:p>
    <w:p w14:paraId="22A8D754" w14:textId="0FDC5AA2" w:rsidR="00693FF3" w:rsidRDefault="00693FF3" w:rsidP="00693FF3">
      <w:pPr>
        <w:pStyle w:val="ListParagraph"/>
        <w:numPr>
          <w:ilvl w:val="2"/>
          <w:numId w:val="1"/>
        </w:numPr>
      </w:pPr>
      <w:r>
        <w:t>Must consist of no fewer than five undergraduate chapters, each of which has current undergraduate membership of at least ten members</w:t>
      </w:r>
    </w:p>
    <w:p w14:paraId="138DBD0A" w14:textId="64D7FE54" w:rsidR="00693FF3" w:rsidRDefault="00693FF3" w:rsidP="00693FF3">
      <w:pPr>
        <w:pStyle w:val="ListParagraph"/>
        <w:numPr>
          <w:ilvl w:val="2"/>
          <w:numId w:val="1"/>
        </w:numPr>
      </w:pPr>
      <w:r>
        <w:t>Include not less than three undergraduate chapters which have been part of the fraternity for at least five year</w:t>
      </w:r>
    </w:p>
    <w:p w14:paraId="4D44CD48" w14:textId="7FB8966E" w:rsidR="00693FF3" w:rsidRDefault="00693FF3" w:rsidP="00693FF3">
      <w:pPr>
        <w:pStyle w:val="ListParagraph"/>
        <w:numPr>
          <w:ilvl w:val="2"/>
          <w:numId w:val="1"/>
        </w:numPr>
      </w:pPr>
      <w:r>
        <w:t xml:space="preserve">“Be mutually exclusive of an in competition with other general fraternities, meaning that no member fraternity shall initiate a member of another fraternity until such time as the second fraternity shall have been formally notified in writing by the national office of the first fraternity that a candidate for membership in the second fraternity is no longer regarded as a member of the fraternity. </w:t>
      </w:r>
    </w:p>
    <w:p w14:paraId="676FF331" w14:textId="4D17E8ED" w:rsidR="003A5661" w:rsidRDefault="003A5661" w:rsidP="003A5661">
      <w:pPr>
        <w:pStyle w:val="ListParagraph"/>
        <w:numPr>
          <w:ilvl w:val="0"/>
          <w:numId w:val="1"/>
        </w:numPr>
      </w:pPr>
      <w:r>
        <w:t>Nicfraternity.org</w:t>
      </w:r>
    </w:p>
    <w:p w14:paraId="294F9E39" w14:textId="7A60F706" w:rsidR="003A5661" w:rsidRDefault="003A5661" w:rsidP="003A5661">
      <w:pPr>
        <w:pStyle w:val="ListParagraph"/>
        <w:numPr>
          <w:ilvl w:val="1"/>
          <w:numId w:val="1"/>
        </w:numPr>
      </w:pPr>
      <w:r>
        <w:t>Purpose: an IFC exists where there are two or more NIC member fraternities on a campus. The Council’s purpose is to advance fraternity on campus and provide leadership to the entire community. The NIC provides direct support, resources, and services to IFC officers, representatives, advisors and alumni to further the health and success of local fraternity communities</w:t>
      </w:r>
    </w:p>
    <w:p w14:paraId="11ADB659" w14:textId="77777777" w:rsidR="00841154" w:rsidRPr="00841154" w:rsidRDefault="00841154" w:rsidP="00841154">
      <w:pPr>
        <w:pStyle w:val="ListParagraph"/>
        <w:numPr>
          <w:ilvl w:val="1"/>
          <w:numId w:val="1"/>
        </w:numPr>
      </w:pPr>
      <w:r>
        <w:t xml:space="preserve">The IFC Creed: </w:t>
      </w:r>
      <w:r w:rsidRPr="00841154">
        <w:t>We, the Interfraternity Council, exist to promote the shared interests and values of our member fraternities: leadership, service, brotherhood and scholarship. We believe in Fraternity and that the shared values of Fraternity drive the IFC to create better communities, better chapters and better men.</w:t>
      </w:r>
      <w:r w:rsidRPr="00841154">
        <w:br/>
      </w:r>
      <w:r w:rsidRPr="00841154">
        <w:br/>
        <w:t>We work to advance the academic mission of the host institution, to enable fraternal organizations to grow and thrive through collaboration and teamwork, to provide an outlet for self-governance and accountability, and to model and teach ethical leadership. In a spirit of mutual support and betterment, we, the men of the Interfraternity Council, pledge to elevate the Ritual and the values of the member organizations.</w:t>
      </w:r>
    </w:p>
    <w:p w14:paraId="74F19637" w14:textId="0DA98001" w:rsidR="00841154" w:rsidRDefault="00EA3C1F" w:rsidP="00EA3C1F">
      <w:pPr>
        <w:pStyle w:val="ListParagraph"/>
        <w:numPr>
          <w:ilvl w:val="0"/>
          <w:numId w:val="1"/>
        </w:numPr>
      </w:pPr>
      <w:r>
        <w:t>Gallup-Purdue index</w:t>
      </w:r>
    </w:p>
    <w:p w14:paraId="3AA0623B" w14:textId="42FBDF25" w:rsidR="00EA3C1F" w:rsidRDefault="00EA3C1F" w:rsidP="00EA3C1F">
      <w:pPr>
        <w:pStyle w:val="ListParagraph"/>
        <w:numPr>
          <w:ilvl w:val="1"/>
          <w:numId w:val="1"/>
        </w:numPr>
      </w:pPr>
      <w:r>
        <w:t xml:space="preserve">Random sample-web based survey with over 29k </w:t>
      </w:r>
      <w:proofErr w:type="spellStart"/>
      <w:r>
        <w:t>respondants</w:t>
      </w:r>
      <w:proofErr w:type="spellEnd"/>
      <w:r>
        <w:t>.</w:t>
      </w:r>
    </w:p>
    <w:p w14:paraId="781158DB" w14:textId="4695FAD5" w:rsidR="00EA3C1F" w:rsidRDefault="00EA3C1F" w:rsidP="00EA3C1F">
      <w:pPr>
        <w:pStyle w:val="ListParagraph"/>
        <w:numPr>
          <w:ilvl w:val="1"/>
          <w:numId w:val="1"/>
        </w:numPr>
      </w:pPr>
      <w:r>
        <w:t xml:space="preserve">55% percent of all fraternity and sorority members surveyed are employed </w:t>
      </w:r>
    </w:p>
    <w:p w14:paraId="02C49E7D" w14:textId="0DD27191" w:rsidR="00EA3C1F" w:rsidRDefault="00EA3C1F" w:rsidP="00EA3C1F">
      <w:pPr>
        <w:pStyle w:val="ListParagraph"/>
        <w:numPr>
          <w:ilvl w:val="1"/>
          <w:numId w:val="1"/>
        </w:numPr>
      </w:pPr>
      <w:r>
        <w:t>Find that fraternity and sorority members are more likely than all other college graduates to be thriving in measures of well-being</w:t>
      </w:r>
    </w:p>
    <w:p w14:paraId="5D5B7E86" w14:textId="1FCC83F6" w:rsidR="00EA3C1F" w:rsidRDefault="00EA3C1F" w:rsidP="00EA3C1F">
      <w:pPr>
        <w:pStyle w:val="ListParagraph"/>
        <w:numPr>
          <w:ilvl w:val="1"/>
          <w:numId w:val="1"/>
        </w:numPr>
      </w:pPr>
      <w:r>
        <w:lastRenderedPageBreak/>
        <w:t xml:space="preserve">More likely than to be involved in extracurricular activities than others (39% compared to 16%) </w:t>
      </w:r>
    </w:p>
    <w:p w14:paraId="53684E7D" w14:textId="03EF4153" w:rsidR="00EA3C1F" w:rsidRDefault="00EA3C1F" w:rsidP="00EA3C1F">
      <w:pPr>
        <w:pStyle w:val="ListParagraph"/>
        <w:numPr>
          <w:ilvl w:val="1"/>
          <w:numId w:val="1"/>
        </w:numPr>
      </w:pPr>
      <w:r>
        <w:t>Fewer took out student loans compared to others (58%) to (51%)</w:t>
      </w:r>
    </w:p>
    <w:p w14:paraId="0CA9AF2C" w14:textId="30966084" w:rsidR="00EA3C1F" w:rsidRDefault="00EA3C1F" w:rsidP="00EA3C1F">
      <w:pPr>
        <w:pStyle w:val="ListParagraph"/>
        <w:numPr>
          <w:ilvl w:val="1"/>
          <w:numId w:val="1"/>
        </w:numPr>
      </w:pPr>
      <w:r>
        <w:t>Felt more prepared for life after college (37% compared to 27%)</w:t>
      </w:r>
    </w:p>
    <w:p w14:paraId="140171B0" w14:textId="5C5A41A6" w:rsidR="000A3B90" w:rsidRDefault="000A3B90" w:rsidP="000A3B90">
      <w:pPr>
        <w:pStyle w:val="ListParagraph"/>
        <w:numPr>
          <w:ilvl w:val="0"/>
          <w:numId w:val="1"/>
        </w:numPr>
      </w:pPr>
      <w:r>
        <w:t xml:space="preserve">Sigma Alpha </w:t>
      </w:r>
      <w:proofErr w:type="spellStart"/>
      <w:r>
        <w:t>Episilon</w:t>
      </w:r>
      <w:proofErr w:type="spellEnd"/>
    </w:p>
    <w:p w14:paraId="0D956DC7" w14:textId="6B6DFC40" w:rsidR="000A3B90" w:rsidRDefault="000A3B90" w:rsidP="000A3B90">
      <w:pPr>
        <w:pStyle w:val="ListParagraph"/>
        <w:numPr>
          <w:ilvl w:val="1"/>
          <w:numId w:val="1"/>
        </w:numPr>
      </w:pPr>
      <w:r>
        <w:t>Must maintain a minimum GPA of 2.5 or higher</w:t>
      </w:r>
    </w:p>
    <w:p w14:paraId="75731703" w14:textId="3C839490" w:rsidR="000A3B90" w:rsidRDefault="000A3B90" w:rsidP="000A3B90">
      <w:pPr>
        <w:pStyle w:val="ListParagraph"/>
        <w:numPr>
          <w:ilvl w:val="1"/>
          <w:numId w:val="1"/>
        </w:numPr>
      </w:pPr>
      <w:proofErr w:type="spellStart"/>
      <w:r>
        <w:t>Inititation</w:t>
      </w:r>
      <w:proofErr w:type="spellEnd"/>
      <w:r>
        <w:t xml:space="preserve"> fee is $310 and semesterly dues are</w:t>
      </w:r>
    </w:p>
    <w:p w14:paraId="1EE727AA" w14:textId="3EEF59DD" w:rsidR="00855B56" w:rsidRDefault="00855B56" w:rsidP="000A3B90">
      <w:pPr>
        <w:pStyle w:val="ListParagraph"/>
        <w:numPr>
          <w:ilvl w:val="1"/>
          <w:numId w:val="1"/>
        </w:numPr>
      </w:pPr>
      <w:r>
        <w:t xml:space="preserve">Must </w:t>
      </w:r>
      <w:proofErr w:type="spellStart"/>
      <w:r>
        <w:t>atend</w:t>
      </w:r>
      <w:proofErr w:type="spellEnd"/>
      <w:r>
        <w:t xml:space="preserve"> 75% of chapter ritual events, 85% of chapter meetings</w:t>
      </w:r>
    </w:p>
    <w:p w14:paraId="7F574C26" w14:textId="6A948161" w:rsidR="00855B56" w:rsidRDefault="00855B56" w:rsidP="000A3B90">
      <w:pPr>
        <w:pStyle w:val="ListParagraph"/>
        <w:numPr>
          <w:ilvl w:val="1"/>
          <w:numId w:val="1"/>
        </w:numPr>
      </w:pPr>
      <w:r>
        <w:t>Must complete service hours</w:t>
      </w:r>
    </w:p>
    <w:p w14:paraId="5E344EC3" w14:textId="78E83D7E" w:rsidR="00855B56" w:rsidRDefault="00855B56" w:rsidP="000A3B90">
      <w:pPr>
        <w:pStyle w:val="ListParagraph"/>
        <w:numPr>
          <w:ilvl w:val="1"/>
          <w:numId w:val="1"/>
        </w:numPr>
      </w:pPr>
      <w:r>
        <w:t>Must be involved in at least one additional campus or community organization</w:t>
      </w:r>
    </w:p>
    <w:p w14:paraId="008C0390" w14:textId="77777777" w:rsidR="00855B56" w:rsidRDefault="00855B56" w:rsidP="000A3B90">
      <w:pPr>
        <w:pStyle w:val="ListParagraph"/>
        <w:numPr>
          <w:ilvl w:val="1"/>
          <w:numId w:val="1"/>
        </w:numPr>
      </w:pPr>
    </w:p>
    <w:sectPr w:rsidR="0085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A7912"/>
    <w:multiLevelType w:val="hybridMultilevel"/>
    <w:tmpl w:val="DD0CB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F3"/>
    <w:rsid w:val="000A3B90"/>
    <w:rsid w:val="001144E1"/>
    <w:rsid w:val="003A5661"/>
    <w:rsid w:val="00693FF3"/>
    <w:rsid w:val="00841154"/>
    <w:rsid w:val="00855B56"/>
    <w:rsid w:val="00D14BB4"/>
    <w:rsid w:val="00E37692"/>
    <w:rsid w:val="00EA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847D3"/>
  <w15:chartTrackingRefBased/>
  <w15:docId w15:val="{58D98A10-A657-4A45-8BE7-2D95421B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56">
      <w:bodyDiv w:val="1"/>
      <w:marLeft w:val="0"/>
      <w:marRight w:val="0"/>
      <w:marTop w:val="0"/>
      <w:marBottom w:val="0"/>
      <w:divBdr>
        <w:top w:val="none" w:sz="0" w:space="0" w:color="auto"/>
        <w:left w:val="none" w:sz="0" w:space="0" w:color="auto"/>
        <w:bottom w:val="none" w:sz="0" w:space="0" w:color="auto"/>
        <w:right w:val="none" w:sz="0" w:space="0" w:color="auto"/>
      </w:divBdr>
    </w:div>
    <w:div w:id="21259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3</cp:revision>
  <dcterms:created xsi:type="dcterms:W3CDTF">2020-11-03T04:28:00Z</dcterms:created>
  <dcterms:modified xsi:type="dcterms:W3CDTF">2020-11-14T22:13:00Z</dcterms:modified>
</cp:coreProperties>
</file>