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E39155" w14:textId="7C9A134F" w:rsidR="008C6E12" w:rsidRDefault="00420D4E">
      <w:r>
        <w:t>Introduction</w:t>
      </w:r>
    </w:p>
    <w:p w14:paraId="0A3C6789" w14:textId="1C5FA780" w:rsidR="00420D4E" w:rsidRDefault="00420D4E" w:rsidP="00725013">
      <w:pPr>
        <w:ind w:firstLine="720"/>
      </w:pPr>
      <w:r>
        <w:t xml:space="preserve">Rape remains prevalent in all university climates. According to the Campus Climate Survey on Sexual Assault and Sexual Misconduct conducted by the Association of American Universities, the overall rate of nonconsensual sexual contact by physical force or inability to consent since a student enrolled at the school was 13% in 2019 (footnote). Additionally, this percentage has increased since 2015 (footnote2) </w:t>
      </w:r>
      <w:r w:rsidR="00971198">
        <w:t>with the largest increases</w:t>
      </w:r>
      <w:r>
        <w:t xml:space="preserve"> </w:t>
      </w:r>
      <w:r w:rsidR="008F3340">
        <w:t xml:space="preserve">stemming from </w:t>
      </w:r>
      <w:r>
        <w:t xml:space="preserve">undergraduate women. </w:t>
      </w:r>
      <w:r w:rsidR="00927E12">
        <w:t xml:space="preserve">Academics have pointed to multiple sources of this heinous behavior including college partying with alcohol </w:t>
      </w:r>
      <w:r w:rsidR="00971198">
        <w:fldChar w:fldCharType="begin"/>
      </w:r>
      <w:r w:rsidR="00971198">
        <w:instrText xml:space="preserve"> ADDIN ZOTERO_ITEM CSL_CITATION {"citationID":"8a0isEbZ","properties":{"formattedCitation":"(Lindo, Siminski, and Swensen 2018)","plainCitation":"(Lindo, Siminski, and Swensen 2018)","noteIndex":0},"citationItems":[{"id":98,"uris":["http://zotero.org/users/local/Y2pNJapA/items/T6K8WKHB"],"uri":["http://zotero.org/users/local/Y2pNJapA/items/T6K8WKHB"],"itemData":{"id":98,"type":"article-journal","abstract":"This paper considers the degree to which events that intensify partying increase sexual assault. Estimates are based on panel data from campus and local law enforcement agencies and an identification strategy that exploits plausibly random variation in the timing of Division 1 football games. The estimates indicate that these events increase daily reports of rape with 17–24-year-old victims by 28 percent. The effects are driven largely by 17–24-year-old offenders and by offenders unknown to the victim, but we also find significant effects on incidents involving offenders of other ages and on incidents involving offenders known to the victim.","container-title":"American Economic Journal: Applied Economics","DOI":"10.1257/app.20160031","ISSN":"1945-7782","issue":"1","language":"en","page":"236-265","source":"www.aeaweb.org","title":"College Party Culture and Sexual Assault","volume":"10","author":[{"family":"Lindo","given":"Jason M."},{"family":"Siminski","given":"Peter"},{"family":"Swensen","given":"Isaac D."}],"issued":{"date-parts":[["2018",1]]}}}],"schema":"https://github.com/citation-style-language/schema/raw/master/csl-citation.json"} </w:instrText>
      </w:r>
      <w:r w:rsidR="00971198">
        <w:fldChar w:fldCharType="separate"/>
      </w:r>
      <w:r w:rsidR="00971198">
        <w:rPr>
          <w:noProof/>
        </w:rPr>
        <w:t>(Lindo, Siminski, and Swensen 2018)</w:t>
      </w:r>
      <w:r w:rsidR="00971198">
        <w:fldChar w:fldCharType="end"/>
      </w:r>
      <w:r w:rsidR="00971198">
        <w:t>, liquor violations</w:t>
      </w:r>
      <w:r w:rsidR="00927E12">
        <w:t xml:space="preserve"> </w:t>
      </w:r>
      <w:r w:rsidR="00927E12">
        <w:fldChar w:fldCharType="begin"/>
      </w:r>
      <w:r w:rsidR="00927E12">
        <w:instrText xml:space="preserve"> ADDIN ZOTERO_ITEM CSL_CITATION {"citationID":"zBX2AFk7","properties":{"formattedCitation":"(Wiersma-Mosley, Jozkowski, and Martinez 2017)","plainCitation":"(Wiersma-Mosley, Jozkowski, and Martinez 2017)","noteIndex":0},"citationItems":[{"id":118,"uris":["http://zotero.org/users/local/Y2pNJapA/items/PF9M8R6K"],"uri":["http://zotero.org/users/local/Y2pNJapA/items/PF9M8R6K"],"itemData":{"id":118,"type":"article-journal","abstract":"Objective: Rape on college campuses continues to be a pervasive public health issue with approximately 11% of women experiencing rape while in college. As such, it is important to examine factors unique to college campuses that influence the occurrences of rape. Methods: Using data from 1,423 four-year universities (public and private with at least 1,000 students) from the Office of Education and the Clery Act (2014), we examined institutional risk factors, such as tuition, liquor violations, Greek-life, athletic programs, institution type (public vs. private), and geographical location. Results: Public institutions with higher tuition, more liquor violations, and greater numbers of fraternity men and athletes were more likely to report rape on their campuses. Conclusions: Findings suggest that there are university-level characteristics which may increase certain campuses propensity toward violence against women.","container-title":"Journal of American College Health","DOI":"10.1080/07448481.2017.1343829","ISSN":"0744-8481","issue":"7","note":"publisher: Taylor &amp; Francis\n_eprint: https://doi.org/10.1080/07448481.2017.1343829\nPMID: 28641039","page":"482-491","source":"Taylor and Francis+NEJM","title":"An empirical investigation of campus demographics and reported rapes","volume":"65","author":[{"family":"Wiersma-Mosley","given":"Jacquelyn D."},{"family":"Jozkowski","given":"Kristen N."},{"family":"Martinez","given":"Taylor"}],"issued":{"date-parts":[["2017",10,3]]}}}],"schema":"https://github.com/citation-style-language/schema/raw/master/csl-citation.json"} </w:instrText>
      </w:r>
      <w:r w:rsidR="00927E12">
        <w:fldChar w:fldCharType="separate"/>
      </w:r>
      <w:r w:rsidR="00927E12">
        <w:rPr>
          <w:noProof/>
        </w:rPr>
        <w:t>(Wiersma-Mosley, Jozkowski, and Martinez 2017)</w:t>
      </w:r>
      <w:r w:rsidR="00927E12">
        <w:fldChar w:fldCharType="end"/>
      </w:r>
      <w:r w:rsidR="00927E12">
        <w:t xml:space="preserve">, and </w:t>
      </w:r>
      <w:r w:rsidR="00971198">
        <w:t xml:space="preserve">most pertinent, fraternity and sorority life (cite). In the book </w:t>
      </w:r>
      <w:r w:rsidR="00971198" w:rsidRPr="00814DF6">
        <w:rPr>
          <w:i/>
          <w:iCs/>
        </w:rPr>
        <w:t>Sexual Assault on Campus: The Problem and the Solution</w:t>
      </w:r>
      <w:r w:rsidR="00971198">
        <w:t xml:space="preserve">, the authors Carol </w:t>
      </w:r>
      <w:proofErr w:type="spellStart"/>
      <w:r w:rsidR="00971198">
        <w:t>Bohmer</w:t>
      </w:r>
      <w:proofErr w:type="spellEnd"/>
      <w:r w:rsidR="00971198">
        <w:t xml:space="preserve"> and Andrea Parrot claim that “the men who are most likely to rape in college are fraternity pledges</w:t>
      </w:r>
      <w:r w:rsidR="008F3340">
        <w:t xml:space="preserve"> (footnote3)</w:t>
      </w:r>
      <w:r w:rsidR="00971198">
        <w:t xml:space="preserve">.” Furthermore, academic studies using survey data have found that fraternity men were more likely to commit sexual assault than men who did not join a fraternity </w:t>
      </w:r>
      <w:r w:rsidR="00971198">
        <w:fldChar w:fldCharType="begin"/>
      </w:r>
      <w:r w:rsidR="00971198">
        <w:instrText xml:space="preserve"> ADDIN ZOTERO_ITEM CSL_CITATION {"citationID":"zodzyt1v","properties":{"formattedCitation":"(Foubert, Newberry, and Tatum 2008)","plainCitation":"(Foubert, Newberry, and Tatum 2008)","noteIndex":0},"citationItems":[{"id":93,"uris":["http://zotero.org/users/local/Y2pNJapA/items/SQIESCVX"],"uri":["http://zotero.org/users/local/Y2pNJapA/items/SQIESCVX"],"itemData":{"id":93,"type":"article-journal","abstract":"&lt;section class=\"abstract\"&gt;&lt;p&gt;First-year men at a midsized public university either saw a rape prevention program or were in a control group and were asked to complete attitude and behavior surveys at the beginning and end of an academic year. Participants were also asked whether they joined fraternities during that year. With 90% of first-year men participating throughout the duration of the study, results showed that men who joined fraternities during the year and had seen a rape prevention program at the beginning of the academic year were significantly less likely to commit a sexually coercive act during the year than control group men who joined fraternities. Long-term attitude change was also associated with program participation. Results are discussed regarding effective program strategies for educating fraternity men about rape on college campuses.&lt;/p&gt;&lt;/section&gt;","container-title":"Journal of Student Affairs Research and Practice","DOI":"10.2202/1949-6605.1866","ISSN":"1949-6605","issue":"4","language":"en","note":"publisher: De Gruyter\nsection: Journal of Student Affairs Research and Practice","page":"1125-1146","source":"www.degruyter.com","title":"Behavior Differences Seven Months Later: Effects of a Rape Prevention Program","title-short":"Behavior Differences Seven Months Later","volume":"44","author":[{"family":"Foubert","given":"John D."},{"family":"Newberry","given":"Johnathan T."},{"family":"Tatum","given":"Jerry"}],"issued":{"date-parts":[["2008",1,2]]}}}],"schema":"https://github.com/citation-style-language/schema/raw/master/csl-citation.json"} </w:instrText>
      </w:r>
      <w:r w:rsidR="00971198">
        <w:fldChar w:fldCharType="separate"/>
      </w:r>
      <w:r w:rsidR="00971198">
        <w:rPr>
          <w:noProof/>
        </w:rPr>
        <w:t>(Foubert, Newberry, and Tatum 2008)</w:t>
      </w:r>
      <w:r w:rsidR="00971198">
        <w:fldChar w:fldCharType="end"/>
      </w:r>
      <w:r w:rsidR="00971198">
        <w:t xml:space="preserve">, university males rated sexual assault perpetrators as less guilty when the perpetrator was a fraternity member </w:t>
      </w:r>
      <w:r w:rsidR="00971198">
        <w:fldChar w:fldCharType="begin"/>
      </w:r>
      <w:r w:rsidR="00971198">
        <w:instrText xml:space="preserve"> ADDIN ZOTERO_ITEM CSL_CITATION {"citationID":"go3vIena","properties":{"formattedCitation":"(Seabrook 2019)","plainCitation":"(Seabrook 2019)","noteIndex":0},"citationItems":[{"id":113,"uris":["http://zotero.org/users/local/Y2pNJapA/items/D5ZGS3F2"],"uri":["http://zotero.org/users/local/Y2pNJapA/items/D5ZGS3F2"],"itemData":{"id":113,"type":"article-journal","abstract":"Objective: This study explored differences in attitudes about sexual violence, knowledge of intimate partner violence (IPV) prevention resources, and participation in IPV prevention activities among young men based on their fraternity membership and house status (ie, official house versus unofficial house versus no house). Participants: 1,457 undergraduate men completed surveys in the 2017–2018 academic year. Fraternity members indicated whether their fraternity had an official, unofficial, or no house. Methods: The survey included measures of attitudes towards sexual violence, knowledge of IPV resources, and participation in IPV prevention activities. Results: Fraternity members with unofficial houses were more accepting of sexual violence than nonmembers, whereas fraternity members with official houses were exposed to more IPV prevention messages than nonmembers. Conclusions: Results highlight the importance of considering fraternity house status as a risk factor for sexual violence. Unofficial houses that are not regulated by the university may be particularly problematic for IPV.","container-title":"Journal of American College Health","DOI":"10.1080/07448481.2019.1679153","ISSN":"0744-8481","issue":"0","note":"publisher: Taylor &amp; Francis\n_eprint: https://doi.org/10.1080/07448481.2019.1679153\nPMID: 31662047","page":"1-6","source":"Taylor and Francis+NEJM","title":"Examining attitudes towards sexual violence and IPV prevention activities among fraternity members with official and unofficial houses","volume":"0","author":[{"family":"Seabrook","given":"Rita C."}],"issued":{"date-parts":[["2019",10,29]]}}}],"schema":"https://github.com/citation-style-language/schema/raw/master/csl-citation.json"} </w:instrText>
      </w:r>
      <w:r w:rsidR="00971198">
        <w:fldChar w:fldCharType="separate"/>
      </w:r>
      <w:r w:rsidR="00971198">
        <w:rPr>
          <w:noProof/>
        </w:rPr>
        <w:t>(Seabrook 2019)</w:t>
      </w:r>
      <w:r w:rsidR="00971198">
        <w:fldChar w:fldCharType="end"/>
      </w:r>
      <w:r w:rsidR="00971198">
        <w:t xml:space="preserve">, and sorority women (who interact with fraternity men frequently) were sexually assaulted at four times the rate of non-sorority women </w:t>
      </w:r>
      <w:r w:rsidR="00971198">
        <w:fldChar w:fldCharType="begin"/>
      </w:r>
      <w:r w:rsidR="00971198">
        <w:instrText xml:space="preserve"> ADDIN ZOTERO_ITEM CSL_CITATION {"citationID":"xsk8OTQ6","properties":{"formattedCitation":"(Minow and Einolf 2009)","plainCitation":"(Minow and Einolf 2009)","noteIndex":0},"citationItems":[{"id":106,"uris":["http://zotero.org/users/local/Y2pNJapA/items/N76REJPM"],"uri":["http://zotero.org/users/local/Y2pNJapA/items/N76REJPM"],"itemData":{"id":106,"type":"article-journal","abstract":"This study tested the relationship between sexual assault victimization, sorority membership, and participation in a range of sorority activities, using data from a large-sample (N = 779) survey conducted at a midsize public university. A total of 29% of sorority women reported having been sexually assaulted while in college, four times the rate (7%) among nonsorority members. The difference between Greek and non-Greek women remained large even when controls were included for alcohol consumption and attendance at Greek parties where alcohol is served. Among sorority members, participation in social events not involving alcohol correlated negatively with sexual assault, indicating a possible protective effect.","container-title":"Violence Against Women","DOI":"10.1177/1077801209334472","ISSN":"1077-8012","issue":"7","journalAbbreviation":"Violence Against Women","language":"en","note":"publisher: SAGE Publications Inc","page":"835-851","source":"SAGE Journals","title":"Sorority Participation and Sexual Assault Risk","volume":"15","author":[{"family":"Minow","given":"Jacqueline Chevalier"},{"family":"Einolf","given":"Christopher J."}],"issued":{"date-parts":[["2009",7,1]]}}}],"schema":"https://github.com/citation-style-language/schema/raw/master/csl-citation.json"} </w:instrText>
      </w:r>
      <w:r w:rsidR="00971198">
        <w:fldChar w:fldCharType="separate"/>
      </w:r>
      <w:r w:rsidR="00971198">
        <w:rPr>
          <w:noProof/>
        </w:rPr>
        <w:t>(Minow and Einolf 2009)</w:t>
      </w:r>
      <w:r w:rsidR="00971198">
        <w:fldChar w:fldCharType="end"/>
      </w:r>
      <w:r w:rsidR="00971198">
        <w:t xml:space="preserve">. Universities have responded to fraternity-related misconduct with a range of policy initiatives, and in particular, placing moratoriums on </w:t>
      </w:r>
      <w:r w:rsidR="00377078">
        <w:t>f</w:t>
      </w:r>
      <w:r w:rsidR="00971198">
        <w:t>raternity social-life.</w:t>
      </w:r>
      <w:r w:rsidR="00377078">
        <w:t xml:space="preserve"> Each of these moratoriums occurs campus-wide</w:t>
      </w:r>
      <w:r w:rsidR="008F3340">
        <w:t xml:space="preserve"> thereby affecting all fraternities simultaneously.</w:t>
      </w:r>
      <w:r w:rsidR="00377078">
        <w:t xml:space="preserve"> </w:t>
      </w:r>
      <w:r w:rsidR="008F3340">
        <w:t>A</w:t>
      </w:r>
      <w:r w:rsidR="00377078">
        <w:t>nd while there is variation by university, each of them prohibits fraternity social gatherings with alcohol</w:t>
      </w:r>
      <w:r w:rsidR="008F3340">
        <w:t>. This</w:t>
      </w:r>
      <w:r w:rsidR="00377078">
        <w:t xml:space="preserve"> paper</w:t>
      </w:r>
      <w:r w:rsidR="008F3340">
        <w:t xml:space="preserve"> </w:t>
      </w:r>
      <w:r w:rsidR="00377078">
        <w:t>exploit</w:t>
      </w:r>
      <w:r w:rsidR="008F3340">
        <w:t>s</w:t>
      </w:r>
      <w:r w:rsidR="00377078">
        <w:t xml:space="preserve"> the variation of</w:t>
      </w:r>
      <w:r w:rsidR="00C87C17">
        <w:t xml:space="preserve"> 39</w:t>
      </w:r>
      <w:r w:rsidR="00377078">
        <w:t xml:space="preserve"> fraternity moratoriums at 3</w:t>
      </w:r>
      <w:r w:rsidR="00C87C17">
        <w:t>4</w:t>
      </w:r>
      <w:r w:rsidR="00377078">
        <w:t xml:space="preserve"> </w:t>
      </w:r>
      <w:r w:rsidR="00B13DA4">
        <w:t xml:space="preserve">four-year </w:t>
      </w:r>
      <w:r w:rsidR="00377078">
        <w:t xml:space="preserve">universities across the US to estimate a causal effect of fraternity moratoriums on cases of rape. </w:t>
      </w:r>
    </w:p>
    <w:p w14:paraId="290392A1" w14:textId="091CED2E" w:rsidR="00377078" w:rsidRDefault="00377078"/>
    <w:p w14:paraId="35C3A426" w14:textId="4E6FA1D0" w:rsidR="00377078" w:rsidRDefault="00377078">
      <w:r>
        <w:t>Background I: What is a fraternity?</w:t>
      </w:r>
    </w:p>
    <w:p w14:paraId="3456AF77" w14:textId="5320290E" w:rsidR="008F3340" w:rsidRDefault="00AD0FB5" w:rsidP="00AD0FB5">
      <w:r>
        <w:tab/>
        <w:t>In the context of universities, a fraternity is a unit of (traditionally) men who gather for social, academic, or demographic interests</w:t>
      </w:r>
      <w:r w:rsidR="00570E50">
        <w:t xml:space="preserve"> (footnote3)</w:t>
      </w:r>
      <w:r>
        <w:t>.</w:t>
      </w:r>
      <w:r w:rsidR="00602CC4" w:rsidRPr="00602CC4">
        <w:t xml:space="preserve"> </w:t>
      </w:r>
      <w:r w:rsidR="00602CC4">
        <w:t xml:space="preserve">Fraternities are typically a ubiquitous presence at four-year universities. According to the US News Reports, some universities have fraternity membership as high as 85%. </w:t>
      </w:r>
      <w:r w:rsidR="008F3340">
        <w:t>In addition, f</w:t>
      </w:r>
      <w:r w:rsidR="00E62C79">
        <w:t xml:space="preserve">amily income </w:t>
      </w:r>
      <w:r w:rsidR="00602CC4">
        <w:t xml:space="preserve">and education </w:t>
      </w:r>
      <w:r w:rsidR="00E62C79">
        <w:t xml:space="preserve">of fraternity members tends to be higher than non-members </w:t>
      </w:r>
      <w:r w:rsidR="00E62C79">
        <w:fldChar w:fldCharType="begin"/>
      </w:r>
      <w:r w:rsidR="00E62C79">
        <w:instrText xml:space="preserve"> ADDIN ZOTERO_ITEM CSL_CITATION {"citationID":"PlEGvDWv","properties":{"formattedCitation":"(Routon and Walker 2014)","plainCitation":"(Routon and Walker 2014)","noteIndex":0},"citationItems":[{"id":108,"uris":["http://zotero.org/users/local/Y2pNJapA/items/4347J9XR"],"uri":["http://zotero.org/users/local/Y2pNJapA/items/4347J9XR"],"itemData":{"id":108,"type":"article-journal","abstract":"Using a longitudinal survey of college students from over 400 institutions and a propensity score weighting framework, we examine the impacts of college fraternity and sorority membership on academic outcomes and general facets of the college experience. Our results suggest a mixed academic effect for males and a positive academic effect for females. For both genders, we find evidence that membership increases the likelihood of graduating on time and graduate school aspirations. For males, however, there appears to be a small, negative impact on grades. For both genders, we find that Greek membership increases the frequency of alcohol and cigarette consumption and decreases religious convictions and religious service attendance. Lastly, Greek organization members are more likely to participate in student government, perform volunteer work, and begin their careers immediately following graduation.","container-title":"Journal of Behavioral and Experimental Economics","DOI":"10.1016/j.socec.2014.02.003","ISSN":"2214-8043","journalAbbreviation":"Journal of Behavioral and Experimental Economics","language":"en","page":"63-70","source":"ScienceDirect","title":"The impact of Greek organization membership on collegiate outcomes: Evidence from a National Survey","title-short":"The impact of Greek organization membership on collegiate outcomes","volume":"49","author":[{"family":"Routon","given":"P. Wesley"},{"family":"Walker","given":"Jay K."}],"issued":{"date-parts":[["2014",4,1]]}}}],"schema":"https://github.com/citation-style-language/schema/raw/master/csl-citation.json"} </w:instrText>
      </w:r>
      <w:r w:rsidR="00E62C79">
        <w:fldChar w:fldCharType="separate"/>
      </w:r>
      <w:r w:rsidR="00E62C79">
        <w:rPr>
          <w:noProof/>
        </w:rPr>
        <w:t>(Routon and Walker 2014)</w:t>
      </w:r>
      <w:r w:rsidR="00E62C79">
        <w:fldChar w:fldCharType="end"/>
      </w:r>
      <w:r w:rsidR="00602CC4">
        <w:t xml:space="preserve">, and economic studies have linked fraternity membership to higher academic performance </w:t>
      </w:r>
      <w:r w:rsidR="00602CC4">
        <w:fldChar w:fldCharType="begin"/>
      </w:r>
      <w:r w:rsidR="00602CC4">
        <w:instrText xml:space="preserve"> ADDIN ZOTERO_ITEM CSL_CITATION {"citationID":"qA4C100i","properties":{"formattedCitation":"(Cheng 2018)","plainCitation":"(Cheng 2018)","noteIndex":0},"citationItems":[{"id":87,"uris":["http://zotero.org/users/local/Y2pNJapA/items/AJ5J7JEL"],"uri":["http://zotero.org/users/local/Y2pNJapA/items/AJ5J7JEL"],"itemData":{"id":87,"type":"article-journal","abstract":"Compared to other inputs of the ‘education production function’, less is known about the effect of social and non-classroom choices. This study examines whether joining fraternities and sororities improves academic performance. In order to account for the self-selection bias of Greek membership, I exploit plausibly exogenous cross-class variation in Greek student composition at the course-instructor level. My estimate shows that a 10 percentage point increase in Greek student composition translates to a 0.02 standard deviation increase in course grade for Greek students relative to non-Greek students. I further find that this effect is driven largely by low-achieving and middle-achieving white Greek members.","container-title":"Applied Economics","DOI":"10.1080/00036846.2017.1418079","ISSN":"0003-6846","issue":"29","note":"publisher: Routledge\n_eprint: https://doi.org/10.1080/00036846.2017.1418079","page":"3185-3195","source":"Taylor and Francis+NEJM","title":"Greek membership and academic performance: evidence from student-level data","title-short":"Greek membership and academic performance","volume":"50","author":[{"family":"Cheng","given":"Cheng"}],"issued":{"date-parts":[["2018",6,21]]}}}],"schema":"https://github.com/citation-style-language/schema/raw/master/csl-citation.json"} </w:instrText>
      </w:r>
      <w:r w:rsidR="00602CC4">
        <w:fldChar w:fldCharType="separate"/>
      </w:r>
      <w:r w:rsidR="00602CC4">
        <w:rPr>
          <w:noProof/>
        </w:rPr>
        <w:t>(Cheng 2018)</w:t>
      </w:r>
      <w:r w:rsidR="00602CC4">
        <w:fldChar w:fldCharType="end"/>
      </w:r>
      <w:r w:rsidR="00602CC4">
        <w:t xml:space="preserve">, alcohol consumption </w:t>
      </w:r>
      <w:r w:rsidR="00602CC4">
        <w:fldChar w:fldCharType="begin"/>
      </w:r>
      <w:r w:rsidR="00602CC4">
        <w:instrText xml:space="preserve"> ADDIN ZOTERO_ITEM CSL_CITATION {"citationID":"itMKXaLK","properties":{"formattedCitation":"(Routon and Walker 2014)","plainCitation":"(Routon and Walker 2014)","noteIndex":0},"citationItems":[{"id":108,"uris":["http://zotero.org/users/local/Y2pNJapA/items/4347J9XR"],"uri":["http://zotero.org/users/local/Y2pNJapA/items/4347J9XR"],"itemData":{"id":108,"type":"article-journal","abstract":"Using a longitudinal survey of college students from over 400 institutions and a propensity score weighting framework, we examine the impacts of college fraternity and sorority membership on academic outcomes and general facets of the college experience. Our results suggest a mixed academic effect for males and a positive academic effect for females. For both genders, we find evidence that membership increases the likelihood of graduating on time and graduate school aspirations. For males, however, there appears to be a small, negative impact on grades. For both genders, we find that Greek membership increases the frequency of alcohol and cigarette consumption and decreases religious convictions and religious service attendance. Lastly, Greek organization members are more likely to participate in student government, perform volunteer work, and begin their careers immediately following graduation.","container-title":"Journal of Behavioral and Experimental Economics","DOI":"10.1016/j.socec.2014.02.003","ISSN":"2214-8043","journalAbbreviation":"Journal of Behavioral and Experimental Economics","language":"en","page":"63-70","source":"ScienceDirect","title":"The impact of Greek organization membership on collegiate outcomes: Evidence from a National Survey","title-short":"The impact of Greek organization membership on collegiate outcomes","volume":"49","author":[{"family":"Routon","given":"P. Wesley"},{"family":"Walker","given":"Jay K."}],"issued":{"date-parts":[["2014",4,1]]}}}],"schema":"https://github.com/citation-style-language/schema/raw/master/csl-citation.json"} </w:instrText>
      </w:r>
      <w:r w:rsidR="00602CC4">
        <w:fldChar w:fldCharType="separate"/>
      </w:r>
      <w:r w:rsidR="00602CC4">
        <w:rPr>
          <w:noProof/>
        </w:rPr>
        <w:t>(Routon and Walker 2014)</w:t>
      </w:r>
      <w:r w:rsidR="00602CC4">
        <w:fldChar w:fldCharType="end"/>
      </w:r>
      <w:r w:rsidR="00602CC4">
        <w:t xml:space="preserve">, and future income </w:t>
      </w:r>
      <w:r w:rsidR="00602CC4">
        <w:fldChar w:fldCharType="begin"/>
      </w:r>
      <w:r w:rsidR="00602CC4">
        <w:instrText xml:space="preserve"> ADDIN ZOTERO_ITEM CSL_CITATION {"citationID":"kMvBUvxl","properties":{"formattedCitation":"(Mara, Davis, and Schmidt 2018)","plainCitation":"(Mara, Davis, and Schmidt 2018)","noteIndex":0},"citationItems":[{"id":103,"uris":["http://zotero.org/users/local/Y2pNJapA/items/XJMNE84L"],"uri":["http://zotero.org/users/local/Y2pNJapA/items/XJMNE84L"],"itemData":{"id":103,"type":"article-journal","abstract":"We exploit changes in the residential and social environment on campus to identify the economic and academic consequences of fraternity membership at a small Northeastern college. Our estimates suggest that these consequences are large, with fraternity membership lowering student grade point average by approximately 0.25 points on the traditional 4-point scale, but raising future income by approximately 36%, for those students whose decision about membership is affected by changes in the environment. These results suggest that fraternity membership causally produces large gains in social capital, which more than outweigh its negative effects on human capital for potential members. Alcohol-related behavior does not explain much of the effects of fraternity membership on either the human capital or social capital effects. These findings suggest that college administrators face significant trade-offs when crafting policies related to Greek life on campus. (JEL I23, J24, I12)","container-title":"Contemporary Economic Policy","DOI":"10.1111/coep.12249","ISSN":"1465-7287","issue":"2","language":"en","note":"_eprint: https://onlinelibrary.wiley.com/doi/pdf/10.1111/coep.12249","page":"263-276","source":"Wiley Online Library","title":"Social Animal House: The Economic and Academic Consequences of Fraternity Membership","title-short":"Social Animal House","volume":"36","author":[{"family":"Mara","given":"Jack"},{"family":"Davis","given":"Lewis"},{"family":"Schmidt","given":"Stephen"}],"issued":{"date-parts":[["2018"]]}}}],"schema":"https://github.com/citation-style-language/schema/raw/master/csl-citation.json"} </w:instrText>
      </w:r>
      <w:r w:rsidR="00602CC4">
        <w:fldChar w:fldCharType="separate"/>
      </w:r>
      <w:r w:rsidR="00602CC4">
        <w:rPr>
          <w:noProof/>
        </w:rPr>
        <w:t>(Mara, Davis, and Schmidt 2018)</w:t>
      </w:r>
      <w:r w:rsidR="00602CC4">
        <w:fldChar w:fldCharType="end"/>
      </w:r>
      <w:r w:rsidR="00602CC4">
        <w:t xml:space="preserve">. </w:t>
      </w:r>
      <w:r w:rsidR="00F120B1">
        <w:t xml:space="preserve">According to the Gallup Purdue Survey </w:t>
      </w:r>
    </w:p>
    <w:p w14:paraId="438DD2E9" w14:textId="701B4D3F" w:rsidR="009F46E0" w:rsidRDefault="009F46E0" w:rsidP="009F46E0">
      <w:pPr>
        <w:ind w:firstLine="720"/>
      </w:pPr>
      <w:r>
        <w:t xml:space="preserve">The most notoriously misbehaving fraternities are group of Interfraternity Council (IFC). These fraternities are the most commonly represented fraternity in popular culture, typically shown performing hazing rituals or participating in themed parties. More importantly, IFC fraternities are always (and </w:t>
      </w:r>
      <w:r w:rsidR="000073DA">
        <w:t>sometimes</w:t>
      </w:r>
      <w:r>
        <w:t xml:space="preserve"> exclusively) included in every moratorium in the sample.</w:t>
      </w:r>
    </w:p>
    <w:p w14:paraId="7FFB16A3" w14:textId="472ACDDE" w:rsidR="008D350C" w:rsidRDefault="008F3340" w:rsidP="00AD0FB5">
      <w:r>
        <w:tab/>
        <w:t>To become a member of a</w:t>
      </w:r>
      <w:r w:rsidR="009F46E0">
        <w:t>n IFC</w:t>
      </w:r>
      <w:r>
        <w:t xml:space="preserve"> fraternity, prospective members generally have to</w:t>
      </w:r>
      <w:r w:rsidR="009F46E0">
        <w:t xml:space="preserve"> apply</w:t>
      </w:r>
      <w:r>
        <w:t xml:space="preserve"> </w:t>
      </w:r>
      <w:r w:rsidR="009F46E0">
        <w:t>(</w:t>
      </w:r>
      <w:r>
        <w:t>“pledge”</w:t>
      </w:r>
      <w:r w:rsidR="009F46E0">
        <w:t>)</w:t>
      </w:r>
      <w:r>
        <w:t xml:space="preserve"> </w:t>
      </w:r>
      <w:r w:rsidR="009F46E0">
        <w:t xml:space="preserve">by participating in various activities which include social gatherings and parties with alcohol (“rush week”). Once a fraternity decides to accept a new member, the new member is then responsible for a yearly membership fee </w:t>
      </w:r>
      <w:r w:rsidR="000073DA">
        <w:t xml:space="preserve">and has the decision to live in the fraternity house. The fraternity house is typically close or within a university campus, yet they are not under direct supervision of a university employee (footnote 5). </w:t>
      </w:r>
      <w:r w:rsidR="008D350C">
        <w:t xml:space="preserve">The house structure is a hierarchy, with senior members having authority over younger members. Furthermore, each </w:t>
      </w:r>
      <w:r w:rsidR="008D350C">
        <w:lastRenderedPageBreak/>
        <w:t>newly accepted member must</w:t>
      </w:r>
      <w:r w:rsidR="009F46E0">
        <w:t xml:space="preserve"> </w:t>
      </w:r>
      <w:r w:rsidR="008D350C">
        <w:t xml:space="preserve">endure </w:t>
      </w:r>
      <w:r w:rsidR="009F46E0">
        <w:t xml:space="preserve">a year of hazing from their </w:t>
      </w:r>
      <w:r w:rsidR="008D350C">
        <w:t xml:space="preserve">senior </w:t>
      </w:r>
      <w:r w:rsidR="009F46E0">
        <w:t xml:space="preserve">brotherhood. </w:t>
      </w:r>
      <w:r w:rsidR="008D350C">
        <w:t>Anecdotally, h</w:t>
      </w:r>
      <w:r w:rsidR="009F46E0">
        <w:t xml:space="preserve">azing </w:t>
      </w:r>
      <w:r w:rsidR="000073DA">
        <w:t xml:space="preserve">involves senior members forcing the new members to perform </w:t>
      </w:r>
      <w:r w:rsidR="008D350C">
        <w:t xml:space="preserve">house chores, act as a personal assistant for tenured members, and drinking extremely dangerous amounts of alcohol to prove their loyalty (footnote6). However, if a new member endures this process, they </w:t>
      </w:r>
      <w:r w:rsidR="00B80338">
        <w:t xml:space="preserve">benefit from activities with campus sororities (the female counterpart of fraternities) and access to exclusive IFC parties. </w:t>
      </w:r>
    </w:p>
    <w:p w14:paraId="502897A3" w14:textId="404E27D3" w:rsidR="008812AA" w:rsidRDefault="008812AA" w:rsidP="00AD0FB5"/>
    <w:p w14:paraId="75895FBE" w14:textId="766799DE" w:rsidR="008812AA" w:rsidRDefault="008812AA" w:rsidP="00AD0FB5">
      <w:r>
        <w:t xml:space="preserve">Fraternity Moratoriums: </w:t>
      </w:r>
    </w:p>
    <w:p w14:paraId="7F86CE75" w14:textId="76594328" w:rsidR="008812AA" w:rsidRDefault="008812AA" w:rsidP="00AD0FB5">
      <w:r>
        <w:t>Fraternity moratoriums can be implemented by either the university or the overarching IFC</w:t>
      </w:r>
      <w:r w:rsidR="0035298E">
        <w:t xml:space="preserve">. While a university or IFC can individually suspend or halt activities by individual fraternities, this paper analyzes the effect of a moratorium on all IFC fraternities at the university-level. Each campus-wide moratorium </w:t>
      </w:r>
      <w:proofErr w:type="spellStart"/>
      <w:r w:rsidR="0035298E">
        <w:t>variguidelines</w:t>
      </w:r>
      <w:proofErr w:type="spellEnd"/>
      <w:r w:rsidR="0035298E">
        <w:t xml:space="preserve">, but all of them share the common halt on IFC fraternity parties with alcohol. These parties are important for </w:t>
      </w:r>
      <w:r w:rsidR="00914DEB">
        <w:t xml:space="preserve">since </w:t>
      </w:r>
      <w:r w:rsidR="0035298E">
        <w:t xml:space="preserve">they are </w:t>
      </w:r>
      <w:r w:rsidR="00914DEB">
        <w:t>densely populated</w:t>
      </w:r>
      <w:r w:rsidR="0035298E">
        <w:t xml:space="preserve"> and </w:t>
      </w:r>
      <w:r w:rsidR="00914DEB">
        <w:t xml:space="preserve">are </w:t>
      </w:r>
      <w:r w:rsidR="0035298E">
        <w:t xml:space="preserve">held at </w:t>
      </w:r>
      <w:r w:rsidR="0047003F">
        <w:t xml:space="preserve">the private fraternity </w:t>
      </w:r>
      <w:r w:rsidR="00914DEB">
        <w:t>houses. Additionally,</w:t>
      </w:r>
      <w:r w:rsidR="0047003F">
        <w:t xml:space="preserve"> they must be registered with the university</w:t>
      </w:r>
      <w:r w:rsidR="00CD01B5">
        <w:t xml:space="preserve"> and the IFC.</w:t>
      </w:r>
      <w:r w:rsidR="00914DEB">
        <w:t xml:space="preserve"> Therefore, when a moratorium is implemented, fraternities can no longer officially host these parties. Interestingly, there has been debate amongst school officials about whether these moratoriums actually produce counterproductive results: it may be the case that a moratorium leads fraternities to disregard any type of rules or regulations. </w:t>
      </w:r>
    </w:p>
    <w:p w14:paraId="6F66318D" w14:textId="54B2E8CD" w:rsidR="00E62C79" w:rsidRDefault="00E62C79" w:rsidP="00AD0FB5"/>
    <w:p w14:paraId="01FFE063" w14:textId="504FE5B2" w:rsidR="00420D4E" w:rsidRDefault="00420D4E"/>
    <w:p w14:paraId="242BAC31" w14:textId="3A79AC11" w:rsidR="00420D4E" w:rsidRDefault="00420D4E"/>
    <w:p w14:paraId="68CAE0F7" w14:textId="4A2546EF" w:rsidR="00420D4E" w:rsidRDefault="00420D4E"/>
    <w:p w14:paraId="131F2B8C" w14:textId="2DD662D7" w:rsidR="00420D4E" w:rsidRDefault="00420D4E"/>
    <w:p w14:paraId="149AA8CD" w14:textId="5892E356" w:rsidR="00420D4E" w:rsidRDefault="00420D4E">
      <w:r>
        <w:t>Footnote1: of 33 large universities in 2019</w:t>
      </w:r>
    </w:p>
    <w:p w14:paraId="16283163" w14:textId="76D6672A" w:rsidR="00971198" w:rsidRDefault="00971198">
      <w:r>
        <w:t>Footnote2: of the 21 schools that participated in both the 2015 and the 2019 surveys, results showed a 3% increase for undergraduate women, 2.4% increase for graduate and professional women.</w:t>
      </w:r>
    </w:p>
    <w:p w14:paraId="1A40B843" w14:textId="62D6E7AD" w:rsidR="00570E50" w:rsidRDefault="00570E50">
      <w:r>
        <w:t xml:space="preserve">Footnote3: A more crude and colloquial definition is explained through Urban Dictionary’s top definition as “a group of pretentious college boys who pay a ton of money to relive their high school glory days by date-raping girls, childishly excluding others who are different, and bullying their new members in the name of ‘brotherhood’.” </w:t>
      </w:r>
    </w:p>
    <w:p w14:paraId="6982C790" w14:textId="069F5162" w:rsidR="000073DA" w:rsidRDefault="000073DA">
      <w:r>
        <w:t>Footnote4:</w:t>
      </w:r>
    </w:p>
    <w:p w14:paraId="2901E3DC" w14:textId="14F665D9" w:rsidR="000073DA" w:rsidRDefault="000073DA">
      <w:r>
        <w:t xml:space="preserve">Footnote5: </w:t>
      </w:r>
    </w:p>
    <w:p w14:paraId="4BADE1F7" w14:textId="15F420B9" w:rsidR="008D350C" w:rsidRDefault="008D350C">
      <w:r>
        <w:t xml:space="preserve">Footnote6: One particularly disgusting hazing ritual was explained by a former colleague at San Diego State University. The “vomit omelet” was a hazing ritual in which a new member had to eat an omelet mixed with emesis from other members. </w:t>
      </w:r>
    </w:p>
    <w:p w14:paraId="63AC77F7" w14:textId="6A833BEF" w:rsidR="00A965B5" w:rsidRDefault="00A965B5"/>
    <w:p w14:paraId="479F2DAB" w14:textId="20B36E6A" w:rsidR="00A965B5" w:rsidRDefault="00A965B5">
      <w:r>
        <w:t>Data</w:t>
      </w:r>
    </w:p>
    <w:p w14:paraId="17FC6EC2" w14:textId="1DF429A9" w:rsidR="00A965B5" w:rsidRDefault="00A965B5" w:rsidP="00B13DA4">
      <w:pPr>
        <w:ind w:firstLine="720"/>
      </w:pPr>
      <w:r>
        <w:t>The main analysis uses data from the Uniform Crime Reporting (UCR) Program from the FBI The UCR systematically collects crime data from local police departments and aggregates them to the agency-month level. In particular, it contains information on the total number of rape incidences reported by each department.</w:t>
      </w:r>
      <w:r w:rsidR="002410DC">
        <w:t xml:space="preserve"> Each police department was connected to the 35 university areas using the Law Enforcement Agency Identifiers Crosswalk (footnote4).</w:t>
      </w:r>
    </w:p>
    <w:p w14:paraId="61E44688" w14:textId="0F4B5266" w:rsidR="002410DC" w:rsidRDefault="002410DC" w:rsidP="00B13DA4">
      <w:pPr>
        <w:ind w:firstLine="720"/>
      </w:pPr>
      <w:r>
        <w:lastRenderedPageBreak/>
        <w:t xml:space="preserve">Each fraternity moratorium was found by searching newspaper articles in addition to discussions with Fraternity and Sorority Life directors at the respective schools. The dates shown in TABLE 1 were either confirmed by a school director or verified in a related news story. Missing dates are in progress of verification.  </w:t>
      </w:r>
    </w:p>
    <w:p w14:paraId="06713DEB" w14:textId="21C9165A" w:rsidR="002410DC" w:rsidRDefault="002410DC" w:rsidP="00B13DA4">
      <w:pPr>
        <w:ind w:firstLine="720"/>
      </w:pPr>
      <w:r>
        <w:t>To further enrich the comparison groups, detailed school covariates are merged to the UCR by university name with the Integrated Postsecondary Education Data System (IPEDS).</w:t>
      </w:r>
    </w:p>
    <w:p w14:paraId="2BA0F6C9" w14:textId="5928427A" w:rsidR="00B13DA4" w:rsidRDefault="00B13DA4" w:rsidP="00B13DA4"/>
    <w:p w14:paraId="788B2AC4" w14:textId="3735881B" w:rsidR="00B13DA4" w:rsidRDefault="00B844EE" w:rsidP="00B13DA4">
      <w:r>
        <w:t xml:space="preserve">(footnote4): To match law enforcement agencies with schools, the data </w:t>
      </w:r>
      <w:r w:rsidR="002A07A5">
        <w:t xml:space="preserve">was filtered </w:t>
      </w:r>
      <w:r>
        <w:t xml:space="preserve">by local police agencies (not state agencies) and four-year university police departments. Each university police department </w:t>
      </w:r>
      <w:r w:rsidR="002A07A5">
        <w:t>h</w:t>
      </w:r>
      <w:r>
        <w:t xml:space="preserve">as a “place code” which is an area that that particular police department covers. However, there are other police departments in these areas that </w:t>
      </w:r>
      <w:r w:rsidR="002A07A5">
        <w:t xml:space="preserve">also </w:t>
      </w:r>
      <w:r>
        <w:t xml:space="preserve">serve universities, and each of these was attached to the school. On average, only 1 other local police agency was added to each school. </w:t>
      </w:r>
    </w:p>
    <w:p w14:paraId="1BB343D6" w14:textId="77777777" w:rsidR="002A07A5" w:rsidRDefault="002A07A5" w:rsidP="00B13DA4"/>
    <w:p w14:paraId="7E1196D1" w14:textId="535BAB76" w:rsidR="00B13DA4" w:rsidRDefault="00B13DA4" w:rsidP="00B13DA4">
      <w:r>
        <w:t>Identification:</w:t>
      </w:r>
    </w:p>
    <w:p w14:paraId="5B33A268" w14:textId="05323DDA" w:rsidR="00C462B2" w:rsidRDefault="00B13DA4" w:rsidP="00B13DA4">
      <w:r>
        <w:tab/>
        <w:t xml:space="preserve">This study utilizes the random variation from the implementation of fraternity moratoriums across universities. The main identifying assumption is that universities are not suspending their fraternities because of an increase in rape cases and would have continued on a similar trend excluding the moratorium. Based on discussions with Fraternity and Sorority directors, each of these moratoriums were implemented based on several reasons: a fraternity member death, </w:t>
      </w:r>
      <w:r w:rsidR="004152FD">
        <w:t xml:space="preserve">a report of a sexual assault, or less frequently, misbehavior from racist writing. A fraternity death, while tragic, is a random event based on the typical behavior </w:t>
      </w:r>
      <w:r w:rsidR="00DE36DE">
        <w:t xml:space="preserve">demonstrated in fraternities. Senior fraternity members consistently haze new members (“pledges”) by instructing their subordinates to perform chores, or more frequently, drink dangerously high volumes of alcohol. Since this behavior is so persistent, regardless of the university policies prohibiting it, a death in a fraternity is an instance where the behavior was “taken too far”. Likewise, while it is true that a report of sexual assault preceding a moratorium would threaten identification, universities (or the IFC council) resort to suspensions typically following a particularly </w:t>
      </w:r>
      <w:r w:rsidR="006D453D">
        <w:t xml:space="preserve">public </w:t>
      </w:r>
      <w:r w:rsidR="00C462B2">
        <w:t xml:space="preserve">case of a </w:t>
      </w:r>
      <w:r w:rsidR="006D453D">
        <w:t xml:space="preserve">sexual assault. Considering that </w:t>
      </w:r>
      <w:r w:rsidR="00C462B2">
        <w:t xml:space="preserve">rape is largely underreported, a sudden unique case gaining public traction provides evidence for satisfying the identifying assumption. </w:t>
      </w:r>
    </w:p>
    <w:p w14:paraId="737B87D1" w14:textId="563D2497" w:rsidR="00C462B2" w:rsidRDefault="00C462B2" w:rsidP="00B13DA4">
      <w:r>
        <w:tab/>
        <w:t xml:space="preserve">Given the staggered adoption design of this quasi-experiment, I use a two-way fixed effects model as shown in equation 1. </w:t>
      </w:r>
    </w:p>
    <w:p w14:paraId="02B1A2A1" w14:textId="73B8B1EF" w:rsidR="00994AEE" w:rsidRDefault="00994AEE" w:rsidP="00B13DA4"/>
    <w:p w14:paraId="0F8F078E" w14:textId="7A48BC9A" w:rsidR="00994AEE" w:rsidRDefault="00994AEE" w:rsidP="00B13DA4">
      <w:r>
        <w:t>Next steps:</w:t>
      </w:r>
    </w:p>
    <w:p w14:paraId="53786192" w14:textId="515DE19D" w:rsidR="00994AEE" w:rsidRDefault="00994AEE" w:rsidP="00994AEE">
      <w:pPr>
        <w:pStyle w:val="ListParagraph"/>
        <w:numPr>
          <w:ilvl w:val="0"/>
          <w:numId w:val="1"/>
        </w:numPr>
      </w:pPr>
      <w:r>
        <w:t>Perform the two-way fixed effects model</w:t>
      </w:r>
    </w:p>
    <w:p w14:paraId="19A51928" w14:textId="3AAD3404" w:rsidR="00994AEE" w:rsidRDefault="00994AEE" w:rsidP="00994AEE">
      <w:pPr>
        <w:pStyle w:val="ListParagraph"/>
        <w:numPr>
          <w:ilvl w:val="0"/>
          <w:numId w:val="1"/>
        </w:numPr>
      </w:pPr>
      <w:r>
        <w:t>Given that each fraternity moratorium has different specifications, use the Clement DD estimator which corrects for heterogenous treatment effects.</w:t>
      </w:r>
    </w:p>
    <w:p w14:paraId="21B15618" w14:textId="34C609D6" w:rsidR="00994AEE" w:rsidRDefault="00994AEE" w:rsidP="00994AEE">
      <w:pPr>
        <w:pStyle w:val="ListParagraph"/>
        <w:numPr>
          <w:ilvl w:val="0"/>
          <w:numId w:val="1"/>
        </w:numPr>
      </w:pPr>
      <w:r>
        <w:t>As a robustness check, use the National Incidence Based Reporting System (NIBRS) to look at a subset of the sample. The NIBRS has more micro-level data, with crimes at the daily level and information on the age of the victim. While my sample size will decrease from 35 universities to 16, this check is imperative to actually showing that it is women between ages 17-24 that are accounting for the increase/decrease/no effect.</w:t>
      </w:r>
    </w:p>
    <w:p w14:paraId="2C742797" w14:textId="2CBB65FE" w:rsidR="00994AEE" w:rsidRDefault="00994AEE" w:rsidP="00994AEE">
      <w:pPr>
        <w:pStyle w:val="ListParagraph"/>
        <w:numPr>
          <w:ilvl w:val="0"/>
          <w:numId w:val="1"/>
        </w:numPr>
      </w:pPr>
      <w:r>
        <w:lastRenderedPageBreak/>
        <w:t>Gather information on total fraternity population at each school. This information is available, but extremely difficult to get. The Piazza Center at UPenn collects such information, but their director is extremely difficult to work with.</w:t>
      </w:r>
      <w:r w:rsidR="00DA1992">
        <w:t xml:space="preserve"> However, this information is vital, as we expect a fraternity moratorium would have larger effects if the proportion of students involved in a fraternity is larger. </w:t>
      </w:r>
    </w:p>
    <w:p w14:paraId="50A2DB63" w14:textId="04044E42" w:rsidR="00994AEE" w:rsidRDefault="00994AEE" w:rsidP="00994AEE">
      <w:pPr>
        <w:pStyle w:val="ListParagraph"/>
        <w:numPr>
          <w:ilvl w:val="0"/>
          <w:numId w:val="1"/>
        </w:numPr>
      </w:pPr>
      <w:r>
        <w:t>Coll</w:t>
      </w:r>
      <w:r w:rsidR="00DA1992">
        <w:t xml:space="preserve">ect data for </w:t>
      </w:r>
      <w:r w:rsidR="00B53895">
        <w:t xml:space="preserve">which schools are the biggest </w:t>
      </w:r>
      <w:r w:rsidR="00DA1992">
        <w:t>party schools</w:t>
      </w:r>
      <w:r w:rsidR="00B53895">
        <w:t>. There are likely heterogenous effects based on the type of personnel at each of these schools. Some schools have “party school” reputations, and individuals at these schools may behave substantially different.</w:t>
      </w:r>
    </w:p>
    <w:sectPr w:rsidR="00994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4367EC"/>
    <w:multiLevelType w:val="hybridMultilevel"/>
    <w:tmpl w:val="4A5AC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D4E"/>
    <w:rsid w:val="000073DA"/>
    <w:rsid w:val="002410DC"/>
    <w:rsid w:val="0029140F"/>
    <w:rsid w:val="002A07A5"/>
    <w:rsid w:val="002F061F"/>
    <w:rsid w:val="00301943"/>
    <w:rsid w:val="0035298E"/>
    <w:rsid w:val="00377078"/>
    <w:rsid w:val="004152FD"/>
    <w:rsid w:val="00420D4E"/>
    <w:rsid w:val="0047003F"/>
    <w:rsid w:val="00570E50"/>
    <w:rsid w:val="00602CC4"/>
    <w:rsid w:val="006D453D"/>
    <w:rsid w:val="00725013"/>
    <w:rsid w:val="0087578E"/>
    <w:rsid w:val="008812AA"/>
    <w:rsid w:val="008C6E12"/>
    <w:rsid w:val="008D350C"/>
    <w:rsid w:val="008F3340"/>
    <w:rsid w:val="0090067C"/>
    <w:rsid w:val="00914DEB"/>
    <w:rsid w:val="00927E12"/>
    <w:rsid w:val="00971198"/>
    <w:rsid w:val="00994AEE"/>
    <w:rsid w:val="009F46E0"/>
    <w:rsid w:val="00A965B5"/>
    <w:rsid w:val="00AD0FB5"/>
    <w:rsid w:val="00B13DA4"/>
    <w:rsid w:val="00B53895"/>
    <w:rsid w:val="00B80338"/>
    <w:rsid w:val="00B844EE"/>
    <w:rsid w:val="00C462B2"/>
    <w:rsid w:val="00C87C17"/>
    <w:rsid w:val="00CD01B5"/>
    <w:rsid w:val="00DA1992"/>
    <w:rsid w:val="00DE36DE"/>
    <w:rsid w:val="00E62C79"/>
    <w:rsid w:val="00E81720"/>
    <w:rsid w:val="00F12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0FFAF5"/>
  <w15:chartTrackingRefBased/>
  <w15:docId w15:val="{E293A87C-1F2C-0344-8B17-C3CD42260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A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4</Pages>
  <Words>4085</Words>
  <Characters>23287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Topper</dc:creator>
  <cp:keywords/>
  <dc:description/>
  <cp:lastModifiedBy>Michael Topper</cp:lastModifiedBy>
  <cp:revision>19</cp:revision>
  <dcterms:created xsi:type="dcterms:W3CDTF">2020-10-22T06:14:00Z</dcterms:created>
  <dcterms:modified xsi:type="dcterms:W3CDTF">2020-11-15T05:26:00Z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zotero-version="5.0.92"&gt;&lt;session id="5DNm8gPw"/&gt;&lt;style id="http://www.zotero.org/styles/chicago-author-date" locale="en-US"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