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4E5" w:rsidRPr="00642A06" w:rsidRDefault="00F218F0" w:rsidP="007734E5">
      <w:pPr>
        <w:pStyle w:val="Ttulo"/>
        <w:rPr>
          <w:noProof/>
        </w:rPr>
      </w:pPr>
      <w:sdt>
        <w:sdtPr>
          <w:rPr>
            <w:b/>
            <w:bCs/>
            <w:lang w:val="es-DO"/>
          </w:rPr>
          <w:alias w:val="Título:"/>
          <w:tag w:val="Título:"/>
          <w:id w:val="726351117"/>
          <w:placeholder>
            <w:docPart w:val="36415531B0394D3C950A5B9EE4B755F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734E5" w:rsidRPr="007734E5">
            <w:rPr>
              <w:b/>
              <w:bCs/>
              <w:lang w:val="es-DO"/>
            </w:rPr>
            <w:t xml:space="preserve">Comparación de Modelos de Machine </w:t>
          </w:r>
          <w:proofErr w:type="spellStart"/>
          <w:r w:rsidR="007734E5" w:rsidRPr="007734E5">
            <w:rPr>
              <w:b/>
              <w:bCs/>
              <w:lang w:val="es-DO"/>
            </w:rPr>
            <w:t>Learning</w:t>
          </w:r>
          <w:proofErr w:type="spellEnd"/>
          <w:r w:rsidR="007734E5" w:rsidRPr="007734E5">
            <w:rPr>
              <w:b/>
              <w:bCs/>
              <w:lang w:val="es-DO"/>
            </w:rPr>
            <w:t xml:space="preserve"> y Deep </w:t>
          </w:r>
          <w:proofErr w:type="spellStart"/>
          <w:r w:rsidR="007734E5" w:rsidRPr="007734E5">
            <w:rPr>
              <w:b/>
              <w:bCs/>
              <w:lang w:val="es-DO"/>
            </w:rPr>
            <w:t>Learning</w:t>
          </w:r>
          <w:proofErr w:type="spellEnd"/>
          <w:r w:rsidR="007734E5" w:rsidRPr="007734E5">
            <w:rPr>
              <w:b/>
              <w:bCs/>
              <w:lang w:val="es-DO"/>
            </w:rPr>
            <w:t xml:space="preserve"> para la Predicción de Accidentes Cerebrovasculares: Un Estudio Experimental</w:t>
          </w:r>
        </w:sdtContent>
      </w:sdt>
    </w:p>
    <w:p w:rsidR="007734E5" w:rsidRDefault="007734E5" w:rsidP="007734E5">
      <w:pPr>
        <w:pStyle w:val="Ttulo21"/>
        <w:rPr>
          <w:noProof/>
        </w:rPr>
      </w:pPr>
      <w:r>
        <w:rPr>
          <w:noProof/>
        </w:rPr>
        <w:t>Michael Rafael Ventura Bautista</w:t>
      </w:r>
    </w:p>
    <w:p w:rsidR="007734E5" w:rsidRDefault="007734E5" w:rsidP="007734E5">
      <w:pPr>
        <w:pStyle w:val="Ttulo21"/>
        <w:rPr>
          <w:noProof/>
        </w:rPr>
      </w:pPr>
      <w:r w:rsidRPr="006E6C5F">
        <w:rPr>
          <w:noProof/>
        </w:rPr>
        <w:t>Fernielis Vicioso Rodr</w:t>
      </w:r>
      <w:r>
        <w:rPr>
          <w:noProof/>
        </w:rPr>
        <w:t>i</w:t>
      </w:r>
      <w:r w:rsidRPr="006E6C5F">
        <w:rPr>
          <w:noProof/>
        </w:rPr>
        <w:t>guez</w:t>
      </w:r>
    </w:p>
    <w:p w:rsidR="007734E5" w:rsidRDefault="007734E5" w:rsidP="007734E5">
      <w:pPr>
        <w:pStyle w:val="Ttulo21"/>
        <w:rPr>
          <w:noProof/>
        </w:rPr>
      </w:pPr>
      <w:r w:rsidRPr="006E6C5F">
        <w:rPr>
          <w:noProof/>
        </w:rPr>
        <w:t>Julian Alejandro Núñez Toribio</w:t>
      </w:r>
    </w:p>
    <w:p w:rsidR="007734E5" w:rsidRDefault="007734E5" w:rsidP="007734E5">
      <w:pPr>
        <w:pStyle w:val="Ttulo21"/>
        <w:rPr>
          <w:noProof/>
        </w:rPr>
      </w:pPr>
    </w:p>
    <w:p w:rsidR="007734E5" w:rsidRDefault="007734E5" w:rsidP="007734E5">
      <w:pPr>
        <w:pStyle w:val="Ttulo21"/>
        <w:rPr>
          <w:noProof/>
        </w:rPr>
      </w:pPr>
      <w:r>
        <w:rPr>
          <w:noProof/>
        </w:rPr>
        <w:t>Universidad Autonoma de Santo Domingo</w:t>
      </w:r>
    </w:p>
    <w:p w:rsidR="007734E5" w:rsidRDefault="007734E5" w:rsidP="007734E5">
      <w:pPr>
        <w:pStyle w:val="Ttulo21"/>
        <w:rPr>
          <w:noProof/>
        </w:rPr>
      </w:pPr>
      <w:r>
        <w:rPr>
          <w:noProof/>
        </w:rPr>
        <w:t>Ciencia de Datos 2 | INF-8239</w:t>
      </w:r>
    </w:p>
    <w:p w:rsidR="007734E5" w:rsidRDefault="007734E5" w:rsidP="007734E5">
      <w:pPr>
        <w:pStyle w:val="Ttulo21"/>
        <w:rPr>
          <w:noProof/>
        </w:rPr>
      </w:pPr>
      <w:r>
        <w:rPr>
          <w:noProof/>
        </w:rPr>
        <w:t>Dr. Silverio del Orbe</w:t>
      </w:r>
    </w:p>
    <w:p w:rsidR="007734E5" w:rsidRDefault="00914768" w:rsidP="007734E5">
      <w:pPr>
        <w:pStyle w:val="Ttulo21"/>
        <w:rPr>
          <w:noProof/>
        </w:rPr>
      </w:pPr>
      <w:r>
        <w:rPr>
          <w:noProof/>
        </w:rPr>
        <w:t>26</w:t>
      </w:r>
      <w:r w:rsidR="007734E5">
        <w:rPr>
          <w:noProof/>
        </w:rPr>
        <w:t xml:space="preserve"> de octubre de 2025</w:t>
      </w:r>
    </w:p>
    <w:p w:rsidR="007734E5" w:rsidRPr="00642A06" w:rsidRDefault="007734E5" w:rsidP="007734E5">
      <w:pPr>
        <w:pStyle w:val="Ttulo21"/>
        <w:rPr>
          <w:noProof/>
        </w:rPr>
      </w:pPr>
    </w:p>
    <w:p w:rsidR="007734E5" w:rsidRPr="00642A06" w:rsidRDefault="007734E5" w:rsidP="007734E5">
      <w:pPr>
        <w:pStyle w:val="Ttulo"/>
        <w:rPr>
          <w:noProof/>
        </w:rPr>
      </w:pPr>
    </w:p>
    <w:p w:rsidR="00127D2B" w:rsidRDefault="00127D2B">
      <w:pPr>
        <w:rPr>
          <w:lang w:val="es-ES"/>
        </w:rPr>
      </w:pPr>
    </w:p>
    <w:p w:rsidR="007734E5" w:rsidRDefault="007734E5">
      <w:pPr>
        <w:rPr>
          <w:lang w:val="es-ES"/>
        </w:rPr>
      </w:pPr>
    </w:p>
    <w:p w:rsidR="001276E0" w:rsidRPr="00914768" w:rsidRDefault="001276E0" w:rsidP="00914768">
      <w:pPr>
        <w:pStyle w:val="Ttulodeseccin"/>
        <w:rPr>
          <w:rStyle w:val="Textoennegrita"/>
          <w:lang w:val="es-DO"/>
        </w:rPr>
      </w:pPr>
      <w:bookmarkStart w:id="0" w:name="_Toc212298590"/>
      <w:r w:rsidRPr="00914768">
        <w:rPr>
          <w:rStyle w:val="Textoennegrita"/>
          <w:lang w:val="es-DO"/>
        </w:rPr>
        <w:lastRenderedPageBreak/>
        <w:t>Resumen</w:t>
      </w:r>
      <w:bookmarkEnd w:id="0"/>
    </w:p>
    <w:p w:rsidR="001276E0" w:rsidRPr="00A62E2B" w:rsidRDefault="001276E0" w:rsidP="00A62E2B">
      <w:pPr>
        <w:spacing w:after="0" w:line="480" w:lineRule="auto"/>
        <w:ind w:firstLine="720"/>
        <w:rPr>
          <w:rFonts w:eastAsiaTheme="minorEastAsia"/>
          <w:noProof/>
          <w:sz w:val="24"/>
          <w:szCs w:val="24"/>
          <w:lang w:val="es-ES" w:eastAsia="ja-JP"/>
        </w:rPr>
      </w:pPr>
      <w:r w:rsidRPr="00A62E2B">
        <w:rPr>
          <w:rFonts w:eastAsiaTheme="minorEastAsia"/>
          <w:noProof/>
          <w:sz w:val="24"/>
          <w:szCs w:val="24"/>
          <w:lang w:val="es-ES" w:eastAsia="ja-JP"/>
        </w:rPr>
        <w:t xml:space="preserve">Este estudio presenta una comparación de diferentes técnicas de machine learning (ML) y deep learning (DL) para la predicción de accidentes cerebrovasculares (ACV), utilizando un conjunto de datos clínicos. Se preprocesaron los datos mediante la imputación de valores faltantes, balanceo de clases con SMOTE y la normalización de las variables. Se entrenaron múltiples modelos: </w:t>
      </w:r>
      <w:r w:rsidRPr="00A62E2B">
        <w:rPr>
          <w:rFonts w:eastAsiaTheme="minorEastAsia"/>
          <w:bCs/>
          <w:noProof/>
          <w:sz w:val="24"/>
          <w:szCs w:val="24"/>
          <w:lang w:val="es-ES" w:eastAsia="ja-JP"/>
        </w:rPr>
        <w:t>Regresión Logística</w:t>
      </w:r>
      <w:r w:rsidRPr="00A62E2B">
        <w:rPr>
          <w:rFonts w:eastAsiaTheme="minorEastAsia"/>
          <w:noProof/>
          <w:sz w:val="24"/>
          <w:szCs w:val="24"/>
          <w:lang w:val="es-ES" w:eastAsia="ja-JP"/>
        </w:rPr>
        <w:t xml:space="preserve">, </w:t>
      </w:r>
      <w:r w:rsidRPr="00A62E2B">
        <w:rPr>
          <w:rFonts w:eastAsiaTheme="minorEastAsia"/>
          <w:bCs/>
          <w:noProof/>
          <w:sz w:val="24"/>
          <w:szCs w:val="24"/>
          <w:lang w:val="es-ES" w:eastAsia="ja-JP"/>
        </w:rPr>
        <w:t>Random Forest</w:t>
      </w:r>
      <w:r w:rsidRPr="00A62E2B">
        <w:rPr>
          <w:rFonts w:eastAsiaTheme="minorEastAsia"/>
          <w:noProof/>
          <w:sz w:val="24"/>
          <w:szCs w:val="24"/>
          <w:lang w:val="es-ES" w:eastAsia="ja-JP"/>
        </w:rPr>
        <w:t xml:space="preserve">, </w:t>
      </w:r>
      <w:r w:rsidRPr="00A62E2B">
        <w:rPr>
          <w:rFonts w:eastAsiaTheme="minorEastAsia"/>
          <w:bCs/>
          <w:noProof/>
          <w:sz w:val="24"/>
          <w:szCs w:val="24"/>
          <w:lang w:val="es-ES" w:eastAsia="ja-JP"/>
        </w:rPr>
        <w:t>Máquinas de Soporte Vectorial (SVM)</w:t>
      </w:r>
      <w:r w:rsidRPr="00A62E2B">
        <w:rPr>
          <w:rFonts w:eastAsiaTheme="minorEastAsia"/>
          <w:noProof/>
          <w:sz w:val="24"/>
          <w:szCs w:val="24"/>
          <w:lang w:val="es-ES" w:eastAsia="ja-JP"/>
        </w:rPr>
        <w:t xml:space="preserve"> y redes neuronales (una capa y múltiples capas). La evaluación de los modelos se realizó mediante métricas clave como </w:t>
      </w:r>
      <w:r w:rsidRPr="00A62E2B">
        <w:rPr>
          <w:rFonts w:eastAsiaTheme="minorEastAsia"/>
          <w:bCs/>
          <w:noProof/>
          <w:sz w:val="24"/>
          <w:szCs w:val="24"/>
          <w:lang w:val="es-ES" w:eastAsia="ja-JP"/>
        </w:rPr>
        <w:t>accuracy</w:t>
      </w:r>
      <w:r w:rsidRPr="00A62E2B">
        <w:rPr>
          <w:rFonts w:eastAsiaTheme="minorEastAsia"/>
          <w:noProof/>
          <w:sz w:val="24"/>
          <w:szCs w:val="24"/>
          <w:lang w:val="es-ES" w:eastAsia="ja-JP"/>
        </w:rPr>
        <w:t xml:space="preserve">, </w:t>
      </w:r>
      <w:r w:rsidRPr="00A62E2B">
        <w:rPr>
          <w:rFonts w:eastAsiaTheme="minorEastAsia"/>
          <w:bCs/>
          <w:noProof/>
          <w:sz w:val="24"/>
          <w:szCs w:val="24"/>
          <w:lang w:val="es-ES" w:eastAsia="ja-JP"/>
        </w:rPr>
        <w:t>precision</w:t>
      </w:r>
      <w:r w:rsidRPr="00A62E2B">
        <w:rPr>
          <w:rFonts w:eastAsiaTheme="minorEastAsia"/>
          <w:noProof/>
          <w:sz w:val="24"/>
          <w:szCs w:val="24"/>
          <w:lang w:val="es-ES" w:eastAsia="ja-JP"/>
        </w:rPr>
        <w:t xml:space="preserve">, </w:t>
      </w:r>
      <w:r w:rsidRPr="00A62E2B">
        <w:rPr>
          <w:rFonts w:eastAsiaTheme="minorEastAsia"/>
          <w:bCs/>
          <w:noProof/>
          <w:sz w:val="24"/>
          <w:szCs w:val="24"/>
          <w:lang w:val="es-ES" w:eastAsia="ja-JP"/>
        </w:rPr>
        <w:t>recall</w:t>
      </w:r>
      <w:r w:rsidRPr="00A62E2B">
        <w:rPr>
          <w:rFonts w:eastAsiaTheme="minorEastAsia"/>
          <w:noProof/>
          <w:sz w:val="24"/>
          <w:szCs w:val="24"/>
          <w:lang w:val="es-ES" w:eastAsia="ja-JP"/>
        </w:rPr>
        <w:t xml:space="preserve">, </w:t>
      </w:r>
      <w:r w:rsidRPr="00A62E2B">
        <w:rPr>
          <w:rFonts w:eastAsiaTheme="minorEastAsia"/>
          <w:bCs/>
          <w:noProof/>
          <w:sz w:val="24"/>
          <w:szCs w:val="24"/>
          <w:lang w:val="es-ES" w:eastAsia="ja-JP"/>
        </w:rPr>
        <w:t>F1-score</w:t>
      </w:r>
      <w:r w:rsidRPr="00A62E2B">
        <w:rPr>
          <w:rFonts w:eastAsiaTheme="minorEastAsia"/>
          <w:noProof/>
          <w:sz w:val="24"/>
          <w:szCs w:val="24"/>
          <w:lang w:val="es-ES" w:eastAsia="ja-JP"/>
        </w:rPr>
        <w:t xml:space="preserve">, y </w:t>
      </w:r>
      <w:r w:rsidRPr="00A62E2B">
        <w:rPr>
          <w:rFonts w:eastAsiaTheme="minorEastAsia"/>
          <w:bCs/>
          <w:noProof/>
          <w:sz w:val="24"/>
          <w:szCs w:val="24"/>
          <w:lang w:val="es-ES" w:eastAsia="ja-JP"/>
        </w:rPr>
        <w:t>AUC</w:t>
      </w:r>
      <w:r w:rsidRPr="00A62E2B">
        <w:rPr>
          <w:rFonts w:eastAsiaTheme="minorEastAsia"/>
          <w:noProof/>
          <w:sz w:val="24"/>
          <w:szCs w:val="24"/>
          <w:lang w:val="es-ES" w:eastAsia="ja-JP"/>
        </w:rPr>
        <w:t xml:space="preserve">, además de las curvas ROC y matrices de confusión. Los resultados mostraron que </w:t>
      </w:r>
      <w:r w:rsidRPr="00A62E2B">
        <w:rPr>
          <w:rFonts w:eastAsiaTheme="minorEastAsia"/>
          <w:bCs/>
          <w:noProof/>
          <w:sz w:val="24"/>
          <w:szCs w:val="24"/>
          <w:lang w:val="es-ES" w:eastAsia="ja-JP"/>
        </w:rPr>
        <w:t>Random Forest</w:t>
      </w:r>
      <w:r w:rsidRPr="00A62E2B">
        <w:rPr>
          <w:rFonts w:eastAsiaTheme="minorEastAsia"/>
          <w:noProof/>
          <w:sz w:val="24"/>
          <w:szCs w:val="24"/>
          <w:lang w:val="es-ES" w:eastAsia="ja-JP"/>
        </w:rPr>
        <w:t xml:space="preserve"> y las </w:t>
      </w:r>
      <w:r w:rsidRPr="00A62E2B">
        <w:rPr>
          <w:rFonts w:eastAsiaTheme="minorEastAsia"/>
          <w:bCs/>
          <w:noProof/>
          <w:sz w:val="24"/>
          <w:szCs w:val="24"/>
          <w:lang w:val="es-ES" w:eastAsia="ja-JP"/>
        </w:rPr>
        <w:t>Redes Neuronales de Múltiples Capas</w:t>
      </w:r>
      <w:r w:rsidRPr="00A62E2B">
        <w:rPr>
          <w:rFonts w:eastAsiaTheme="minorEastAsia"/>
          <w:noProof/>
          <w:sz w:val="24"/>
          <w:szCs w:val="24"/>
          <w:lang w:val="es-ES" w:eastAsia="ja-JP"/>
        </w:rPr>
        <w:t xml:space="preserve"> fueron los modelos con mejor rendimiento, especialmente en términos de </w:t>
      </w:r>
      <w:r w:rsidRPr="00A62E2B">
        <w:rPr>
          <w:rFonts w:eastAsiaTheme="minorEastAsia"/>
          <w:bCs/>
          <w:noProof/>
          <w:sz w:val="24"/>
          <w:szCs w:val="24"/>
          <w:lang w:val="es-ES" w:eastAsia="ja-JP"/>
        </w:rPr>
        <w:t>AUC</w:t>
      </w:r>
      <w:r w:rsidRPr="00A62E2B">
        <w:rPr>
          <w:rFonts w:eastAsiaTheme="minorEastAsia"/>
          <w:noProof/>
          <w:sz w:val="24"/>
          <w:szCs w:val="24"/>
          <w:lang w:val="es-ES" w:eastAsia="ja-JP"/>
        </w:rPr>
        <w:t xml:space="preserve"> y </w:t>
      </w:r>
      <w:r w:rsidRPr="00A62E2B">
        <w:rPr>
          <w:rFonts w:eastAsiaTheme="minorEastAsia"/>
          <w:bCs/>
          <w:noProof/>
          <w:sz w:val="24"/>
          <w:szCs w:val="24"/>
          <w:lang w:val="es-ES" w:eastAsia="ja-JP"/>
        </w:rPr>
        <w:t>F1-Score</w:t>
      </w:r>
      <w:r w:rsidRPr="00A62E2B">
        <w:rPr>
          <w:rFonts w:eastAsiaTheme="minorEastAsia"/>
          <w:noProof/>
          <w:sz w:val="24"/>
          <w:szCs w:val="24"/>
          <w:lang w:val="es-ES" w:eastAsia="ja-JP"/>
        </w:rPr>
        <w:t xml:space="preserve">, indicando una capacidad superior para capturar la complejidad del problema. En contraste, la </w:t>
      </w:r>
      <w:r w:rsidRPr="00A62E2B">
        <w:rPr>
          <w:rFonts w:eastAsiaTheme="minorEastAsia"/>
          <w:bCs/>
          <w:noProof/>
          <w:sz w:val="24"/>
          <w:szCs w:val="24"/>
          <w:lang w:val="es-ES" w:eastAsia="ja-JP"/>
        </w:rPr>
        <w:t>Regresión Logística</w:t>
      </w:r>
      <w:r w:rsidRPr="00A62E2B">
        <w:rPr>
          <w:rFonts w:eastAsiaTheme="minorEastAsia"/>
          <w:noProof/>
          <w:sz w:val="24"/>
          <w:szCs w:val="24"/>
          <w:lang w:val="es-ES" w:eastAsia="ja-JP"/>
        </w:rPr>
        <w:t xml:space="preserve"> mostró un rendimiento inferior, mientras que </w:t>
      </w:r>
      <w:r w:rsidRPr="00A62E2B">
        <w:rPr>
          <w:rFonts w:eastAsiaTheme="minorEastAsia"/>
          <w:bCs/>
          <w:noProof/>
          <w:sz w:val="24"/>
          <w:szCs w:val="24"/>
          <w:lang w:val="es-ES" w:eastAsia="ja-JP"/>
        </w:rPr>
        <w:t>SVM</w:t>
      </w:r>
      <w:r w:rsidRPr="00A62E2B">
        <w:rPr>
          <w:rFonts w:eastAsiaTheme="minorEastAsia"/>
          <w:noProof/>
          <w:sz w:val="24"/>
          <w:szCs w:val="24"/>
          <w:lang w:val="es-ES" w:eastAsia="ja-JP"/>
        </w:rPr>
        <w:t xml:space="preserve"> presentó un desempeño intermedio. La mejora del modelo de redes neuronales de múltiples capas frente al de una sola capa fue notable, destacándose en su capacidad para representar patrones complejos. Estos hallazgos sugieren que las técnicas de </w:t>
      </w:r>
      <w:r w:rsidRPr="00A62E2B">
        <w:rPr>
          <w:rFonts w:eastAsiaTheme="minorEastAsia"/>
          <w:bCs/>
          <w:noProof/>
          <w:sz w:val="24"/>
          <w:szCs w:val="24"/>
          <w:lang w:val="es-ES" w:eastAsia="ja-JP"/>
        </w:rPr>
        <w:t>Deep Learning</w:t>
      </w:r>
      <w:r w:rsidRPr="00A62E2B">
        <w:rPr>
          <w:rFonts w:eastAsiaTheme="minorEastAsia"/>
          <w:noProof/>
          <w:sz w:val="24"/>
          <w:szCs w:val="24"/>
          <w:lang w:val="es-ES" w:eastAsia="ja-JP"/>
        </w:rPr>
        <w:t xml:space="preserve"> ofrecen ventajas significativas en la predicción de ACV, aunque los modelos clásicos como </w:t>
      </w:r>
      <w:r w:rsidRPr="00A62E2B">
        <w:rPr>
          <w:rFonts w:eastAsiaTheme="minorEastAsia"/>
          <w:bCs/>
          <w:noProof/>
          <w:sz w:val="24"/>
          <w:szCs w:val="24"/>
          <w:lang w:val="es-ES" w:eastAsia="ja-JP"/>
        </w:rPr>
        <w:t>Random Forest</w:t>
      </w:r>
      <w:r w:rsidRPr="00A62E2B">
        <w:rPr>
          <w:rFonts w:eastAsiaTheme="minorEastAsia"/>
          <w:noProof/>
          <w:sz w:val="24"/>
          <w:szCs w:val="24"/>
          <w:lang w:val="es-ES" w:eastAsia="ja-JP"/>
        </w:rPr>
        <w:t xml:space="preserve"> siguen siendo altamente efectivos.</w:t>
      </w:r>
    </w:p>
    <w:p w:rsidR="001276E0" w:rsidRDefault="001276E0" w:rsidP="00A62E2B">
      <w:pPr>
        <w:spacing w:after="0" w:line="480" w:lineRule="auto"/>
        <w:ind w:firstLine="720"/>
        <w:rPr>
          <w:rFonts w:eastAsiaTheme="minorEastAsia"/>
          <w:noProof/>
          <w:sz w:val="24"/>
          <w:szCs w:val="24"/>
          <w:lang w:val="es-ES" w:eastAsia="ja-JP"/>
        </w:rPr>
      </w:pPr>
      <w:r w:rsidRPr="00A62E2B">
        <w:rPr>
          <w:rFonts w:eastAsiaTheme="minorEastAsia"/>
          <w:bCs/>
          <w:noProof/>
          <w:sz w:val="24"/>
          <w:szCs w:val="24"/>
          <w:lang w:val="es-ES" w:eastAsia="ja-JP"/>
        </w:rPr>
        <w:t>Palabras clave</w:t>
      </w:r>
      <w:r w:rsidRPr="00A62E2B">
        <w:rPr>
          <w:rFonts w:eastAsiaTheme="minorEastAsia"/>
          <w:noProof/>
          <w:sz w:val="24"/>
          <w:szCs w:val="24"/>
          <w:lang w:val="es-ES" w:eastAsia="ja-JP"/>
        </w:rPr>
        <w:t>: Predicción de ACV, Machine Learning, Deep Learning, Random Forest, Redes Neuronales, SVM, AUC, F1-Score, SMOTE, Regresión Logística.</w:t>
      </w:r>
    </w:p>
    <w:p w:rsidR="00A62E2B" w:rsidRDefault="00A62E2B" w:rsidP="00A62E2B">
      <w:pPr>
        <w:spacing w:after="0" w:line="480" w:lineRule="auto"/>
        <w:ind w:firstLine="720"/>
        <w:rPr>
          <w:rFonts w:eastAsiaTheme="minorEastAsia"/>
          <w:noProof/>
          <w:sz w:val="24"/>
          <w:szCs w:val="24"/>
          <w:lang w:val="es-ES" w:eastAsia="ja-JP"/>
        </w:rPr>
      </w:pPr>
    </w:p>
    <w:p w:rsidR="00A62E2B" w:rsidRDefault="00A62E2B" w:rsidP="00A62E2B">
      <w:pPr>
        <w:spacing w:after="0" w:line="480" w:lineRule="auto"/>
        <w:ind w:firstLine="720"/>
        <w:rPr>
          <w:rFonts w:eastAsiaTheme="minorEastAsia"/>
          <w:noProof/>
          <w:sz w:val="24"/>
          <w:szCs w:val="24"/>
          <w:lang w:val="es-ES" w:eastAsia="ja-JP"/>
        </w:rPr>
      </w:pPr>
    </w:p>
    <w:p w:rsidR="00C81577" w:rsidRDefault="00C81577" w:rsidP="00A62E2B">
      <w:pPr>
        <w:spacing w:after="0" w:line="480" w:lineRule="auto"/>
        <w:ind w:firstLine="720"/>
        <w:rPr>
          <w:rFonts w:eastAsiaTheme="minorEastAsia"/>
          <w:noProof/>
          <w:sz w:val="24"/>
          <w:szCs w:val="24"/>
          <w:lang w:val="es-ES" w:eastAsia="ja-JP"/>
        </w:rPr>
      </w:pPr>
    </w:p>
    <w:sdt>
      <w:sdtPr>
        <w:rPr>
          <w:rFonts w:asciiTheme="minorHAnsi" w:eastAsiaTheme="minorHAnsi" w:hAnsiTheme="minorHAnsi" w:cstheme="minorBidi"/>
          <w:color w:val="auto"/>
          <w:sz w:val="22"/>
          <w:szCs w:val="22"/>
          <w:lang w:val="es-ES"/>
        </w:rPr>
        <w:id w:val="835502493"/>
        <w:docPartObj>
          <w:docPartGallery w:val="Table of Contents"/>
          <w:docPartUnique/>
        </w:docPartObj>
      </w:sdtPr>
      <w:sdtEndPr>
        <w:rPr>
          <w:b/>
          <w:bCs/>
        </w:rPr>
      </w:sdtEndPr>
      <w:sdtContent>
        <w:p w:rsidR="00914768" w:rsidRDefault="00914768" w:rsidP="00914768">
          <w:pPr>
            <w:pStyle w:val="TtuloTDC"/>
            <w:jc w:val="center"/>
            <w:rPr>
              <w:b/>
              <w:color w:val="auto"/>
              <w:kern w:val="24"/>
              <w:sz w:val="24"/>
              <w:szCs w:val="24"/>
              <w:lang w:val="es-ES" w:eastAsia="ja-JP"/>
            </w:rPr>
          </w:pPr>
          <w:r w:rsidRPr="00003380">
            <w:rPr>
              <w:b/>
              <w:color w:val="auto"/>
              <w:kern w:val="24"/>
              <w:sz w:val="24"/>
              <w:szCs w:val="24"/>
              <w:lang w:val="es-ES" w:eastAsia="ja-JP"/>
            </w:rPr>
            <w:t>Contenido</w:t>
          </w:r>
        </w:p>
        <w:p w:rsidR="00003380" w:rsidRPr="00003380" w:rsidRDefault="00003380" w:rsidP="00003380">
          <w:pPr>
            <w:rPr>
              <w:lang w:val="es-ES" w:eastAsia="ja-JP"/>
            </w:rPr>
          </w:pPr>
        </w:p>
        <w:p w:rsidR="00914768" w:rsidRPr="00914768" w:rsidRDefault="00914768" w:rsidP="00914768">
          <w:pPr>
            <w:pStyle w:val="TDC1"/>
            <w:tabs>
              <w:tab w:val="right" w:leader="dot" w:pos="9016"/>
            </w:tabs>
            <w:spacing w:line="480" w:lineRule="auto"/>
            <w:ind w:firstLine="720"/>
            <w:rPr>
              <w:rStyle w:val="Hipervnculo"/>
              <w:noProof/>
              <w:kern w:val="24"/>
              <w:sz w:val="24"/>
              <w:szCs w:val="24"/>
              <w:lang w:val="es-ES" w:eastAsia="ja-JP" w:bidi="es-ES"/>
            </w:rPr>
          </w:pPr>
          <w:r w:rsidRPr="00914768">
            <w:rPr>
              <w:rStyle w:val="Hipervnculo"/>
              <w:rFonts w:eastAsiaTheme="minorEastAsia"/>
              <w:noProof/>
              <w:kern w:val="24"/>
              <w:sz w:val="24"/>
              <w:szCs w:val="24"/>
              <w:lang w:val="es-ES" w:eastAsia="ja-JP" w:bidi="es-ES"/>
            </w:rPr>
            <w:fldChar w:fldCharType="begin"/>
          </w:r>
          <w:r w:rsidRPr="00914768">
            <w:rPr>
              <w:rStyle w:val="Hipervnculo"/>
              <w:rFonts w:eastAsiaTheme="minorEastAsia"/>
              <w:noProof/>
              <w:kern w:val="24"/>
              <w:sz w:val="24"/>
              <w:szCs w:val="24"/>
              <w:lang w:val="es-ES" w:eastAsia="ja-JP" w:bidi="es-ES"/>
            </w:rPr>
            <w:instrText xml:space="preserve"> TOC \o "1-3" \h \z \u </w:instrText>
          </w:r>
          <w:r w:rsidRPr="00914768">
            <w:rPr>
              <w:rStyle w:val="Hipervnculo"/>
              <w:rFonts w:eastAsiaTheme="minorEastAsia"/>
              <w:noProof/>
              <w:kern w:val="24"/>
              <w:sz w:val="24"/>
              <w:szCs w:val="24"/>
              <w:lang w:val="es-ES" w:eastAsia="ja-JP" w:bidi="es-ES"/>
            </w:rPr>
            <w:fldChar w:fldCharType="separate"/>
          </w:r>
          <w:hyperlink w:anchor="_Toc212298590" w:history="1">
            <w:r w:rsidRPr="00914768">
              <w:rPr>
                <w:rStyle w:val="Hipervnculo"/>
                <w:rFonts w:eastAsiaTheme="minorEastAsia"/>
                <w:noProof/>
                <w:kern w:val="24"/>
                <w:sz w:val="24"/>
                <w:szCs w:val="24"/>
                <w:lang w:val="es-ES" w:eastAsia="ja-JP" w:bidi="es-ES"/>
              </w:rPr>
              <w:t>Resumen</w:t>
            </w:r>
            <w:r w:rsidRPr="00914768">
              <w:rPr>
                <w:rStyle w:val="Hipervnculo"/>
                <w:rFonts w:eastAsiaTheme="minorEastAsia"/>
                <w:noProof/>
                <w:webHidden/>
                <w:kern w:val="24"/>
                <w:sz w:val="24"/>
                <w:szCs w:val="24"/>
                <w:lang w:val="es-ES" w:eastAsia="ja-JP" w:bidi="es-ES"/>
              </w:rPr>
              <w:tab/>
            </w:r>
            <w:r w:rsidRPr="00914768">
              <w:rPr>
                <w:rStyle w:val="Hipervnculo"/>
                <w:rFonts w:eastAsiaTheme="minorEastAsia"/>
                <w:noProof/>
                <w:webHidden/>
                <w:kern w:val="24"/>
                <w:sz w:val="24"/>
                <w:szCs w:val="24"/>
                <w:lang w:val="es-ES" w:eastAsia="ja-JP" w:bidi="es-ES"/>
              </w:rPr>
              <w:fldChar w:fldCharType="begin"/>
            </w:r>
            <w:r w:rsidRPr="00914768">
              <w:rPr>
                <w:rStyle w:val="Hipervnculo"/>
                <w:rFonts w:eastAsiaTheme="minorEastAsia"/>
                <w:noProof/>
                <w:webHidden/>
                <w:kern w:val="24"/>
                <w:sz w:val="24"/>
                <w:szCs w:val="24"/>
                <w:lang w:val="es-ES" w:eastAsia="ja-JP" w:bidi="es-ES"/>
              </w:rPr>
              <w:instrText xml:space="preserve"> PAGEREF _Toc212298590 \h </w:instrText>
            </w:r>
            <w:r w:rsidRPr="00914768">
              <w:rPr>
                <w:rStyle w:val="Hipervnculo"/>
                <w:rFonts w:eastAsiaTheme="minorEastAsia"/>
                <w:noProof/>
                <w:webHidden/>
                <w:kern w:val="24"/>
                <w:sz w:val="24"/>
                <w:szCs w:val="24"/>
                <w:lang w:val="es-ES" w:eastAsia="ja-JP" w:bidi="es-ES"/>
              </w:rPr>
            </w:r>
            <w:r w:rsidRPr="00914768">
              <w:rPr>
                <w:rStyle w:val="Hipervnculo"/>
                <w:rFonts w:eastAsiaTheme="minorEastAsia"/>
                <w:noProof/>
                <w:webHidden/>
                <w:kern w:val="24"/>
                <w:sz w:val="24"/>
                <w:szCs w:val="24"/>
                <w:lang w:val="es-ES" w:eastAsia="ja-JP" w:bidi="es-ES"/>
              </w:rPr>
              <w:fldChar w:fldCharType="separate"/>
            </w:r>
            <w:r w:rsidRPr="00914768">
              <w:rPr>
                <w:rStyle w:val="Hipervnculo"/>
                <w:rFonts w:eastAsiaTheme="minorEastAsia"/>
                <w:noProof/>
                <w:webHidden/>
                <w:kern w:val="24"/>
                <w:sz w:val="24"/>
                <w:szCs w:val="24"/>
                <w:lang w:val="es-ES" w:eastAsia="ja-JP" w:bidi="es-ES"/>
              </w:rPr>
              <w:t>2</w:t>
            </w:r>
            <w:r w:rsidRPr="00914768">
              <w:rPr>
                <w:rStyle w:val="Hipervnculo"/>
                <w:rFonts w:eastAsiaTheme="minorEastAsia"/>
                <w:noProof/>
                <w:webHidden/>
                <w:kern w:val="24"/>
                <w:sz w:val="24"/>
                <w:szCs w:val="24"/>
                <w:lang w:val="es-ES" w:eastAsia="ja-JP" w:bidi="es-ES"/>
              </w:rPr>
              <w:fldChar w:fldCharType="end"/>
            </w:r>
          </w:hyperlink>
        </w:p>
        <w:p w:rsidR="00914768" w:rsidRPr="00914768" w:rsidRDefault="00F218F0" w:rsidP="00914768">
          <w:pPr>
            <w:pStyle w:val="TDC1"/>
            <w:tabs>
              <w:tab w:val="right" w:leader="dot" w:pos="9016"/>
            </w:tabs>
            <w:spacing w:line="480" w:lineRule="auto"/>
            <w:ind w:firstLine="720"/>
            <w:rPr>
              <w:rStyle w:val="Hipervnculo"/>
              <w:noProof/>
              <w:kern w:val="24"/>
              <w:sz w:val="24"/>
              <w:szCs w:val="24"/>
              <w:lang w:val="es-ES" w:eastAsia="ja-JP" w:bidi="es-ES"/>
            </w:rPr>
          </w:pPr>
          <w:hyperlink w:anchor="_Toc212298591" w:history="1">
            <w:r w:rsidR="00914768" w:rsidRPr="00914768">
              <w:rPr>
                <w:rStyle w:val="Hipervnculo"/>
                <w:rFonts w:eastAsiaTheme="minorEastAsia"/>
                <w:noProof/>
                <w:kern w:val="24"/>
                <w:sz w:val="24"/>
                <w:szCs w:val="24"/>
                <w:lang w:val="es-ES" w:eastAsia="ja-JP" w:bidi="es-ES"/>
              </w:rPr>
              <w:t>Marco de Referencia</w:t>
            </w:r>
            <w:r w:rsidR="00914768" w:rsidRPr="00914768">
              <w:rPr>
                <w:rStyle w:val="Hipervnculo"/>
                <w:rFonts w:eastAsiaTheme="minorEastAsia"/>
                <w:noProof/>
                <w:webHidden/>
                <w:kern w:val="24"/>
                <w:sz w:val="24"/>
                <w:szCs w:val="24"/>
                <w:lang w:val="es-ES" w:eastAsia="ja-JP" w:bidi="es-ES"/>
              </w:rPr>
              <w:tab/>
            </w:r>
            <w:r w:rsidR="00914768" w:rsidRPr="00914768">
              <w:rPr>
                <w:rStyle w:val="Hipervnculo"/>
                <w:rFonts w:eastAsiaTheme="minorEastAsia"/>
                <w:noProof/>
                <w:webHidden/>
                <w:kern w:val="24"/>
                <w:sz w:val="24"/>
                <w:szCs w:val="24"/>
                <w:lang w:val="es-ES" w:eastAsia="ja-JP" w:bidi="es-ES"/>
              </w:rPr>
              <w:fldChar w:fldCharType="begin"/>
            </w:r>
            <w:r w:rsidR="00914768" w:rsidRPr="00914768">
              <w:rPr>
                <w:rStyle w:val="Hipervnculo"/>
                <w:rFonts w:eastAsiaTheme="minorEastAsia"/>
                <w:noProof/>
                <w:webHidden/>
                <w:kern w:val="24"/>
                <w:sz w:val="24"/>
                <w:szCs w:val="24"/>
                <w:lang w:val="es-ES" w:eastAsia="ja-JP" w:bidi="es-ES"/>
              </w:rPr>
              <w:instrText xml:space="preserve"> PAGEREF _Toc212298591 \h </w:instrText>
            </w:r>
            <w:r w:rsidR="00914768" w:rsidRPr="00914768">
              <w:rPr>
                <w:rStyle w:val="Hipervnculo"/>
                <w:rFonts w:eastAsiaTheme="minorEastAsia"/>
                <w:noProof/>
                <w:webHidden/>
                <w:kern w:val="24"/>
                <w:sz w:val="24"/>
                <w:szCs w:val="24"/>
                <w:lang w:val="es-ES" w:eastAsia="ja-JP" w:bidi="es-ES"/>
              </w:rPr>
            </w:r>
            <w:r w:rsidR="00914768" w:rsidRPr="00914768">
              <w:rPr>
                <w:rStyle w:val="Hipervnculo"/>
                <w:rFonts w:eastAsiaTheme="minorEastAsia"/>
                <w:noProof/>
                <w:webHidden/>
                <w:kern w:val="24"/>
                <w:sz w:val="24"/>
                <w:szCs w:val="24"/>
                <w:lang w:val="es-ES" w:eastAsia="ja-JP" w:bidi="es-ES"/>
              </w:rPr>
              <w:fldChar w:fldCharType="separate"/>
            </w:r>
            <w:r w:rsidR="00914768" w:rsidRPr="00914768">
              <w:rPr>
                <w:rStyle w:val="Hipervnculo"/>
                <w:rFonts w:eastAsiaTheme="minorEastAsia"/>
                <w:noProof/>
                <w:webHidden/>
                <w:kern w:val="24"/>
                <w:sz w:val="24"/>
                <w:szCs w:val="24"/>
                <w:lang w:val="es-ES" w:eastAsia="ja-JP" w:bidi="es-ES"/>
              </w:rPr>
              <w:t>4</w:t>
            </w:r>
            <w:r w:rsidR="00914768" w:rsidRPr="00914768">
              <w:rPr>
                <w:rStyle w:val="Hipervnculo"/>
                <w:rFonts w:eastAsiaTheme="minorEastAsia"/>
                <w:noProof/>
                <w:webHidden/>
                <w:kern w:val="24"/>
                <w:sz w:val="24"/>
                <w:szCs w:val="24"/>
                <w:lang w:val="es-ES" w:eastAsia="ja-JP" w:bidi="es-ES"/>
              </w:rPr>
              <w:fldChar w:fldCharType="end"/>
            </w:r>
          </w:hyperlink>
        </w:p>
        <w:p w:rsidR="00914768" w:rsidRPr="00914768" w:rsidRDefault="00F218F0" w:rsidP="00914768">
          <w:pPr>
            <w:pStyle w:val="TDC1"/>
            <w:tabs>
              <w:tab w:val="right" w:leader="dot" w:pos="9016"/>
            </w:tabs>
            <w:spacing w:line="480" w:lineRule="auto"/>
            <w:ind w:firstLine="720"/>
            <w:rPr>
              <w:rStyle w:val="Hipervnculo"/>
              <w:noProof/>
              <w:kern w:val="24"/>
              <w:sz w:val="24"/>
              <w:szCs w:val="24"/>
              <w:lang w:val="es-ES" w:eastAsia="ja-JP" w:bidi="es-ES"/>
            </w:rPr>
          </w:pPr>
          <w:hyperlink w:anchor="_Toc212298592" w:history="1">
            <w:r w:rsidR="00914768" w:rsidRPr="00914768">
              <w:rPr>
                <w:rStyle w:val="Hipervnculo"/>
                <w:rFonts w:eastAsiaTheme="minorEastAsia"/>
                <w:noProof/>
                <w:kern w:val="24"/>
                <w:sz w:val="24"/>
                <w:szCs w:val="24"/>
                <w:lang w:val="es-ES" w:eastAsia="ja-JP" w:bidi="es-ES"/>
              </w:rPr>
              <w:t>Método</w:t>
            </w:r>
            <w:r w:rsidR="00914768" w:rsidRPr="00914768">
              <w:rPr>
                <w:rStyle w:val="Hipervnculo"/>
                <w:rFonts w:eastAsiaTheme="minorEastAsia"/>
                <w:noProof/>
                <w:webHidden/>
                <w:kern w:val="24"/>
                <w:sz w:val="24"/>
                <w:szCs w:val="24"/>
                <w:lang w:val="es-ES" w:eastAsia="ja-JP" w:bidi="es-ES"/>
              </w:rPr>
              <w:tab/>
            </w:r>
            <w:r w:rsidR="00914768" w:rsidRPr="00914768">
              <w:rPr>
                <w:rStyle w:val="Hipervnculo"/>
                <w:rFonts w:eastAsiaTheme="minorEastAsia"/>
                <w:noProof/>
                <w:webHidden/>
                <w:kern w:val="24"/>
                <w:sz w:val="24"/>
                <w:szCs w:val="24"/>
                <w:lang w:val="es-ES" w:eastAsia="ja-JP" w:bidi="es-ES"/>
              </w:rPr>
              <w:fldChar w:fldCharType="begin"/>
            </w:r>
            <w:r w:rsidR="00914768" w:rsidRPr="00914768">
              <w:rPr>
                <w:rStyle w:val="Hipervnculo"/>
                <w:rFonts w:eastAsiaTheme="minorEastAsia"/>
                <w:noProof/>
                <w:webHidden/>
                <w:kern w:val="24"/>
                <w:sz w:val="24"/>
                <w:szCs w:val="24"/>
                <w:lang w:val="es-ES" w:eastAsia="ja-JP" w:bidi="es-ES"/>
              </w:rPr>
              <w:instrText xml:space="preserve"> PAGEREF _Toc212298592 \h </w:instrText>
            </w:r>
            <w:r w:rsidR="00914768" w:rsidRPr="00914768">
              <w:rPr>
                <w:rStyle w:val="Hipervnculo"/>
                <w:rFonts w:eastAsiaTheme="minorEastAsia"/>
                <w:noProof/>
                <w:webHidden/>
                <w:kern w:val="24"/>
                <w:sz w:val="24"/>
                <w:szCs w:val="24"/>
                <w:lang w:val="es-ES" w:eastAsia="ja-JP" w:bidi="es-ES"/>
              </w:rPr>
            </w:r>
            <w:r w:rsidR="00914768" w:rsidRPr="00914768">
              <w:rPr>
                <w:rStyle w:val="Hipervnculo"/>
                <w:rFonts w:eastAsiaTheme="minorEastAsia"/>
                <w:noProof/>
                <w:webHidden/>
                <w:kern w:val="24"/>
                <w:sz w:val="24"/>
                <w:szCs w:val="24"/>
                <w:lang w:val="es-ES" w:eastAsia="ja-JP" w:bidi="es-ES"/>
              </w:rPr>
              <w:fldChar w:fldCharType="separate"/>
            </w:r>
            <w:r w:rsidR="00914768" w:rsidRPr="00914768">
              <w:rPr>
                <w:rStyle w:val="Hipervnculo"/>
                <w:rFonts w:eastAsiaTheme="minorEastAsia"/>
                <w:noProof/>
                <w:webHidden/>
                <w:kern w:val="24"/>
                <w:sz w:val="24"/>
                <w:szCs w:val="24"/>
                <w:lang w:val="es-ES" w:eastAsia="ja-JP" w:bidi="es-ES"/>
              </w:rPr>
              <w:t>5</w:t>
            </w:r>
            <w:r w:rsidR="00914768" w:rsidRPr="00914768">
              <w:rPr>
                <w:rStyle w:val="Hipervnculo"/>
                <w:rFonts w:eastAsiaTheme="minorEastAsia"/>
                <w:noProof/>
                <w:webHidden/>
                <w:kern w:val="24"/>
                <w:sz w:val="24"/>
                <w:szCs w:val="24"/>
                <w:lang w:val="es-ES" w:eastAsia="ja-JP" w:bidi="es-ES"/>
              </w:rPr>
              <w:fldChar w:fldCharType="end"/>
            </w:r>
          </w:hyperlink>
        </w:p>
        <w:p w:rsidR="00914768" w:rsidRPr="00914768" w:rsidRDefault="00F218F0" w:rsidP="00914768">
          <w:pPr>
            <w:pStyle w:val="TDC1"/>
            <w:tabs>
              <w:tab w:val="right" w:leader="dot" w:pos="9016"/>
            </w:tabs>
            <w:spacing w:line="480" w:lineRule="auto"/>
            <w:ind w:firstLine="720"/>
            <w:rPr>
              <w:rStyle w:val="Hipervnculo"/>
              <w:noProof/>
              <w:kern w:val="24"/>
              <w:sz w:val="24"/>
              <w:szCs w:val="24"/>
              <w:lang w:val="es-ES" w:eastAsia="ja-JP" w:bidi="es-ES"/>
            </w:rPr>
          </w:pPr>
          <w:hyperlink w:anchor="_Toc212298593" w:history="1">
            <w:r w:rsidR="00914768" w:rsidRPr="00914768">
              <w:rPr>
                <w:rStyle w:val="Hipervnculo"/>
                <w:rFonts w:eastAsiaTheme="minorEastAsia"/>
                <w:noProof/>
                <w:kern w:val="24"/>
                <w:sz w:val="24"/>
                <w:szCs w:val="24"/>
                <w:lang w:val="es-ES" w:eastAsia="ja-JP" w:bidi="es-ES"/>
              </w:rPr>
              <w:t>Evaluación de los Modelos</w:t>
            </w:r>
            <w:r w:rsidR="00914768" w:rsidRPr="00914768">
              <w:rPr>
                <w:rStyle w:val="Hipervnculo"/>
                <w:rFonts w:eastAsiaTheme="minorEastAsia"/>
                <w:noProof/>
                <w:webHidden/>
                <w:kern w:val="24"/>
                <w:sz w:val="24"/>
                <w:szCs w:val="24"/>
                <w:lang w:val="es-ES" w:eastAsia="ja-JP" w:bidi="es-ES"/>
              </w:rPr>
              <w:tab/>
            </w:r>
            <w:r w:rsidR="00914768" w:rsidRPr="00914768">
              <w:rPr>
                <w:rStyle w:val="Hipervnculo"/>
                <w:rFonts w:eastAsiaTheme="minorEastAsia"/>
                <w:noProof/>
                <w:webHidden/>
                <w:kern w:val="24"/>
                <w:sz w:val="24"/>
                <w:szCs w:val="24"/>
                <w:lang w:val="es-ES" w:eastAsia="ja-JP" w:bidi="es-ES"/>
              </w:rPr>
              <w:fldChar w:fldCharType="begin"/>
            </w:r>
            <w:r w:rsidR="00914768" w:rsidRPr="00914768">
              <w:rPr>
                <w:rStyle w:val="Hipervnculo"/>
                <w:rFonts w:eastAsiaTheme="minorEastAsia"/>
                <w:noProof/>
                <w:webHidden/>
                <w:kern w:val="24"/>
                <w:sz w:val="24"/>
                <w:szCs w:val="24"/>
                <w:lang w:val="es-ES" w:eastAsia="ja-JP" w:bidi="es-ES"/>
              </w:rPr>
              <w:instrText xml:space="preserve"> PAGEREF _Toc212298593 \h </w:instrText>
            </w:r>
            <w:r w:rsidR="00914768" w:rsidRPr="00914768">
              <w:rPr>
                <w:rStyle w:val="Hipervnculo"/>
                <w:rFonts w:eastAsiaTheme="minorEastAsia"/>
                <w:noProof/>
                <w:webHidden/>
                <w:kern w:val="24"/>
                <w:sz w:val="24"/>
                <w:szCs w:val="24"/>
                <w:lang w:val="es-ES" w:eastAsia="ja-JP" w:bidi="es-ES"/>
              </w:rPr>
            </w:r>
            <w:r w:rsidR="00914768" w:rsidRPr="00914768">
              <w:rPr>
                <w:rStyle w:val="Hipervnculo"/>
                <w:rFonts w:eastAsiaTheme="minorEastAsia"/>
                <w:noProof/>
                <w:webHidden/>
                <w:kern w:val="24"/>
                <w:sz w:val="24"/>
                <w:szCs w:val="24"/>
                <w:lang w:val="es-ES" w:eastAsia="ja-JP" w:bidi="es-ES"/>
              </w:rPr>
              <w:fldChar w:fldCharType="separate"/>
            </w:r>
            <w:r w:rsidR="00914768" w:rsidRPr="00914768">
              <w:rPr>
                <w:rStyle w:val="Hipervnculo"/>
                <w:rFonts w:eastAsiaTheme="minorEastAsia"/>
                <w:noProof/>
                <w:webHidden/>
                <w:kern w:val="24"/>
                <w:sz w:val="24"/>
                <w:szCs w:val="24"/>
                <w:lang w:val="es-ES" w:eastAsia="ja-JP" w:bidi="es-ES"/>
              </w:rPr>
              <w:t>7</w:t>
            </w:r>
            <w:r w:rsidR="00914768" w:rsidRPr="00914768">
              <w:rPr>
                <w:rStyle w:val="Hipervnculo"/>
                <w:rFonts w:eastAsiaTheme="minorEastAsia"/>
                <w:noProof/>
                <w:webHidden/>
                <w:kern w:val="24"/>
                <w:sz w:val="24"/>
                <w:szCs w:val="24"/>
                <w:lang w:val="es-ES" w:eastAsia="ja-JP" w:bidi="es-ES"/>
              </w:rPr>
              <w:fldChar w:fldCharType="end"/>
            </w:r>
          </w:hyperlink>
        </w:p>
        <w:p w:rsidR="00914768" w:rsidRPr="00914768" w:rsidRDefault="00F218F0" w:rsidP="00914768">
          <w:pPr>
            <w:pStyle w:val="TDC1"/>
            <w:tabs>
              <w:tab w:val="right" w:leader="dot" w:pos="9016"/>
            </w:tabs>
            <w:spacing w:line="480" w:lineRule="auto"/>
            <w:ind w:firstLine="720"/>
            <w:rPr>
              <w:rStyle w:val="Hipervnculo"/>
              <w:noProof/>
              <w:kern w:val="24"/>
              <w:sz w:val="24"/>
              <w:szCs w:val="24"/>
              <w:lang w:val="es-ES" w:eastAsia="ja-JP" w:bidi="es-ES"/>
            </w:rPr>
          </w:pPr>
          <w:hyperlink w:anchor="_Toc212298594" w:history="1">
            <w:r w:rsidR="00914768" w:rsidRPr="00914768">
              <w:rPr>
                <w:rStyle w:val="Hipervnculo"/>
                <w:rFonts w:eastAsiaTheme="minorEastAsia"/>
                <w:noProof/>
                <w:kern w:val="24"/>
                <w:sz w:val="24"/>
                <w:szCs w:val="24"/>
                <w:lang w:val="es-ES" w:eastAsia="ja-JP" w:bidi="es-ES"/>
              </w:rPr>
              <w:t>Resultados y Discusión</w:t>
            </w:r>
            <w:r w:rsidR="00914768" w:rsidRPr="00914768">
              <w:rPr>
                <w:rStyle w:val="Hipervnculo"/>
                <w:rFonts w:eastAsiaTheme="minorEastAsia"/>
                <w:noProof/>
                <w:webHidden/>
                <w:kern w:val="24"/>
                <w:sz w:val="24"/>
                <w:szCs w:val="24"/>
                <w:lang w:val="es-ES" w:eastAsia="ja-JP" w:bidi="es-ES"/>
              </w:rPr>
              <w:tab/>
            </w:r>
            <w:r w:rsidR="00914768" w:rsidRPr="00914768">
              <w:rPr>
                <w:rStyle w:val="Hipervnculo"/>
                <w:rFonts w:eastAsiaTheme="minorEastAsia"/>
                <w:noProof/>
                <w:webHidden/>
                <w:kern w:val="24"/>
                <w:sz w:val="24"/>
                <w:szCs w:val="24"/>
                <w:lang w:val="es-ES" w:eastAsia="ja-JP" w:bidi="es-ES"/>
              </w:rPr>
              <w:fldChar w:fldCharType="begin"/>
            </w:r>
            <w:r w:rsidR="00914768" w:rsidRPr="00914768">
              <w:rPr>
                <w:rStyle w:val="Hipervnculo"/>
                <w:rFonts w:eastAsiaTheme="minorEastAsia"/>
                <w:noProof/>
                <w:webHidden/>
                <w:kern w:val="24"/>
                <w:sz w:val="24"/>
                <w:szCs w:val="24"/>
                <w:lang w:val="es-ES" w:eastAsia="ja-JP" w:bidi="es-ES"/>
              </w:rPr>
              <w:instrText xml:space="preserve"> PAGEREF _Toc212298594 \h </w:instrText>
            </w:r>
            <w:r w:rsidR="00914768" w:rsidRPr="00914768">
              <w:rPr>
                <w:rStyle w:val="Hipervnculo"/>
                <w:rFonts w:eastAsiaTheme="minorEastAsia"/>
                <w:noProof/>
                <w:webHidden/>
                <w:kern w:val="24"/>
                <w:sz w:val="24"/>
                <w:szCs w:val="24"/>
                <w:lang w:val="es-ES" w:eastAsia="ja-JP" w:bidi="es-ES"/>
              </w:rPr>
            </w:r>
            <w:r w:rsidR="00914768" w:rsidRPr="00914768">
              <w:rPr>
                <w:rStyle w:val="Hipervnculo"/>
                <w:rFonts w:eastAsiaTheme="minorEastAsia"/>
                <w:noProof/>
                <w:webHidden/>
                <w:kern w:val="24"/>
                <w:sz w:val="24"/>
                <w:szCs w:val="24"/>
                <w:lang w:val="es-ES" w:eastAsia="ja-JP" w:bidi="es-ES"/>
              </w:rPr>
              <w:fldChar w:fldCharType="separate"/>
            </w:r>
            <w:r w:rsidR="00914768" w:rsidRPr="00914768">
              <w:rPr>
                <w:rStyle w:val="Hipervnculo"/>
                <w:rFonts w:eastAsiaTheme="minorEastAsia"/>
                <w:noProof/>
                <w:webHidden/>
                <w:kern w:val="24"/>
                <w:sz w:val="24"/>
                <w:szCs w:val="24"/>
                <w:lang w:val="es-ES" w:eastAsia="ja-JP" w:bidi="es-ES"/>
              </w:rPr>
              <w:t>8</w:t>
            </w:r>
            <w:r w:rsidR="00914768" w:rsidRPr="00914768">
              <w:rPr>
                <w:rStyle w:val="Hipervnculo"/>
                <w:rFonts w:eastAsiaTheme="minorEastAsia"/>
                <w:noProof/>
                <w:webHidden/>
                <w:kern w:val="24"/>
                <w:sz w:val="24"/>
                <w:szCs w:val="24"/>
                <w:lang w:val="es-ES" w:eastAsia="ja-JP" w:bidi="es-ES"/>
              </w:rPr>
              <w:fldChar w:fldCharType="end"/>
            </w:r>
          </w:hyperlink>
        </w:p>
        <w:p w:rsidR="00914768" w:rsidRPr="00914768" w:rsidRDefault="00F218F0" w:rsidP="00914768">
          <w:pPr>
            <w:pStyle w:val="TDC1"/>
            <w:tabs>
              <w:tab w:val="right" w:leader="dot" w:pos="9016"/>
            </w:tabs>
            <w:spacing w:line="480" w:lineRule="auto"/>
            <w:ind w:firstLine="720"/>
            <w:rPr>
              <w:rStyle w:val="Hipervnculo"/>
              <w:noProof/>
              <w:kern w:val="24"/>
              <w:sz w:val="24"/>
              <w:szCs w:val="24"/>
              <w:lang w:val="es-ES" w:eastAsia="ja-JP" w:bidi="es-ES"/>
            </w:rPr>
          </w:pPr>
          <w:hyperlink w:anchor="_Toc212298595" w:history="1">
            <w:r w:rsidR="00914768" w:rsidRPr="00914768">
              <w:rPr>
                <w:rStyle w:val="Hipervnculo"/>
                <w:rFonts w:eastAsiaTheme="minorEastAsia"/>
                <w:noProof/>
                <w:kern w:val="24"/>
                <w:sz w:val="24"/>
                <w:szCs w:val="24"/>
                <w:lang w:val="es-ES" w:eastAsia="ja-JP" w:bidi="es-ES"/>
              </w:rPr>
              <w:t>Conclusiones</w:t>
            </w:r>
            <w:r w:rsidR="00914768" w:rsidRPr="00914768">
              <w:rPr>
                <w:rStyle w:val="Hipervnculo"/>
                <w:rFonts w:eastAsiaTheme="minorEastAsia"/>
                <w:noProof/>
                <w:webHidden/>
                <w:kern w:val="24"/>
                <w:sz w:val="24"/>
                <w:szCs w:val="24"/>
                <w:lang w:val="es-ES" w:eastAsia="ja-JP" w:bidi="es-ES"/>
              </w:rPr>
              <w:tab/>
            </w:r>
            <w:r w:rsidR="00914768" w:rsidRPr="00914768">
              <w:rPr>
                <w:rStyle w:val="Hipervnculo"/>
                <w:rFonts w:eastAsiaTheme="minorEastAsia"/>
                <w:noProof/>
                <w:webHidden/>
                <w:kern w:val="24"/>
                <w:sz w:val="24"/>
                <w:szCs w:val="24"/>
                <w:lang w:val="es-ES" w:eastAsia="ja-JP" w:bidi="es-ES"/>
              </w:rPr>
              <w:fldChar w:fldCharType="begin"/>
            </w:r>
            <w:r w:rsidR="00914768" w:rsidRPr="00914768">
              <w:rPr>
                <w:rStyle w:val="Hipervnculo"/>
                <w:rFonts w:eastAsiaTheme="minorEastAsia"/>
                <w:noProof/>
                <w:webHidden/>
                <w:kern w:val="24"/>
                <w:sz w:val="24"/>
                <w:szCs w:val="24"/>
                <w:lang w:val="es-ES" w:eastAsia="ja-JP" w:bidi="es-ES"/>
              </w:rPr>
              <w:instrText xml:space="preserve"> PAGEREF _Toc212298595 \h </w:instrText>
            </w:r>
            <w:r w:rsidR="00914768" w:rsidRPr="00914768">
              <w:rPr>
                <w:rStyle w:val="Hipervnculo"/>
                <w:rFonts w:eastAsiaTheme="minorEastAsia"/>
                <w:noProof/>
                <w:webHidden/>
                <w:kern w:val="24"/>
                <w:sz w:val="24"/>
                <w:szCs w:val="24"/>
                <w:lang w:val="es-ES" w:eastAsia="ja-JP" w:bidi="es-ES"/>
              </w:rPr>
            </w:r>
            <w:r w:rsidR="00914768" w:rsidRPr="00914768">
              <w:rPr>
                <w:rStyle w:val="Hipervnculo"/>
                <w:rFonts w:eastAsiaTheme="minorEastAsia"/>
                <w:noProof/>
                <w:webHidden/>
                <w:kern w:val="24"/>
                <w:sz w:val="24"/>
                <w:szCs w:val="24"/>
                <w:lang w:val="es-ES" w:eastAsia="ja-JP" w:bidi="es-ES"/>
              </w:rPr>
              <w:fldChar w:fldCharType="separate"/>
            </w:r>
            <w:r w:rsidR="00914768" w:rsidRPr="00914768">
              <w:rPr>
                <w:rStyle w:val="Hipervnculo"/>
                <w:rFonts w:eastAsiaTheme="minorEastAsia"/>
                <w:noProof/>
                <w:webHidden/>
                <w:kern w:val="24"/>
                <w:sz w:val="24"/>
                <w:szCs w:val="24"/>
                <w:lang w:val="es-ES" w:eastAsia="ja-JP" w:bidi="es-ES"/>
              </w:rPr>
              <w:t>10</w:t>
            </w:r>
            <w:r w:rsidR="00914768" w:rsidRPr="00914768">
              <w:rPr>
                <w:rStyle w:val="Hipervnculo"/>
                <w:rFonts w:eastAsiaTheme="minorEastAsia"/>
                <w:noProof/>
                <w:webHidden/>
                <w:kern w:val="24"/>
                <w:sz w:val="24"/>
                <w:szCs w:val="24"/>
                <w:lang w:val="es-ES" w:eastAsia="ja-JP" w:bidi="es-ES"/>
              </w:rPr>
              <w:fldChar w:fldCharType="end"/>
            </w:r>
          </w:hyperlink>
        </w:p>
        <w:p w:rsidR="00914768" w:rsidRPr="00914768" w:rsidRDefault="00F218F0" w:rsidP="00914768">
          <w:pPr>
            <w:pStyle w:val="TDC1"/>
            <w:tabs>
              <w:tab w:val="right" w:leader="dot" w:pos="9016"/>
            </w:tabs>
            <w:spacing w:line="480" w:lineRule="auto"/>
            <w:ind w:firstLine="720"/>
            <w:rPr>
              <w:rStyle w:val="Hipervnculo"/>
              <w:noProof/>
              <w:kern w:val="24"/>
              <w:sz w:val="24"/>
              <w:szCs w:val="24"/>
              <w:lang w:val="es-ES" w:eastAsia="ja-JP" w:bidi="es-ES"/>
            </w:rPr>
          </w:pPr>
          <w:hyperlink w:anchor="_Toc212298596" w:history="1">
            <w:r w:rsidR="00914768" w:rsidRPr="00914768">
              <w:rPr>
                <w:rStyle w:val="Hipervnculo"/>
                <w:rFonts w:eastAsiaTheme="minorEastAsia"/>
                <w:noProof/>
                <w:kern w:val="24"/>
                <w:sz w:val="24"/>
                <w:szCs w:val="24"/>
                <w:lang w:val="es-ES" w:eastAsia="ja-JP" w:bidi="es-ES"/>
              </w:rPr>
              <w:t>Referencias</w:t>
            </w:r>
            <w:r w:rsidR="00914768" w:rsidRPr="00914768">
              <w:rPr>
                <w:rStyle w:val="Hipervnculo"/>
                <w:rFonts w:eastAsiaTheme="minorEastAsia"/>
                <w:noProof/>
                <w:webHidden/>
                <w:kern w:val="24"/>
                <w:sz w:val="24"/>
                <w:szCs w:val="24"/>
                <w:lang w:val="es-ES" w:eastAsia="ja-JP" w:bidi="es-ES"/>
              </w:rPr>
              <w:tab/>
            </w:r>
            <w:r w:rsidR="00914768" w:rsidRPr="00914768">
              <w:rPr>
                <w:rStyle w:val="Hipervnculo"/>
                <w:rFonts w:eastAsiaTheme="minorEastAsia"/>
                <w:noProof/>
                <w:webHidden/>
                <w:kern w:val="24"/>
                <w:sz w:val="24"/>
                <w:szCs w:val="24"/>
                <w:lang w:val="es-ES" w:eastAsia="ja-JP" w:bidi="es-ES"/>
              </w:rPr>
              <w:fldChar w:fldCharType="begin"/>
            </w:r>
            <w:r w:rsidR="00914768" w:rsidRPr="00914768">
              <w:rPr>
                <w:rStyle w:val="Hipervnculo"/>
                <w:rFonts w:eastAsiaTheme="minorEastAsia"/>
                <w:noProof/>
                <w:webHidden/>
                <w:kern w:val="24"/>
                <w:sz w:val="24"/>
                <w:szCs w:val="24"/>
                <w:lang w:val="es-ES" w:eastAsia="ja-JP" w:bidi="es-ES"/>
              </w:rPr>
              <w:instrText xml:space="preserve"> PAGEREF _Toc212298596 \h </w:instrText>
            </w:r>
            <w:r w:rsidR="00914768" w:rsidRPr="00914768">
              <w:rPr>
                <w:rStyle w:val="Hipervnculo"/>
                <w:rFonts w:eastAsiaTheme="minorEastAsia"/>
                <w:noProof/>
                <w:webHidden/>
                <w:kern w:val="24"/>
                <w:sz w:val="24"/>
                <w:szCs w:val="24"/>
                <w:lang w:val="es-ES" w:eastAsia="ja-JP" w:bidi="es-ES"/>
              </w:rPr>
            </w:r>
            <w:r w:rsidR="00914768" w:rsidRPr="00914768">
              <w:rPr>
                <w:rStyle w:val="Hipervnculo"/>
                <w:rFonts w:eastAsiaTheme="minorEastAsia"/>
                <w:noProof/>
                <w:webHidden/>
                <w:kern w:val="24"/>
                <w:sz w:val="24"/>
                <w:szCs w:val="24"/>
                <w:lang w:val="es-ES" w:eastAsia="ja-JP" w:bidi="es-ES"/>
              </w:rPr>
              <w:fldChar w:fldCharType="separate"/>
            </w:r>
            <w:r w:rsidR="00914768" w:rsidRPr="00914768">
              <w:rPr>
                <w:rStyle w:val="Hipervnculo"/>
                <w:rFonts w:eastAsiaTheme="minorEastAsia"/>
                <w:noProof/>
                <w:webHidden/>
                <w:kern w:val="24"/>
                <w:sz w:val="24"/>
                <w:szCs w:val="24"/>
                <w:lang w:val="es-ES" w:eastAsia="ja-JP" w:bidi="es-ES"/>
              </w:rPr>
              <w:t>11</w:t>
            </w:r>
            <w:r w:rsidR="00914768" w:rsidRPr="00914768">
              <w:rPr>
                <w:rStyle w:val="Hipervnculo"/>
                <w:rFonts w:eastAsiaTheme="minorEastAsia"/>
                <w:noProof/>
                <w:webHidden/>
                <w:kern w:val="24"/>
                <w:sz w:val="24"/>
                <w:szCs w:val="24"/>
                <w:lang w:val="es-ES" w:eastAsia="ja-JP" w:bidi="es-ES"/>
              </w:rPr>
              <w:fldChar w:fldCharType="end"/>
            </w:r>
          </w:hyperlink>
        </w:p>
        <w:p w:rsidR="00914768" w:rsidRPr="00914768" w:rsidRDefault="00F218F0" w:rsidP="00914768">
          <w:pPr>
            <w:pStyle w:val="TDC1"/>
            <w:tabs>
              <w:tab w:val="right" w:leader="dot" w:pos="9016"/>
            </w:tabs>
            <w:spacing w:line="480" w:lineRule="auto"/>
            <w:ind w:firstLine="720"/>
            <w:rPr>
              <w:rStyle w:val="Hipervnculo"/>
              <w:noProof/>
              <w:kern w:val="24"/>
              <w:sz w:val="24"/>
              <w:szCs w:val="24"/>
              <w:lang w:val="es-ES" w:eastAsia="ja-JP" w:bidi="es-ES"/>
            </w:rPr>
          </w:pPr>
          <w:hyperlink w:anchor="_Toc212298597" w:history="1">
            <w:r w:rsidR="00914768" w:rsidRPr="00914768">
              <w:rPr>
                <w:rStyle w:val="Hipervnculo"/>
                <w:rFonts w:eastAsiaTheme="minorEastAsia"/>
                <w:noProof/>
                <w:kern w:val="24"/>
                <w:sz w:val="24"/>
                <w:szCs w:val="24"/>
                <w:lang w:val="es-ES" w:eastAsia="ja-JP" w:bidi="es-ES"/>
              </w:rPr>
              <w:t>Anexos</w:t>
            </w:r>
            <w:r w:rsidR="00914768" w:rsidRPr="00914768">
              <w:rPr>
                <w:rStyle w:val="Hipervnculo"/>
                <w:rFonts w:eastAsiaTheme="minorEastAsia"/>
                <w:noProof/>
                <w:webHidden/>
                <w:kern w:val="24"/>
                <w:sz w:val="24"/>
                <w:szCs w:val="24"/>
                <w:lang w:val="es-ES" w:eastAsia="ja-JP" w:bidi="es-ES"/>
              </w:rPr>
              <w:tab/>
            </w:r>
            <w:r w:rsidR="00914768" w:rsidRPr="00914768">
              <w:rPr>
                <w:rStyle w:val="Hipervnculo"/>
                <w:rFonts w:eastAsiaTheme="minorEastAsia"/>
                <w:noProof/>
                <w:webHidden/>
                <w:kern w:val="24"/>
                <w:sz w:val="24"/>
                <w:szCs w:val="24"/>
                <w:lang w:val="es-ES" w:eastAsia="ja-JP" w:bidi="es-ES"/>
              </w:rPr>
              <w:fldChar w:fldCharType="begin"/>
            </w:r>
            <w:r w:rsidR="00914768" w:rsidRPr="00914768">
              <w:rPr>
                <w:rStyle w:val="Hipervnculo"/>
                <w:rFonts w:eastAsiaTheme="minorEastAsia"/>
                <w:noProof/>
                <w:webHidden/>
                <w:kern w:val="24"/>
                <w:sz w:val="24"/>
                <w:szCs w:val="24"/>
                <w:lang w:val="es-ES" w:eastAsia="ja-JP" w:bidi="es-ES"/>
              </w:rPr>
              <w:instrText xml:space="preserve"> PAGEREF _Toc212298597 \h </w:instrText>
            </w:r>
            <w:r w:rsidR="00914768" w:rsidRPr="00914768">
              <w:rPr>
                <w:rStyle w:val="Hipervnculo"/>
                <w:rFonts w:eastAsiaTheme="minorEastAsia"/>
                <w:noProof/>
                <w:webHidden/>
                <w:kern w:val="24"/>
                <w:sz w:val="24"/>
                <w:szCs w:val="24"/>
                <w:lang w:val="es-ES" w:eastAsia="ja-JP" w:bidi="es-ES"/>
              </w:rPr>
            </w:r>
            <w:r w:rsidR="00914768" w:rsidRPr="00914768">
              <w:rPr>
                <w:rStyle w:val="Hipervnculo"/>
                <w:rFonts w:eastAsiaTheme="minorEastAsia"/>
                <w:noProof/>
                <w:webHidden/>
                <w:kern w:val="24"/>
                <w:sz w:val="24"/>
                <w:szCs w:val="24"/>
                <w:lang w:val="es-ES" w:eastAsia="ja-JP" w:bidi="es-ES"/>
              </w:rPr>
              <w:fldChar w:fldCharType="separate"/>
            </w:r>
            <w:r w:rsidR="00914768" w:rsidRPr="00914768">
              <w:rPr>
                <w:rStyle w:val="Hipervnculo"/>
                <w:rFonts w:eastAsiaTheme="minorEastAsia"/>
                <w:noProof/>
                <w:webHidden/>
                <w:kern w:val="24"/>
                <w:sz w:val="24"/>
                <w:szCs w:val="24"/>
                <w:lang w:val="es-ES" w:eastAsia="ja-JP" w:bidi="es-ES"/>
              </w:rPr>
              <w:t>12</w:t>
            </w:r>
            <w:r w:rsidR="00914768" w:rsidRPr="00914768">
              <w:rPr>
                <w:rStyle w:val="Hipervnculo"/>
                <w:rFonts w:eastAsiaTheme="minorEastAsia"/>
                <w:noProof/>
                <w:webHidden/>
                <w:kern w:val="24"/>
                <w:sz w:val="24"/>
                <w:szCs w:val="24"/>
                <w:lang w:val="es-ES" w:eastAsia="ja-JP" w:bidi="es-ES"/>
              </w:rPr>
              <w:fldChar w:fldCharType="end"/>
            </w:r>
          </w:hyperlink>
        </w:p>
        <w:p w:rsidR="00914768" w:rsidRDefault="00914768" w:rsidP="00914768">
          <w:pPr>
            <w:pStyle w:val="TDC1"/>
            <w:tabs>
              <w:tab w:val="right" w:leader="dot" w:pos="9016"/>
            </w:tabs>
            <w:spacing w:line="480" w:lineRule="auto"/>
          </w:pPr>
          <w:r w:rsidRPr="00914768">
            <w:rPr>
              <w:rStyle w:val="Hipervnculo"/>
              <w:rFonts w:eastAsiaTheme="minorEastAsia"/>
              <w:noProof/>
              <w:kern w:val="24"/>
              <w:sz w:val="24"/>
              <w:szCs w:val="24"/>
              <w:lang w:val="es-ES" w:eastAsia="ja-JP" w:bidi="es-ES"/>
            </w:rPr>
            <w:fldChar w:fldCharType="end"/>
          </w:r>
        </w:p>
      </w:sdtContent>
    </w:sdt>
    <w:p w:rsidR="00C81577" w:rsidRPr="00A62E2B" w:rsidRDefault="00C81577" w:rsidP="00A62E2B">
      <w:pPr>
        <w:spacing w:after="0" w:line="480" w:lineRule="auto"/>
        <w:ind w:firstLine="720"/>
        <w:rPr>
          <w:rFonts w:eastAsiaTheme="minorEastAsia"/>
          <w:noProof/>
          <w:sz w:val="24"/>
          <w:szCs w:val="24"/>
          <w:lang w:val="es-ES" w:eastAsia="ja-JP"/>
        </w:rPr>
      </w:pPr>
    </w:p>
    <w:p w:rsidR="001276E0" w:rsidRPr="008E033E" w:rsidRDefault="001276E0" w:rsidP="00A62E2B">
      <w:pPr>
        <w:pStyle w:val="Ttulodeseccin"/>
        <w:rPr>
          <w:lang w:val="es-DO"/>
        </w:rPr>
      </w:pPr>
      <w:bookmarkStart w:id="1" w:name="_Toc212297797"/>
      <w:bookmarkStart w:id="2" w:name="_Toc212298591"/>
      <w:r w:rsidRPr="008E033E">
        <w:rPr>
          <w:rStyle w:val="Textoennegrita"/>
          <w:bCs w:val="0"/>
          <w:lang w:val="es-DO"/>
        </w:rPr>
        <w:lastRenderedPageBreak/>
        <w:t>Marco de Referencia</w:t>
      </w:r>
      <w:bookmarkEnd w:id="1"/>
      <w:bookmarkEnd w:id="2"/>
    </w:p>
    <w:p w:rsidR="001276E0" w:rsidRPr="00A62E2B" w:rsidRDefault="001276E0" w:rsidP="00A62E2B">
      <w:pPr>
        <w:spacing w:after="0" w:line="480" w:lineRule="auto"/>
        <w:ind w:firstLine="720"/>
        <w:rPr>
          <w:rFonts w:eastAsiaTheme="minorEastAsia"/>
          <w:kern w:val="24"/>
          <w:lang w:val="es-ES" w:eastAsia="ja-JP"/>
        </w:rPr>
      </w:pPr>
      <w:r w:rsidRPr="00A62E2B">
        <w:rPr>
          <w:rFonts w:eastAsiaTheme="minorEastAsia"/>
          <w:kern w:val="24"/>
          <w:sz w:val="24"/>
          <w:szCs w:val="24"/>
          <w:lang w:val="es-ES" w:eastAsia="ja-JP"/>
        </w:rPr>
        <w:t>Los</w:t>
      </w:r>
      <w:r w:rsidRPr="00A62E2B">
        <w:rPr>
          <w:rFonts w:eastAsiaTheme="minorEastAsia"/>
          <w:kern w:val="24"/>
          <w:lang w:val="es-ES" w:eastAsia="ja-JP"/>
        </w:rPr>
        <w:t xml:space="preserve"> accidentes cerebrovasculares (ACV) representan una de las principales causas de muerte y discapacidad a nivel mundial, lo que resalta la importancia de su predicción temprana para mejorar los tratamientos preventivos y médicos. Diversos enfoques de aprendizaje automático (machine </w:t>
      </w:r>
      <w:proofErr w:type="spellStart"/>
      <w:r w:rsidRPr="00A62E2B">
        <w:rPr>
          <w:rFonts w:eastAsiaTheme="minorEastAsia"/>
          <w:kern w:val="24"/>
          <w:lang w:val="es-ES" w:eastAsia="ja-JP"/>
        </w:rPr>
        <w:t>learning</w:t>
      </w:r>
      <w:proofErr w:type="spellEnd"/>
      <w:r w:rsidRPr="00A62E2B">
        <w:rPr>
          <w:rFonts w:eastAsiaTheme="minorEastAsia"/>
          <w:kern w:val="24"/>
          <w:lang w:val="es-ES" w:eastAsia="ja-JP"/>
        </w:rPr>
        <w:t>) y aprendizaje profundo (</w:t>
      </w:r>
      <w:proofErr w:type="spellStart"/>
      <w:r w:rsidRPr="00A62E2B">
        <w:rPr>
          <w:rFonts w:eastAsiaTheme="minorEastAsia"/>
          <w:kern w:val="24"/>
          <w:lang w:val="es-ES" w:eastAsia="ja-JP"/>
        </w:rPr>
        <w:t>deep</w:t>
      </w:r>
      <w:proofErr w:type="spellEnd"/>
      <w:r w:rsidRPr="00A62E2B">
        <w:rPr>
          <w:rFonts w:eastAsiaTheme="minorEastAsia"/>
          <w:kern w:val="24"/>
          <w:lang w:val="es-ES" w:eastAsia="ja-JP"/>
        </w:rPr>
        <w:t xml:space="preserve"> </w:t>
      </w:r>
      <w:proofErr w:type="spellStart"/>
      <w:r w:rsidRPr="00A62E2B">
        <w:rPr>
          <w:rFonts w:eastAsiaTheme="minorEastAsia"/>
          <w:kern w:val="24"/>
          <w:lang w:val="es-ES" w:eastAsia="ja-JP"/>
        </w:rPr>
        <w:t>learning</w:t>
      </w:r>
      <w:proofErr w:type="spellEnd"/>
      <w:r w:rsidRPr="00A62E2B">
        <w:rPr>
          <w:rFonts w:eastAsiaTheme="minorEastAsia"/>
          <w:kern w:val="24"/>
          <w:lang w:val="es-ES" w:eastAsia="ja-JP"/>
        </w:rPr>
        <w:t>) han sido aplicados para este tipo de problemas de clasificación, con el fin de identificar factores predictivos en los datos clínicos (</w:t>
      </w:r>
      <w:proofErr w:type="spellStart"/>
      <w:r w:rsidRPr="00A62E2B">
        <w:rPr>
          <w:rFonts w:eastAsiaTheme="minorEastAsia"/>
          <w:kern w:val="24"/>
          <w:lang w:val="es-ES" w:eastAsia="ja-JP"/>
        </w:rPr>
        <w:t>Zhou</w:t>
      </w:r>
      <w:proofErr w:type="spellEnd"/>
      <w:r w:rsidRPr="00A62E2B">
        <w:rPr>
          <w:rFonts w:eastAsiaTheme="minorEastAsia"/>
          <w:kern w:val="24"/>
          <w:lang w:val="es-ES" w:eastAsia="ja-JP"/>
        </w:rPr>
        <w:t xml:space="preserve"> et al., 2020). Modelos clásicos como </w:t>
      </w:r>
      <w:r w:rsidRPr="00A62E2B">
        <w:rPr>
          <w:rFonts w:eastAsiaTheme="minorEastAsia"/>
          <w:bCs/>
          <w:kern w:val="24"/>
          <w:lang w:val="es-ES" w:eastAsia="ja-JP"/>
        </w:rPr>
        <w:t>Regresión Logística</w:t>
      </w:r>
      <w:r w:rsidRPr="00A62E2B">
        <w:rPr>
          <w:rFonts w:eastAsiaTheme="minorEastAsia"/>
          <w:kern w:val="24"/>
          <w:lang w:val="es-ES" w:eastAsia="ja-JP"/>
        </w:rPr>
        <w:t xml:space="preserve">, </w:t>
      </w:r>
      <w:proofErr w:type="spellStart"/>
      <w:r w:rsidRPr="00A62E2B">
        <w:rPr>
          <w:rFonts w:eastAsiaTheme="minorEastAsia"/>
          <w:bCs/>
          <w:kern w:val="24"/>
          <w:lang w:val="es-ES" w:eastAsia="ja-JP"/>
        </w:rPr>
        <w:t>Random</w:t>
      </w:r>
      <w:proofErr w:type="spellEnd"/>
      <w:r w:rsidRPr="00A62E2B">
        <w:rPr>
          <w:rFonts w:eastAsiaTheme="minorEastAsia"/>
          <w:bCs/>
          <w:kern w:val="24"/>
          <w:lang w:val="es-ES" w:eastAsia="ja-JP"/>
        </w:rPr>
        <w:t xml:space="preserve"> </w:t>
      </w:r>
      <w:proofErr w:type="spellStart"/>
      <w:r w:rsidRPr="00A62E2B">
        <w:rPr>
          <w:rFonts w:eastAsiaTheme="minorEastAsia"/>
          <w:bCs/>
          <w:kern w:val="24"/>
          <w:lang w:val="es-ES" w:eastAsia="ja-JP"/>
        </w:rPr>
        <w:t>Forest</w:t>
      </w:r>
      <w:proofErr w:type="spellEnd"/>
      <w:r w:rsidRPr="00A62E2B">
        <w:rPr>
          <w:rFonts w:eastAsiaTheme="minorEastAsia"/>
          <w:kern w:val="24"/>
          <w:lang w:val="es-ES" w:eastAsia="ja-JP"/>
        </w:rPr>
        <w:t xml:space="preserve"> y </w:t>
      </w:r>
      <w:r w:rsidRPr="00A62E2B">
        <w:rPr>
          <w:rFonts w:eastAsiaTheme="minorEastAsia"/>
          <w:bCs/>
          <w:kern w:val="24"/>
          <w:lang w:val="es-ES" w:eastAsia="ja-JP"/>
        </w:rPr>
        <w:t>SVM</w:t>
      </w:r>
      <w:r w:rsidRPr="00A62E2B">
        <w:rPr>
          <w:rFonts w:eastAsiaTheme="minorEastAsia"/>
          <w:kern w:val="24"/>
          <w:lang w:val="es-ES" w:eastAsia="ja-JP"/>
        </w:rPr>
        <w:t xml:space="preserve"> se han utilizado con éxito en clasificación binaria, mientras que las redes neuronales, especialmente las de múltiples capas, han ganado popularidad en la última década debido a su capacidad para capturar relaciones no lineales complejas (</w:t>
      </w:r>
      <w:proofErr w:type="spellStart"/>
      <w:r w:rsidRPr="00A62E2B">
        <w:rPr>
          <w:rFonts w:eastAsiaTheme="minorEastAsia"/>
          <w:kern w:val="24"/>
          <w:lang w:val="es-ES" w:eastAsia="ja-JP"/>
        </w:rPr>
        <w:t>Goodfellow</w:t>
      </w:r>
      <w:proofErr w:type="spellEnd"/>
      <w:r w:rsidRPr="00A62E2B">
        <w:rPr>
          <w:rFonts w:eastAsiaTheme="minorEastAsia"/>
          <w:kern w:val="24"/>
          <w:lang w:val="es-ES" w:eastAsia="ja-JP"/>
        </w:rPr>
        <w:t xml:space="preserve"> et al., 2016).</w:t>
      </w:r>
    </w:p>
    <w:p w:rsidR="001276E0" w:rsidRPr="00A62E2B" w:rsidRDefault="001276E0" w:rsidP="00A62E2B">
      <w:pPr>
        <w:spacing w:after="0" w:line="480" w:lineRule="auto"/>
        <w:ind w:firstLine="720"/>
        <w:rPr>
          <w:rFonts w:eastAsiaTheme="minorEastAsia"/>
          <w:kern w:val="24"/>
          <w:lang w:val="es-ES" w:eastAsia="ja-JP"/>
        </w:rPr>
      </w:pPr>
      <w:r w:rsidRPr="00A62E2B">
        <w:rPr>
          <w:rFonts w:eastAsiaTheme="minorEastAsia"/>
          <w:kern w:val="24"/>
          <w:lang w:val="es-ES" w:eastAsia="ja-JP"/>
        </w:rPr>
        <w:t xml:space="preserve">En cuanto a la técnica de </w:t>
      </w:r>
      <w:proofErr w:type="spellStart"/>
      <w:r w:rsidRPr="00A62E2B">
        <w:rPr>
          <w:rFonts w:eastAsiaTheme="minorEastAsia"/>
          <w:kern w:val="24"/>
          <w:lang w:val="es-ES" w:eastAsia="ja-JP"/>
        </w:rPr>
        <w:t>preprocesamiento</w:t>
      </w:r>
      <w:proofErr w:type="spellEnd"/>
      <w:r w:rsidRPr="00A62E2B">
        <w:rPr>
          <w:rFonts w:eastAsiaTheme="minorEastAsia"/>
          <w:kern w:val="24"/>
          <w:lang w:val="es-ES" w:eastAsia="ja-JP"/>
        </w:rPr>
        <w:t>, el balanceo de clases es una etapa crucial en el análisis de datos desbalanceados, como ocurre en el caso de los ACV, donde los eventos de interés (ACV) son menos frecuentes que los de no-evento (</w:t>
      </w:r>
      <w:proofErr w:type="spellStart"/>
      <w:r w:rsidRPr="00A62E2B">
        <w:rPr>
          <w:rFonts w:eastAsiaTheme="minorEastAsia"/>
          <w:kern w:val="24"/>
          <w:lang w:val="es-ES" w:eastAsia="ja-JP"/>
        </w:rPr>
        <w:t>Kubat</w:t>
      </w:r>
      <w:proofErr w:type="spellEnd"/>
      <w:r w:rsidRPr="00A62E2B">
        <w:rPr>
          <w:rFonts w:eastAsiaTheme="minorEastAsia"/>
          <w:kern w:val="24"/>
          <w:lang w:val="es-ES" w:eastAsia="ja-JP"/>
        </w:rPr>
        <w:t xml:space="preserve"> &amp; </w:t>
      </w:r>
      <w:proofErr w:type="spellStart"/>
      <w:r w:rsidRPr="00A62E2B">
        <w:rPr>
          <w:rFonts w:eastAsiaTheme="minorEastAsia"/>
          <w:kern w:val="24"/>
          <w:lang w:val="es-ES" w:eastAsia="ja-JP"/>
        </w:rPr>
        <w:t>Matwin</w:t>
      </w:r>
      <w:proofErr w:type="spellEnd"/>
      <w:r w:rsidRPr="00A62E2B">
        <w:rPr>
          <w:rFonts w:eastAsiaTheme="minorEastAsia"/>
          <w:kern w:val="24"/>
          <w:lang w:val="es-ES" w:eastAsia="ja-JP"/>
        </w:rPr>
        <w:t>, 1997). El uso de SMOTE (</w:t>
      </w:r>
      <w:proofErr w:type="spellStart"/>
      <w:r w:rsidRPr="00A62E2B">
        <w:rPr>
          <w:rFonts w:eastAsiaTheme="minorEastAsia"/>
          <w:kern w:val="24"/>
          <w:lang w:val="es-ES" w:eastAsia="ja-JP"/>
        </w:rPr>
        <w:t>Synthetic</w:t>
      </w:r>
      <w:proofErr w:type="spellEnd"/>
      <w:r w:rsidRPr="00A62E2B">
        <w:rPr>
          <w:rFonts w:eastAsiaTheme="minorEastAsia"/>
          <w:kern w:val="24"/>
          <w:lang w:val="es-ES" w:eastAsia="ja-JP"/>
        </w:rPr>
        <w:t xml:space="preserve"> </w:t>
      </w:r>
      <w:proofErr w:type="spellStart"/>
      <w:r w:rsidRPr="00A62E2B">
        <w:rPr>
          <w:rFonts w:eastAsiaTheme="minorEastAsia"/>
          <w:kern w:val="24"/>
          <w:lang w:val="es-ES" w:eastAsia="ja-JP"/>
        </w:rPr>
        <w:t>Minority</w:t>
      </w:r>
      <w:proofErr w:type="spellEnd"/>
      <w:r w:rsidRPr="00A62E2B">
        <w:rPr>
          <w:rFonts w:eastAsiaTheme="minorEastAsia"/>
          <w:kern w:val="24"/>
          <w:lang w:val="es-ES" w:eastAsia="ja-JP"/>
        </w:rPr>
        <w:t xml:space="preserve"> </w:t>
      </w:r>
      <w:proofErr w:type="spellStart"/>
      <w:r w:rsidRPr="00A62E2B">
        <w:rPr>
          <w:rFonts w:eastAsiaTheme="minorEastAsia"/>
          <w:kern w:val="24"/>
          <w:lang w:val="es-ES" w:eastAsia="ja-JP"/>
        </w:rPr>
        <w:t>Over-sampling</w:t>
      </w:r>
      <w:proofErr w:type="spellEnd"/>
      <w:r w:rsidRPr="00A62E2B">
        <w:rPr>
          <w:rFonts w:eastAsiaTheme="minorEastAsia"/>
          <w:kern w:val="24"/>
          <w:lang w:val="es-ES" w:eastAsia="ja-JP"/>
        </w:rPr>
        <w:t xml:space="preserve"> </w:t>
      </w:r>
      <w:proofErr w:type="spellStart"/>
      <w:r w:rsidRPr="00A62E2B">
        <w:rPr>
          <w:rFonts w:eastAsiaTheme="minorEastAsia"/>
          <w:kern w:val="24"/>
          <w:lang w:val="es-ES" w:eastAsia="ja-JP"/>
        </w:rPr>
        <w:t>Technique</w:t>
      </w:r>
      <w:proofErr w:type="spellEnd"/>
      <w:r w:rsidRPr="00A62E2B">
        <w:rPr>
          <w:rFonts w:eastAsiaTheme="minorEastAsia"/>
          <w:kern w:val="24"/>
          <w:lang w:val="es-ES" w:eastAsia="ja-JP"/>
        </w:rPr>
        <w:t>) ha demostrado ser eficaz para mejorar la representación de las clases minoritarias sin perder información relevante.</w:t>
      </w:r>
    </w:p>
    <w:p w:rsidR="001276E0" w:rsidRDefault="001276E0" w:rsidP="00A62E2B">
      <w:pPr>
        <w:spacing w:after="0" w:line="480" w:lineRule="auto"/>
        <w:ind w:firstLine="720"/>
        <w:rPr>
          <w:rFonts w:eastAsiaTheme="minorEastAsia"/>
          <w:kern w:val="24"/>
          <w:lang w:val="es-ES" w:eastAsia="ja-JP"/>
        </w:rPr>
      </w:pPr>
      <w:r w:rsidRPr="00A62E2B">
        <w:rPr>
          <w:rFonts w:eastAsiaTheme="minorEastAsia"/>
          <w:kern w:val="24"/>
          <w:lang w:val="es-ES" w:eastAsia="ja-JP"/>
        </w:rPr>
        <w:t xml:space="preserve">A pesar de los avances en las redes neuronales, los modelos clásicos siguen siendo útiles debido a su simplicidad y facilidad de interpretación, lo que los hace adecuados para tareas donde la </w:t>
      </w:r>
      <w:proofErr w:type="spellStart"/>
      <w:r w:rsidRPr="00A62E2B">
        <w:rPr>
          <w:rFonts w:eastAsiaTheme="minorEastAsia"/>
          <w:kern w:val="24"/>
          <w:lang w:val="es-ES" w:eastAsia="ja-JP"/>
        </w:rPr>
        <w:t>explicabilidad</w:t>
      </w:r>
      <w:proofErr w:type="spellEnd"/>
      <w:r w:rsidRPr="00A62E2B">
        <w:rPr>
          <w:rFonts w:eastAsiaTheme="minorEastAsia"/>
          <w:kern w:val="24"/>
          <w:lang w:val="es-ES" w:eastAsia="ja-JP"/>
        </w:rPr>
        <w:t xml:space="preserve"> es importante (</w:t>
      </w:r>
      <w:proofErr w:type="spellStart"/>
      <w:r w:rsidRPr="00A62E2B">
        <w:rPr>
          <w:rFonts w:eastAsiaTheme="minorEastAsia"/>
          <w:kern w:val="24"/>
          <w:lang w:val="es-ES" w:eastAsia="ja-JP"/>
        </w:rPr>
        <w:t>Breiman</w:t>
      </w:r>
      <w:proofErr w:type="spellEnd"/>
      <w:r w:rsidRPr="00A62E2B">
        <w:rPr>
          <w:rFonts w:eastAsiaTheme="minorEastAsia"/>
          <w:kern w:val="24"/>
          <w:lang w:val="es-ES" w:eastAsia="ja-JP"/>
        </w:rPr>
        <w:t>, 2001). Sin embargo, el poder predictivo de las redes neuronales profundas sigue superando a los modelos tradicionales, como se ha observado en estudios recientes de clasificación médica (Ribeiro et al., 2016).</w:t>
      </w:r>
    </w:p>
    <w:p w:rsidR="00A62E2B" w:rsidRDefault="00A62E2B" w:rsidP="00A62E2B">
      <w:pPr>
        <w:spacing w:after="0" w:line="480" w:lineRule="auto"/>
        <w:ind w:firstLine="720"/>
        <w:rPr>
          <w:rFonts w:eastAsiaTheme="minorEastAsia"/>
          <w:kern w:val="24"/>
          <w:lang w:val="es-ES" w:eastAsia="ja-JP"/>
        </w:rPr>
      </w:pPr>
    </w:p>
    <w:p w:rsidR="00A62E2B" w:rsidRDefault="00A62E2B" w:rsidP="00A62E2B">
      <w:pPr>
        <w:spacing w:after="0" w:line="480" w:lineRule="auto"/>
        <w:ind w:firstLine="720"/>
        <w:rPr>
          <w:rFonts w:eastAsiaTheme="minorEastAsia"/>
          <w:kern w:val="24"/>
          <w:lang w:val="es-ES" w:eastAsia="ja-JP"/>
        </w:rPr>
      </w:pPr>
    </w:p>
    <w:p w:rsidR="00A62E2B" w:rsidRPr="00A62E2B" w:rsidRDefault="00A62E2B" w:rsidP="00A62E2B">
      <w:pPr>
        <w:spacing w:after="0" w:line="480" w:lineRule="auto"/>
        <w:ind w:firstLine="720"/>
        <w:rPr>
          <w:rFonts w:eastAsiaTheme="minorEastAsia"/>
          <w:kern w:val="24"/>
          <w:lang w:val="es-ES" w:eastAsia="ja-JP"/>
        </w:rPr>
      </w:pPr>
    </w:p>
    <w:p w:rsidR="001276E0" w:rsidRPr="00A62E2B" w:rsidRDefault="001276E0" w:rsidP="00A62E2B">
      <w:pPr>
        <w:pStyle w:val="Ttulodeseccin"/>
        <w:rPr>
          <w:rStyle w:val="Textoennegrita"/>
        </w:rPr>
      </w:pPr>
      <w:bookmarkStart w:id="3" w:name="_Toc212297798"/>
      <w:bookmarkStart w:id="4" w:name="_Toc212298592"/>
      <w:r w:rsidRPr="008E033E">
        <w:rPr>
          <w:rStyle w:val="Textoennegrita"/>
          <w:bCs w:val="0"/>
          <w:lang w:val="es-DO"/>
        </w:rPr>
        <w:lastRenderedPageBreak/>
        <w:t>Método</w:t>
      </w:r>
      <w:bookmarkEnd w:id="3"/>
      <w:bookmarkEnd w:id="4"/>
    </w:p>
    <w:p w:rsidR="001276E0" w:rsidRPr="00A62E2B" w:rsidRDefault="001276E0" w:rsidP="00914768">
      <w:pPr>
        <w:spacing w:after="0" w:line="480" w:lineRule="auto"/>
        <w:rPr>
          <w:rFonts w:eastAsiaTheme="minorEastAsia"/>
          <w:kern w:val="24"/>
          <w:lang w:val="es-ES" w:eastAsia="ja-JP"/>
        </w:rPr>
      </w:pPr>
      <w:r w:rsidRPr="00A62E2B">
        <w:rPr>
          <w:rFonts w:eastAsiaTheme="minorEastAsia"/>
          <w:b/>
          <w:bCs/>
          <w:kern w:val="24"/>
          <w:lang w:val="es-ES" w:eastAsia="ja-JP"/>
        </w:rPr>
        <w:t>Datos</w:t>
      </w:r>
    </w:p>
    <w:p w:rsidR="001276E0" w:rsidRPr="00A62E2B" w:rsidRDefault="001276E0" w:rsidP="00A62E2B">
      <w:pPr>
        <w:spacing w:after="0" w:line="480" w:lineRule="auto"/>
        <w:ind w:firstLine="720"/>
        <w:rPr>
          <w:rFonts w:eastAsiaTheme="minorEastAsia"/>
          <w:kern w:val="24"/>
          <w:lang w:val="es-ES" w:eastAsia="ja-JP"/>
        </w:rPr>
      </w:pPr>
      <w:r w:rsidRPr="00A62E2B">
        <w:rPr>
          <w:rFonts w:eastAsiaTheme="minorEastAsia"/>
          <w:kern w:val="24"/>
          <w:lang w:val="es-ES" w:eastAsia="ja-JP"/>
        </w:rPr>
        <w:t>El conjunto de datos utilizado en este estudio proviene de registros clínicos de pacientes con información sobre factores de riesgo para accidentes cerebrovasculares</w:t>
      </w:r>
      <w:r w:rsidR="000D3768" w:rsidRPr="00A62E2B">
        <w:rPr>
          <w:rFonts w:eastAsiaTheme="minorEastAsia"/>
          <w:kern w:val="24"/>
          <w:lang w:val="es-ES" w:eastAsia="ja-JP"/>
        </w:rPr>
        <w:t xml:space="preserve"> (</w:t>
      </w:r>
      <w:hyperlink r:id="rId6" w:history="1">
        <w:r w:rsidR="000D3768" w:rsidRPr="00A62E2B">
          <w:rPr>
            <w:rFonts w:eastAsiaTheme="minorEastAsia"/>
            <w:kern w:val="24"/>
            <w:lang w:val="es-ES" w:eastAsia="ja-JP"/>
          </w:rPr>
          <w:t>https://www.kaggle.com/datasets/fedesoriano/stroke-prediction-dataset</w:t>
        </w:r>
      </w:hyperlink>
      <w:r w:rsidR="000D3768" w:rsidRPr="00A62E2B">
        <w:rPr>
          <w:rFonts w:eastAsiaTheme="minorEastAsia"/>
          <w:kern w:val="24"/>
          <w:lang w:val="es-ES" w:eastAsia="ja-JP"/>
        </w:rPr>
        <w:t xml:space="preserve"> )</w:t>
      </w:r>
      <w:r w:rsidRPr="00A62E2B">
        <w:rPr>
          <w:rFonts w:eastAsiaTheme="minorEastAsia"/>
          <w:kern w:val="24"/>
          <w:lang w:val="es-ES" w:eastAsia="ja-JP"/>
        </w:rPr>
        <w:t xml:space="preserve">. Las variables incluyen </w:t>
      </w:r>
      <w:r w:rsidRPr="00A62E2B">
        <w:rPr>
          <w:rFonts w:eastAsiaTheme="minorEastAsia"/>
          <w:bCs/>
          <w:kern w:val="24"/>
          <w:lang w:val="es-ES" w:eastAsia="ja-JP"/>
        </w:rPr>
        <w:t>edad</w:t>
      </w:r>
      <w:r w:rsidRPr="00A62E2B">
        <w:rPr>
          <w:rFonts w:eastAsiaTheme="minorEastAsia"/>
          <w:kern w:val="24"/>
          <w:lang w:val="es-ES" w:eastAsia="ja-JP"/>
        </w:rPr>
        <w:t xml:space="preserve">, </w:t>
      </w:r>
      <w:r w:rsidRPr="00A62E2B">
        <w:rPr>
          <w:rFonts w:eastAsiaTheme="minorEastAsia"/>
          <w:bCs/>
          <w:kern w:val="24"/>
          <w:lang w:val="es-ES" w:eastAsia="ja-JP"/>
        </w:rPr>
        <w:t>presión arterial</w:t>
      </w:r>
      <w:r w:rsidRPr="00A62E2B">
        <w:rPr>
          <w:rFonts w:eastAsiaTheme="minorEastAsia"/>
          <w:kern w:val="24"/>
          <w:lang w:val="es-ES" w:eastAsia="ja-JP"/>
        </w:rPr>
        <w:t xml:space="preserve">, </w:t>
      </w:r>
      <w:r w:rsidRPr="00A62E2B">
        <w:rPr>
          <w:rFonts w:eastAsiaTheme="minorEastAsia"/>
          <w:bCs/>
          <w:kern w:val="24"/>
          <w:lang w:val="es-ES" w:eastAsia="ja-JP"/>
        </w:rPr>
        <w:t>nivel de azúcar en sangre</w:t>
      </w:r>
      <w:r w:rsidRPr="00A62E2B">
        <w:rPr>
          <w:rFonts w:eastAsiaTheme="minorEastAsia"/>
          <w:kern w:val="24"/>
          <w:lang w:val="es-ES" w:eastAsia="ja-JP"/>
        </w:rPr>
        <w:t xml:space="preserve">, </w:t>
      </w:r>
      <w:r w:rsidRPr="00A62E2B">
        <w:rPr>
          <w:rFonts w:eastAsiaTheme="minorEastAsia"/>
          <w:bCs/>
          <w:kern w:val="24"/>
          <w:lang w:val="es-ES" w:eastAsia="ja-JP"/>
        </w:rPr>
        <w:t>índice de masa corporal (IMC)</w:t>
      </w:r>
      <w:r w:rsidRPr="00A62E2B">
        <w:rPr>
          <w:rFonts w:eastAsiaTheme="minorEastAsia"/>
          <w:kern w:val="24"/>
          <w:lang w:val="es-ES" w:eastAsia="ja-JP"/>
        </w:rPr>
        <w:t>, entre otros. El objetivo es predecir la presencia o ausencia de un accidente cerebrovascular (ACV).</w:t>
      </w:r>
    </w:p>
    <w:p w:rsidR="00914768" w:rsidRDefault="00914768" w:rsidP="00914768">
      <w:pPr>
        <w:spacing w:after="0" w:line="480" w:lineRule="auto"/>
        <w:rPr>
          <w:rFonts w:eastAsiaTheme="minorEastAsia"/>
          <w:b/>
          <w:bCs/>
          <w:kern w:val="24"/>
          <w:lang w:val="es-ES" w:eastAsia="ja-JP"/>
        </w:rPr>
      </w:pPr>
    </w:p>
    <w:p w:rsidR="001276E0" w:rsidRPr="00A62E2B" w:rsidRDefault="001276E0" w:rsidP="00914768">
      <w:pPr>
        <w:spacing w:after="0" w:line="480" w:lineRule="auto"/>
        <w:rPr>
          <w:rFonts w:eastAsiaTheme="minorEastAsia"/>
          <w:kern w:val="24"/>
          <w:lang w:val="es-ES" w:eastAsia="ja-JP"/>
        </w:rPr>
      </w:pPr>
      <w:r w:rsidRPr="00A62E2B">
        <w:rPr>
          <w:rFonts w:eastAsiaTheme="minorEastAsia"/>
          <w:b/>
          <w:bCs/>
          <w:kern w:val="24"/>
          <w:lang w:val="es-ES" w:eastAsia="ja-JP"/>
        </w:rPr>
        <w:t>Pre</w:t>
      </w:r>
      <w:r w:rsidR="00A62E2B">
        <w:rPr>
          <w:rFonts w:eastAsiaTheme="minorEastAsia"/>
          <w:b/>
          <w:bCs/>
          <w:kern w:val="24"/>
          <w:lang w:val="es-ES" w:eastAsia="ja-JP"/>
        </w:rPr>
        <w:t xml:space="preserve"> </w:t>
      </w:r>
      <w:r w:rsidRPr="00A62E2B">
        <w:rPr>
          <w:rFonts w:eastAsiaTheme="minorEastAsia"/>
          <w:b/>
          <w:bCs/>
          <w:kern w:val="24"/>
          <w:lang w:val="es-ES" w:eastAsia="ja-JP"/>
        </w:rPr>
        <w:t>procesamiento de los Datos</w:t>
      </w:r>
    </w:p>
    <w:p w:rsidR="001276E0" w:rsidRPr="00A62E2B" w:rsidRDefault="001276E0" w:rsidP="00A62E2B">
      <w:pPr>
        <w:spacing w:after="0" w:line="480" w:lineRule="auto"/>
        <w:ind w:firstLine="720"/>
        <w:rPr>
          <w:rFonts w:eastAsiaTheme="minorEastAsia"/>
          <w:kern w:val="24"/>
          <w:lang w:val="es-ES" w:eastAsia="ja-JP"/>
        </w:rPr>
      </w:pPr>
      <w:r w:rsidRPr="00A62E2B">
        <w:rPr>
          <w:rFonts w:eastAsiaTheme="minorEastAsia"/>
          <w:kern w:val="24"/>
          <w:lang w:val="es-ES" w:eastAsia="ja-JP"/>
        </w:rPr>
        <w:t>El pre</w:t>
      </w:r>
      <w:r w:rsidR="00A62E2B">
        <w:rPr>
          <w:rFonts w:eastAsiaTheme="minorEastAsia"/>
          <w:kern w:val="24"/>
          <w:lang w:val="es-ES" w:eastAsia="ja-JP"/>
        </w:rPr>
        <w:t xml:space="preserve"> </w:t>
      </w:r>
      <w:r w:rsidRPr="00A62E2B">
        <w:rPr>
          <w:rFonts w:eastAsiaTheme="minorEastAsia"/>
          <w:kern w:val="24"/>
          <w:lang w:val="es-ES" w:eastAsia="ja-JP"/>
        </w:rPr>
        <w:t>procesamiento incluyó:</w:t>
      </w:r>
    </w:p>
    <w:p w:rsidR="001276E0" w:rsidRPr="00A62E2B" w:rsidRDefault="001276E0" w:rsidP="00A62E2B">
      <w:pPr>
        <w:spacing w:after="0" w:line="480" w:lineRule="auto"/>
        <w:ind w:firstLine="720"/>
        <w:rPr>
          <w:rFonts w:eastAsiaTheme="minorEastAsia"/>
          <w:kern w:val="24"/>
          <w:lang w:val="es-ES" w:eastAsia="ja-JP"/>
        </w:rPr>
      </w:pPr>
      <w:r w:rsidRPr="00A62E2B">
        <w:rPr>
          <w:rFonts w:eastAsiaTheme="minorEastAsia"/>
          <w:b/>
          <w:bCs/>
          <w:kern w:val="24"/>
          <w:lang w:val="es-ES" w:eastAsia="ja-JP"/>
        </w:rPr>
        <w:t>Imputación de valores faltantes</w:t>
      </w:r>
      <w:r w:rsidRPr="00A62E2B">
        <w:rPr>
          <w:rFonts w:eastAsiaTheme="minorEastAsia"/>
          <w:kern w:val="24"/>
          <w:lang w:val="es-ES" w:eastAsia="ja-JP"/>
        </w:rPr>
        <w:t>: Las variables con valores faltantes fueron imputadas utilizando la media (en el caso de variables continuas).</w:t>
      </w:r>
    </w:p>
    <w:p w:rsidR="001276E0" w:rsidRPr="00A62E2B" w:rsidRDefault="001276E0" w:rsidP="00A62E2B">
      <w:pPr>
        <w:spacing w:after="0" w:line="480" w:lineRule="auto"/>
        <w:ind w:firstLine="720"/>
        <w:rPr>
          <w:rFonts w:eastAsiaTheme="minorEastAsia"/>
          <w:kern w:val="24"/>
          <w:lang w:val="es-ES" w:eastAsia="ja-JP"/>
        </w:rPr>
      </w:pPr>
      <w:r w:rsidRPr="00A62E2B">
        <w:rPr>
          <w:rFonts w:eastAsiaTheme="minorEastAsia"/>
          <w:b/>
          <w:bCs/>
          <w:kern w:val="24"/>
          <w:lang w:val="es-ES" w:eastAsia="ja-JP"/>
        </w:rPr>
        <w:t>Balanceo de clases</w:t>
      </w:r>
      <w:r w:rsidRPr="00A62E2B">
        <w:rPr>
          <w:rFonts w:eastAsiaTheme="minorEastAsia"/>
          <w:kern w:val="24"/>
          <w:lang w:val="es-ES" w:eastAsia="ja-JP"/>
        </w:rPr>
        <w:t xml:space="preserve">: Dado el desbalance en las clases (la clase de ACV es menos frecuente), se utilizó el algoritmo </w:t>
      </w:r>
      <w:r w:rsidRPr="00A62E2B">
        <w:rPr>
          <w:rFonts w:eastAsiaTheme="minorEastAsia"/>
          <w:b/>
          <w:bCs/>
          <w:kern w:val="24"/>
          <w:lang w:val="es-ES" w:eastAsia="ja-JP"/>
        </w:rPr>
        <w:t>SMOTE</w:t>
      </w:r>
      <w:r w:rsidRPr="00A62E2B">
        <w:rPr>
          <w:rFonts w:eastAsiaTheme="minorEastAsia"/>
          <w:kern w:val="24"/>
          <w:lang w:val="es-ES" w:eastAsia="ja-JP"/>
        </w:rPr>
        <w:t xml:space="preserve"> para generar ejemplos sintéticos de la clase minoritaria.</w:t>
      </w:r>
    </w:p>
    <w:p w:rsidR="001276E0" w:rsidRPr="00A62E2B" w:rsidRDefault="001276E0" w:rsidP="00A62E2B">
      <w:pPr>
        <w:spacing w:after="0" w:line="480" w:lineRule="auto"/>
        <w:ind w:firstLine="720"/>
        <w:rPr>
          <w:rFonts w:eastAsiaTheme="minorEastAsia"/>
          <w:kern w:val="24"/>
          <w:lang w:val="es-ES" w:eastAsia="ja-JP"/>
        </w:rPr>
      </w:pPr>
      <w:r w:rsidRPr="00A62E2B">
        <w:rPr>
          <w:rFonts w:eastAsiaTheme="minorEastAsia"/>
          <w:b/>
          <w:bCs/>
          <w:kern w:val="24"/>
          <w:lang w:val="es-ES" w:eastAsia="ja-JP"/>
        </w:rPr>
        <w:t>Codificación y normalización</w:t>
      </w:r>
      <w:r w:rsidRPr="00A62E2B">
        <w:rPr>
          <w:rFonts w:eastAsiaTheme="minorEastAsia"/>
          <w:kern w:val="24"/>
          <w:lang w:val="es-ES" w:eastAsia="ja-JP"/>
        </w:rPr>
        <w:t>: Las variables categóricas fueron convertidas en variables numéricas mediante técnicas de codificación y todas las variables numéricas fueron escaladas para mejorar la convergencia de los modelos.</w:t>
      </w:r>
    </w:p>
    <w:p w:rsidR="00914768" w:rsidRDefault="00914768" w:rsidP="00914768">
      <w:pPr>
        <w:spacing w:after="0" w:line="480" w:lineRule="auto"/>
        <w:rPr>
          <w:rFonts w:eastAsiaTheme="minorEastAsia"/>
          <w:b/>
          <w:bCs/>
          <w:kern w:val="24"/>
          <w:lang w:val="es-ES" w:eastAsia="ja-JP"/>
        </w:rPr>
      </w:pPr>
    </w:p>
    <w:p w:rsidR="001276E0" w:rsidRPr="00A62E2B" w:rsidRDefault="001276E0" w:rsidP="00914768">
      <w:pPr>
        <w:spacing w:after="0" w:line="480" w:lineRule="auto"/>
        <w:rPr>
          <w:rFonts w:eastAsiaTheme="minorEastAsia"/>
          <w:b/>
          <w:bCs/>
          <w:kern w:val="24"/>
          <w:lang w:val="es-ES" w:eastAsia="ja-JP"/>
        </w:rPr>
      </w:pPr>
      <w:r w:rsidRPr="00A62E2B">
        <w:rPr>
          <w:rFonts w:eastAsiaTheme="minorEastAsia"/>
          <w:b/>
          <w:bCs/>
          <w:kern w:val="24"/>
          <w:lang w:val="es-ES" w:eastAsia="ja-JP"/>
        </w:rPr>
        <w:t>Modelos Evaluados</w:t>
      </w:r>
    </w:p>
    <w:p w:rsidR="001276E0" w:rsidRPr="00C81577" w:rsidRDefault="001276E0" w:rsidP="00A62E2B">
      <w:pPr>
        <w:spacing w:after="0" w:line="480" w:lineRule="auto"/>
        <w:ind w:firstLine="720"/>
        <w:rPr>
          <w:rFonts w:eastAsiaTheme="minorEastAsia"/>
          <w:b/>
          <w:bCs/>
          <w:kern w:val="24"/>
          <w:lang w:val="es-ES" w:eastAsia="ja-JP"/>
        </w:rPr>
      </w:pPr>
      <w:r w:rsidRPr="00C81577">
        <w:rPr>
          <w:rFonts w:eastAsiaTheme="minorEastAsia"/>
          <w:b/>
          <w:kern w:val="24"/>
          <w:lang w:val="es-ES" w:eastAsia="ja-JP"/>
        </w:rPr>
        <w:t>Regresión Logística</w:t>
      </w:r>
      <w:r w:rsidRPr="00C81577">
        <w:rPr>
          <w:rFonts w:eastAsiaTheme="minorEastAsia"/>
          <w:b/>
          <w:bCs/>
          <w:kern w:val="24"/>
          <w:lang w:val="es-ES" w:eastAsia="ja-JP"/>
        </w:rPr>
        <w:t>:</w:t>
      </w:r>
      <w:r w:rsidRPr="00C81577">
        <w:rPr>
          <w:rFonts w:eastAsiaTheme="minorEastAsia"/>
          <w:bCs/>
          <w:kern w:val="24"/>
          <w:lang w:val="es-ES" w:eastAsia="ja-JP"/>
        </w:rPr>
        <w:t xml:space="preserve"> Un modelo estadístico basado en una función </w:t>
      </w:r>
      <w:proofErr w:type="spellStart"/>
      <w:r w:rsidRPr="00C81577">
        <w:rPr>
          <w:rFonts w:eastAsiaTheme="minorEastAsia"/>
          <w:bCs/>
          <w:kern w:val="24"/>
          <w:lang w:val="es-ES" w:eastAsia="ja-JP"/>
        </w:rPr>
        <w:t>sigmoide</w:t>
      </w:r>
      <w:proofErr w:type="spellEnd"/>
      <w:r w:rsidRPr="00C81577">
        <w:rPr>
          <w:rFonts w:eastAsiaTheme="minorEastAsia"/>
          <w:bCs/>
          <w:kern w:val="24"/>
          <w:lang w:val="es-ES" w:eastAsia="ja-JP"/>
        </w:rPr>
        <w:t xml:space="preserve"> que modela la probabilidad de ocurrencia de un evento binario.</w:t>
      </w:r>
    </w:p>
    <w:p w:rsidR="001276E0" w:rsidRPr="00C81577" w:rsidRDefault="001276E0" w:rsidP="00A62E2B">
      <w:pPr>
        <w:spacing w:after="0" w:line="480" w:lineRule="auto"/>
        <w:ind w:firstLine="720"/>
        <w:rPr>
          <w:rFonts w:eastAsiaTheme="minorEastAsia"/>
          <w:b/>
          <w:bCs/>
          <w:kern w:val="24"/>
          <w:lang w:val="es-ES" w:eastAsia="ja-JP"/>
        </w:rPr>
      </w:pPr>
      <w:proofErr w:type="spellStart"/>
      <w:r w:rsidRPr="00C81577">
        <w:rPr>
          <w:rFonts w:eastAsiaTheme="minorEastAsia"/>
          <w:b/>
          <w:kern w:val="24"/>
          <w:lang w:val="es-ES" w:eastAsia="ja-JP"/>
        </w:rPr>
        <w:t>Random</w:t>
      </w:r>
      <w:proofErr w:type="spellEnd"/>
      <w:r w:rsidRPr="00C81577">
        <w:rPr>
          <w:rFonts w:eastAsiaTheme="minorEastAsia"/>
          <w:b/>
          <w:kern w:val="24"/>
          <w:lang w:val="es-ES" w:eastAsia="ja-JP"/>
        </w:rPr>
        <w:t xml:space="preserve"> </w:t>
      </w:r>
      <w:proofErr w:type="spellStart"/>
      <w:r w:rsidRPr="00C81577">
        <w:rPr>
          <w:rFonts w:eastAsiaTheme="minorEastAsia"/>
          <w:b/>
          <w:kern w:val="24"/>
          <w:lang w:val="es-ES" w:eastAsia="ja-JP"/>
        </w:rPr>
        <w:t>Forest</w:t>
      </w:r>
      <w:proofErr w:type="spellEnd"/>
      <w:r w:rsidRPr="00C81577">
        <w:rPr>
          <w:rFonts w:eastAsiaTheme="minorEastAsia"/>
          <w:b/>
          <w:bCs/>
          <w:kern w:val="24"/>
          <w:lang w:val="es-ES" w:eastAsia="ja-JP"/>
        </w:rPr>
        <w:t xml:space="preserve">: </w:t>
      </w:r>
      <w:r w:rsidRPr="00C81577">
        <w:rPr>
          <w:rFonts w:eastAsiaTheme="minorEastAsia"/>
          <w:bCs/>
          <w:kern w:val="24"/>
          <w:lang w:val="es-ES" w:eastAsia="ja-JP"/>
        </w:rPr>
        <w:t>Un modelo basado en un ensamblaje de árboles de decisión que maneja bien relaciones no lineales.</w:t>
      </w:r>
    </w:p>
    <w:p w:rsidR="001276E0" w:rsidRPr="00C81577" w:rsidRDefault="001276E0" w:rsidP="00A62E2B">
      <w:pPr>
        <w:spacing w:after="0" w:line="480" w:lineRule="auto"/>
        <w:ind w:firstLine="720"/>
        <w:rPr>
          <w:rFonts w:eastAsiaTheme="minorEastAsia"/>
          <w:b/>
          <w:bCs/>
          <w:kern w:val="24"/>
          <w:lang w:val="es-ES" w:eastAsia="ja-JP"/>
        </w:rPr>
      </w:pPr>
      <w:r w:rsidRPr="00C81577">
        <w:rPr>
          <w:rFonts w:eastAsiaTheme="minorEastAsia"/>
          <w:b/>
          <w:kern w:val="24"/>
          <w:lang w:val="es-ES" w:eastAsia="ja-JP"/>
        </w:rPr>
        <w:lastRenderedPageBreak/>
        <w:t>Máquinas de Soporte Vectorial (SVM)</w:t>
      </w:r>
      <w:r w:rsidRPr="00C81577">
        <w:rPr>
          <w:rFonts w:eastAsiaTheme="minorEastAsia"/>
          <w:b/>
          <w:bCs/>
          <w:kern w:val="24"/>
          <w:lang w:val="es-ES" w:eastAsia="ja-JP"/>
        </w:rPr>
        <w:t>:</w:t>
      </w:r>
      <w:r w:rsidRPr="00C81577">
        <w:rPr>
          <w:rFonts w:eastAsiaTheme="minorEastAsia"/>
          <w:bCs/>
          <w:kern w:val="24"/>
          <w:lang w:val="es-ES" w:eastAsia="ja-JP"/>
        </w:rPr>
        <w:t xml:space="preserve"> Un modelo que busca el margen óptimo entre las clases para maximizar la separación.</w:t>
      </w:r>
    </w:p>
    <w:p w:rsidR="001276E0" w:rsidRPr="00914768" w:rsidRDefault="001276E0" w:rsidP="00A62E2B">
      <w:pPr>
        <w:spacing w:after="0" w:line="480" w:lineRule="auto"/>
        <w:ind w:firstLine="720"/>
        <w:rPr>
          <w:rFonts w:eastAsiaTheme="minorEastAsia"/>
          <w:b/>
          <w:bCs/>
          <w:kern w:val="24"/>
          <w:lang w:val="es-ES" w:eastAsia="ja-JP"/>
        </w:rPr>
      </w:pPr>
      <w:r w:rsidRPr="00914768">
        <w:rPr>
          <w:rFonts w:eastAsiaTheme="minorEastAsia"/>
          <w:b/>
          <w:kern w:val="24"/>
          <w:lang w:val="es-ES" w:eastAsia="ja-JP"/>
        </w:rPr>
        <w:t>Redes Neuronales</w:t>
      </w:r>
      <w:r w:rsidRPr="00914768">
        <w:rPr>
          <w:rFonts w:eastAsiaTheme="minorEastAsia"/>
          <w:b/>
          <w:bCs/>
          <w:kern w:val="24"/>
          <w:lang w:val="es-ES" w:eastAsia="ja-JP"/>
        </w:rPr>
        <w:t>:</w:t>
      </w:r>
    </w:p>
    <w:p w:rsidR="001276E0" w:rsidRPr="00914768" w:rsidRDefault="001276E0" w:rsidP="00914768">
      <w:pPr>
        <w:pStyle w:val="Prrafodelista"/>
        <w:numPr>
          <w:ilvl w:val="0"/>
          <w:numId w:val="11"/>
        </w:numPr>
        <w:spacing w:after="0" w:line="480" w:lineRule="auto"/>
        <w:rPr>
          <w:rFonts w:eastAsiaTheme="minorEastAsia"/>
          <w:bCs/>
          <w:kern w:val="24"/>
          <w:lang w:val="es-ES" w:eastAsia="ja-JP"/>
        </w:rPr>
      </w:pPr>
      <w:r w:rsidRPr="00914768">
        <w:rPr>
          <w:rFonts w:eastAsiaTheme="minorEastAsia"/>
          <w:b/>
          <w:kern w:val="24"/>
          <w:lang w:val="es-ES" w:eastAsia="ja-JP"/>
        </w:rPr>
        <w:t>1 capa</w:t>
      </w:r>
      <w:r w:rsidRPr="00914768">
        <w:rPr>
          <w:rFonts w:eastAsiaTheme="minorEastAsia"/>
          <w:b/>
          <w:bCs/>
          <w:kern w:val="24"/>
          <w:lang w:val="es-ES" w:eastAsia="ja-JP"/>
        </w:rPr>
        <w:t>:</w:t>
      </w:r>
      <w:r w:rsidRPr="00914768">
        <w:rPr>
          <w:rFonts w:eastAsiaTheme="minorEastAsia"/>
          <w:bCs/>
          <w:kern w:val="24"/>
          <w:lang w:val="es-ES" w:eastAsia="ja-JP"/>
        </w:rPr>
        <w:t xml:space="preserve"> Una red con una sola capa oculta.</w:t>
      </w:r>
    </w:p>
    <w:p w:rsidR="009C1DFA" w:rsidRPr="009C1DFA" w:rsidRDefault="001276E0" w:rsidP="009C1DFA">
      <w:pPr>
        <w:pStyle w:val="Prrafodelista"/>
        <w:numPr>
          <w:ilvl w:val="0"/>
          <w:numId w:val="11"/>
        </w:numPr>
        <w:spacing w:after="0" w:line="480" w:lineRule="auto"/>
        <w:rPr>
          <w:rFonts w:eastAsiaTheme="minorEastAsia"/>
          <w:b/>
          <w:bCs/>
          <w:kern w:val="24"/>
          <w:lang w:val="es-ES" w:eastAsia="ja-JP"/>
        </w:rPr>
      </w:pPr>
      <w:r w:rsidRPr="00914768">
        <w:rPr>
          <w:rFonts w:eastAsiaTheme="minorEastAsia"/>
          <w:b/>
          <w:kern w:val="24"/>
          <w:lang w:val="es-ES" w:eastAsia="ja-JP"/>
        </w:rPr>
        <w:t>Múltiples capas</w:t>
      </w:r>
      <w:r w:rsidRPr="00914768">
        <w:rPr>
          <w:rFonts w:eastAsiaTheme="minorEastAsia"/>
          <w:b/>
          <w:bCs/>
          <w:kern w:val="24"/>
          <w:lang w:val="es-ES" w:eastAsia="ja-JP"/>
        </w:rPr>
        <w:t xml:space="preserve">: </w:t>
      </w:r>
      <w:r w:rsidRPr="00914768">
        <w:rPr>
          <w:rFonts w:eastAsiaTheme="minorEastAsia"/>
          <w:bCs/>
          <w:kern w:val="24"/>
          <w:lang w:val="es-ES" w:eastAsia="ja-JP"/>
        </w:rPr>
        <w:t>Una red con varias capas ocultas, diseñada para capturar patrones más complejos.</w:t>
      </w:r>
      <w:bookmarkStart w:id="5" w:name="_Toc212298593"/>
    </w:p>
    <w:p w:rsidR="001276E0" w:rsidRPr="009C1DFA" w:rsidRDefault="001276E0" w:rsidP="009C1DFA">
      <w:pPr>
        <w:pStyle w:val="Ttulodeseccin"/>
        <w:rPr>
          <w:rStyle w:val="Textoennegrita"/>
          <w:bCs w:val="0"/>
          <w:lang w:val="es-DO"/>
        </w:rPr>
      </w:pPr>
      <w:r w:rsidRPr="009C1DFA">
        <w:rPr>
          <w:rStyle w:val="Textoennegrita"/>
          <w:bCs w:val="0"/>
          <w:lang w:val="es-DO"/>
        </w:rPr>
        <w:lastRenderedPageBreak/>
        <w:t>Evaluación de los Modelos</w:t>
      </w:r>
      <w:bookmarkEnd w:id="5"/>
    </w:p>
    <w:p w:rsidR="001276E0" w:rsidRPr="00C81577" w:rsidRDefault="001276E0" w:rsidP="00C81577">
      <w:pPr>
        <w:spacing w:after="0" w:line="480" w:lineRule="auto"/>
        <w:ind w:firstLine="720"/>
        <w:rPr>
          <w:rFonts w:eastAsiaTheme="minorEastAsia"/>
          <w:kern w:val="24"/>
          <w:lang w:val="es-ES" w:eastAsia="ja-JP"/>
        </w:rPr>
      </w:pPr>
      <w:r w:rsidRPr="00C81577">
        <w:rPr>
          <w:rFonts w:eastAsiaTheme="minorEastAsia"/>
          <w:kern w:val="24"/>
          <w:lang w:val="es-ES" w:eastAsia="ja-JP"/>
        </w:rPr>
        <w:t>Los modelos fueron evaluados utilizando las siguientes métricas:</w:t>
      </w:r>
    </w:p>
    <w:p w:rsidR="001276E0" w:rsidRPr="00C81577" w:rsidRDefault="001276E0" w:rsidP="00C81577">
      <w:pPr>
        <w:spacing w:after="0" w:line="480" w:lineRule="auto"/>
        <w:ind w:firstLine="720"/>
        <w:rPr>
          <w:rFonts w:eastAsiaTheme="minorEastAsia"/>
          <w:kern w:val="24"/>
          <w:lang w:val="es-ES" w:eastAsia="ja-JP"/>
        </w:rPr>
      </w:pPr>
      <w:proofErr w:type="spellStart"/>
      <w:r w:rsidRPr="00C81577">
        <w:rPr>
          <w:rFonts w:eastAsiaTheme="minorEastAsia"/>
          <w:b/>
          <w:bCs/>
          <w:kern w:val="24"/>
          <w:lang w:val="es-ES" w:eastAsia="ja-JP"/>
        </w:rPr>
        <w:t>Accuracy</w:t>
      </w:r>
      <w:proofErr w:type="spellEnd"/>
      <w:r w:rsidRPr="00C81577">
        <w:rPr>
          <w:rFonts w:eastAsiaTheme="minorEastAsia"/>
          <w:kern w:val="24"/>
          <w:lang w:val="es-ES" w:eastAsia="ja-JP"/>
        </w:rPr>
        <w:t>: Proporción de predicciones correctas.</w:t>
      </w:r>
    </w:p>
    <w:p w:rsidR="001276E0" w:rsidRPr="00C81577" w:rsidRDefault="001276E0" w:rsidP="00C81577">
      <w:pPr>
        <w:spacing w:after="0" w:line="480" w:lineRule="auto"/>
        <w:ind w:firstLine="720"/>
        <w:rPr>
          <w:rFonts w:eastAsiaTheme="minorEastAsia"/>
          <w:kern w:val="24"/>
          <w:lang w:val="es-ES" w:eastAsia="ja-JP"/>
        </w:rPr>
      </w:pPr>
      <w:proofErr w:type="spellStart"/>
      <w:r w:rsidRPr="00C81577">
        <w:rPr>
          <w:rFonts w:eastAsiaTheme="minorEastAsia"/>
          <w:b/>
          <w:bCs/>
          <w:kern w:val="24"/>
          <w:lang w:val="es-ES" w:eastAsia="ja-JP"/>
        </w:rPr>
        <w:t>Precision</w:t>
      </w:r>
      <w:proofErr w:type="spellEnd"/>
      <w:r w:rsidRPr="00C81577">
        <w:rPr>
          <w:rFonts w:eastAsiaTheme="minorEastAsia"/>
          <w:kern w:val="24"/>
          <w:lang w:val="es-ES" w:eastAsia="ja-JP"/>
        </w:rPr>
        <w:t>: Proporción de predicciones positivas correctas respecto al total de predicciones positivas.</w:t>
      </w:r>
    </w:p>
    <w:p w:rsidR="001276E0" w:rsidRPr="00C81577" w:rsidRDefault="001276E0" w:rsidP="00C81577">
      <w:pPr>
        <w:spacing w:after="0" w:line="480" w:lineRule="auto"/>
        <w:ind w:firstLine="720"/>
        <w:rPr>
          <w:rFonts w:eastAsiaTheme="minorEastAsia"/>
          <w:kern w:val="24"/>
          <w:lang w:val="es-ES" w:eastAsia="ja-JP"/>
        </w:rPr>
      </w:pPr>
      <w:proofErr w:type="spellStart"/>
      <w:r w:rsidRPr="00C81577">
        <w:rPr>
          <w:rFonts w:eastAsiaTheme="minorEastAsia"/>
          <w:b/>
          <w:bCs/>
          <w:kern w:val="24"/>
          <w:lang w:val="es-ES" w:eastAsia="ja-JP"/>
        </w:rPr>
        <w:t>Recall</w:t>
      </w:r>
      <w:proofErr w:type="spellEnd"/>
      <w:r w:rsidRPr="00C81577">
        <w:rPr>
          <w:rFonts w:eastAsiaTheme="minorEastAsia"/>
          <w:kern w:val="24"/>
          <w:lang w:val="es-ES" w:eastAsia="ja-JP"/>
        </w:rPr>
        <w:t>: Proporción de predicciones positivas correctas respecto al total de casos positivos reales.</w:t>
      </w:r>
    </w:p>
    <w:p w:rsidR="001276E0" w:rsidRPr="00C81577" w:rsidRDefault="001276E0" w:rsidP="00C81577">
      <w:pPr>
        <w:spacing w:after="0" w:line="480" w:lineRule="auto"/>
        <w:ind w:firstLine="720"/>
        <w:rPr>
          <w:rFonts w:eastAsiaTheme="minorEastAsia"/>
          <w:kern w:val="24"/>
          <w:lang w:val="es-ES" w:eastAsia="ja-JP"/>
        </w:rPr>
      </w:pPr>
      <w:r w:rsidRPr="00C81577">
        <w:rPr>
          <w:rFonts w:eastAsiaTheme="minorEastAsia"/>
          <w:b/>
          <w:bCs/>
          <w:kern w:val="24"/>
          <w:lang w:val="es-ES" w:eastAsia="ja-JP"/>
        </w:rPr>
        <w:t>F1-Score</w:t>
      </w:r>
      <w:r w:rsidRPr="00C81577">
        <w:rPr>
          <w:rFonts w:eastAsiaTheme="minorEastAsia"/>
          <w:kern w:val="24"/>
          <w:lang w:val="es-ES" w:eastAsia="ja-JP"/>
        </w:rPr>
        <w:t xml:space="preserve">: Promedio armónico de </w:t>
      </w:r>
      <w:proofErr w:type="spellStart"/>
      <w:r w:rsidRPr="00C81577">
        <w:rPr>
          <w:rFonts w:eastAsiaTheme="minorEastAsia"/>
          <w:kern w:val="24"/>
          <w:lang w:val="es-ES" w:eastAsia="ja-JP"/>
        </w:rPr>
        <w:t>precision</w:t>
      </w:r>
      <w:proofErr w:type="spellEnd"/>
      <w:r w:rsidRPr="00C81577">
        <w:rPr>
          <w:rFonts w:eastAsiaTheme="minorEastAsia"/>
          <w:kern w:val="24"/>
          <w:lang w:val="es-ES" w:eastAsia="ja-JP"/>
        </w:rPr>
        <w:t xml:space="preserve"> y </w:t>
      </w:r>
      <w:proofErr w:type="spellStart"/>
      <w:r w:rsidRPr="00C81577">
        <w:rPr>
          <w:rFonts w:eastAsiaTheme="minorEastAsia"/>
          <w:kern w:val="24"/>
          <w:lang w:val="es-ES" w:eastAsia="ja-JP"/>
        </w:rPr>
        <w:t>recall</w:t>
      </w:r>
      <w:proofErr w:type="spellEnd"/>
      <w:r w:rsidRPr="00C81577">
        <w:rPr>
          <w:rFonts w:eastAsiaTheme="minorEastAsia"/>
          <w:kern w:val="24"/>
          <w:lang w:val="es-ES" w:eastAsia="ja-JP"/>
        </w:rPr>
        <w:t>, usado para balancear ambos en problemas desbalanceados.</w:t>
      </w:r>
    </w:p>
    <w:p w:rsidR="001276E0" w:rsidRPr="00C81577" w:rsidRDefault="001276E0" w:rsidP="00C81577">
      <w:pPr>
        <w:spacing w:after="0" w:line="480" w:lineRule="auto"/>
        <w:ind w:firstLine="720"/>
        <w:rPr>
          <w:rFonts w:eastAsiaTheme="minorEastAsia"/>
          <w:kern w:val="24"/>
          <w:lang w:val="es-ES" w:eastAsia="ja-JP"/>
        </w:rPr>
      </w:pPr>
      <w:r w:rsidRPr="00C81577">
        <w:rPr>
          <w:rFonts w:eastAsiaTheme="minorEastAsia"/>
          <w:b/>
          <w:bCs/>
          <w:kern w:val="24"/>
          <w:lang w:val="es-ES" w:eastAsia="ja-JP"/>
        </w:rPr>
        <w:t>AUC (Área bajo la curva ROC)</w:t>
      </w:r>
      <w:r w:rsidRPr="00C81577">
        <w:rPr>
          <w:rFonts w:eastAsiaTheme="minorEastAsia"/>
          <w:kern w:val="24"/>
          <w:lang w:val="es-ES" w:eastAsia="ja-JP"/>
        </w:rPr>
        <w:t>: Mide la capacidad del modelo para discriminar entre las clases.</w:t>
      </w:r>
    </w:p>
    <w:p w:rsidR="000D3768" w:rsidRPr="00C81577" w:rsidRDefault="001276E0" w:rsidP="00C81577">
      <w:pPr>
        <w:spacing w:after="0" w:line="480" w:lineRule="auto"/>
        <w:ind w:firstLine="720"/>
        <w:rPr>
          <w:rFonts w:eastAsiaTheme="minorEastAsia"/>
          <w:kern w:val="24"/>
          <w:lang w:val="es-ES" w:eastAsia="ja-JP"/>
        </w:rPr>
      </w:pPr>
      <w:r w:rsidRPr="00C81577">
        <w:rPr>
          <w:rFonts w:eastAsiaTheme="minorEastAsia"/>
          <w:b/>
          <w:bCs/>
          <w:kern w:val="24"/>
          <w:lang w:val="es-ES" w:eastAsia="ja-JP"/>
        </w:rPr>
        <w:t>Curvas ROC</w:t>
      </w:r>
      <w:r w:rsidRPr="00C81577">
        <w:rPr>
          <w:rFonts w:eastAsiaTheme="minorEastAsia"/>
          <w:kern w:val="24"/>
          <w:lang w:val="es-ES" w:eastAsia="ja-JP"/>
        </w:rPr>
        <w:t>: Representación gráfica de la tasa de falsos positivos frente a la tasa de verdaderos positivos.</w:t>
      </w:r>
    </w:p>
    <w:p w:rsidR="001276E0" w:rsidRPr="00914768" w:rsidRDefault="001276E0" w:rsidP="00C81577">
      <w:pPr>
        <w:pStyle w:val="Ttulodeseccin"/>
        <w:rPr>
          <w:rStyle w:val="Textoennegrita"/>
          <w:bCs w:val="0"/>
          <w:lang w:val="es-DO"/>
        </w:rPr>
      </w:pPr>
      <w:bookmarkStart w:id="6" w:name="_Toc212297799"/>
      <w:bookmarkStart w:id="7" w:name="_Toc212298594"/>
      <w:r w:rsidRPr="00914768">
        <w:rPr>
          <w:rStyle w:val="Textoennegrita"/>
          <w:bCs w:val="0"/>
          <w:lang w:val="es-DO"/>
        </w:rPr>
        <w:lastRenderedPageBreak/>
        <w:t>Resultados y Discusión</w:t>
      </w:r>
      <w:bookmarkEnd w:id="6"/>
      <w:bookmarkEnd w:id="7"/>
    </w:p>
    <w:p w:rsidR="001276E0" w:rsidRPr="00C81577" w:rsidRDefault="001276E0" w:rsidP="00C81577">
      <w:pPr>
        <w:spacing w:after="0" w:line="480" w:lineRule="auto"/>
        <w:ind w:firstLine="720"/>
        <w:rPr>
          <w:rFonts w:eastAsiaTheme="minorEastAsia"/>
          <w:kern w:val="24"/>
          <w:lang w:val="es-ES" w:eastAsia="ja-JP"/>
        </w:rPr>
      </w:pPr>
      <w:r w:rsidRPr="00C81577">
        <w:rPr>
          <w:rFonts w:eastAsiaTheme="minorEastAsia"/>
          <w:b/>
          <w:bCs/>
          <w:kern w:val="24"/>
          <w:lang w:val="es-ES" w:eastAsia="ja-JP"/>
        </w:rPr>
        <w:t>Rendimiento de los Modelos</w:t>
      </w:r>
    </w:p>
    <w:tbl>
      <w:tblPr>
        <w:tblW w:w="0" w:type="auto"/>
        <w:tblCellSpacing w:w="15" w:type="dxa"/>
        <w:tblInd w:w="1737" w:type="dxa"/>
        <w:tblCellMar>
          <w:top w:w="15" w:type="dxa"/>
          <w:left w:w="15" w:type="dxa"/>
          <w:bottom w:w="15" w:type="dxa"/>
          <w:right w:w="15" w:type="dxa"/>
        </w:tblCellMar>
        <w:tblLook w:val="04A0" w:firstRow="1" w:lastRow="0" w:firstColumn="1" w:lastColumn="0" w:noHBand="0" w:noVBand="1"/>
      </w:tblPr>
      <w:tblGrid>
        <w:gridCol w:w="1921"/>
        <w:gridCol w:w="879"/>
        <w:gridCol w:w="891"/>
        <w:gridCol w:w="674"/>
        <w:gridCol w:w="844"/>
        <w:gridCol w:w="689"/>
      </w:tblGrid>
      <w:tr w:rsidR="001276E0" w:rsidTr="00C81577">
        <w:trPr>
          <w:tblHeader/>
          <w:tblCellSpacing w:w="15" w:type="dxa"/>
        </w:trPr>
        <w:tc>
          <w:tcPr>
            <w:tcW w:w="0" w:type="auto"/>
            <w:vAlign w:val="center"/>
            <w:hideMark/>
          </w:tcPr>
          <w:p w:rsidR="001276E0" w:rsidRDefault="001276E0">
            <w:pPr>
              <w:jc w:val="center"/>
              <w:rPr>
                <w:b/>
                <w:bCs/>
              </w:rPr>
            </w:pPr>
            <w:proofErr w:type="spellStart"/>
            <w:r>
              <w:rPr>
                <w:b/>
                <w:bCs/>
              </w:rPr>
              <w:t>Modelo</w:t>
            </w:r>
            <w:proofErr w:type="spellEnd"/>
          </w:p>
        </w:tc>
        <w:tc>
          <w:tcPr>
            <w:tcW w:w="0" w:type="auto"/>
            <w:vAlign w:val="center"/>
            <w:hideMark/>
          </w:tcPr>
          <w:p w:rsidR="001276E0" w:rsidRDefault="001276E0">
            <w:pPr>
              <w:jc w:val="center"/>
              <w:rPr>
                <w:b/>
                <w:bCs/>
              </w:rPr>
            </w:pPr>
            <w:r>
              <w:rPr>
                <w:b/>
                <w:bCs/>
              </w:rPr>
              <w:t>Accuracy</w:t>
            </w:r>
          </w:p>
        </w:tc>
        <w:tc>
          <w:tcPr>
            <w:tcW w:w="0" w:type="auto"/>
            <w:vAlign w:val="center"/>
            <w:hideMark/>
          </w:tcPr>
          <w:p w:rsidR="001276E0" w:rsidRDefault="001276E0">
            <w:pPr>
              <w:jc w:val="center"/>
              <w:rPr>
                <w:b/>
                <w:bCs/>
              </w:rPr>
            </w:pPr>
            <w:r>
              <w:rPr>
                <w:b/>
                <w:bCs/>
              </w:rPr>
              <w:t>Precision</w:t>
            </w:r>
          </w:p>
        </w:tc>
        <w:tc>
          <w:tcPr>
            <w:tcW w:w="0" w:type="auto"/>
            <w:vAlign w:val="center"/>
            <w:hideMark/>
          </w:tcPr>
          <w:p w:rsidR="001276E0" w:rsidRDefault="001276E0">
            <w:pPr>
              <w:jc w:val="center"/>
              <w:rPr>
                <w:b/>
                <w:bCs/>
              </w:rPr>
            </w:pPr>
            <w:r>
              <w:rPr>
                <w:b/>
                <w:bCs/>
              </w:rPr>
              <w:t>Recall</w:t>
            </w:r>
          </w:p>
        </w:tc>
        <w:tc>
          <w:tcPr>
            <w:tcW w:w="0" w:type="auto"/>
            <w:vAlign w:val="center"/>
            <w:hideMark/>
          </w:tcPr>
          <w:p w:rsidR="001276E0" w:rsidRDefault="001276E0">
            <w:pPr>
              <w:jc w:val="center"/>
              <w:rPr>
                <w:b/>
                <w:bCs/>
              </w:rPr>
            </w:pPr>
            <w:r>
              <w:rPr>
                <w:b/>
                <w:bCs/>
              </w:rPr>
              <w:t>F1-Score</w:t>
            </w:r>
          </w:p>
        </w:tc>
        <w:tc>
          <w:tcPr>
            <w:tcW w:w="0" w:type="auto"/>
            <w:vAlign w:val="center"/>
            <w:hideMark/>
          </w:tcPr>
          <w:p w:rsidR="001276E0" w:rsidRDefault="001276E0">
            <w:pPr>
              <w:jc w:val="center"/>
              <w:rPr>
                <w:b/>
                <w:bCs/>
              </w:rPr>
            </w:pPr>
            <w:r>
              <w:rPr>
                <w:b/>
                <w:bCs/>
              </w:rPr>
              <w:t>AUC</w:t>
            </w:r>
          </w:p>
        </w:tc>
      </w:tr>
      <w:tr w:rsidR="001276E0" w:rsidTr="00C81577">
        <w:trPr>
          <w:tblCellSpacing w:w="15" w:type="dxa"/>
        </w:trPr>
        <w:tc>
          <w:tcPr>
            <w:tcW w:w="0" w:type="auto"/>
            <w:vAlign w:val="center"/>
            <w:hideMark/>
          </w:tcPr>
          <w:p w:rsidR="001276E0" w:rsidRDefault="001276E0">
            <w:proofErr w:type="spellStart"/>
            <w:r>
              <w:t>Regresión</w:t>
            </w:r>
            <w:proofErr w:type="spellEnd"/>
            <w:r>
              <w:t xml:space="preserve"> </w:t>
            </w:r>
            <w:proofErr w:type="spellStart"/>
            <w:r>
              <w:t>Logística</w:t>
            </w:r>
            <w:proofErr w:type="spellEnd"/>
          </w:p>
        </w:tc>
        <w:tc>
          <w:tcPr>
            <w:tcW w:w="0" w:type="auto"/>
            <w:vAlign w:val="center"/>
            <w:hideMark/>
          </w:tcPr>
          <w:p w:rsidR="001276E0" w:rsidRDefault="001276E0">
            <w:r>
              <w:t>0.8730</w:t>
            </w:r>
          </w:p>
        </w:tc>
        <w:tc>
          <w:tcPr>
            <w:tcW w:w="0" w:type="auto"/>
            <w:vAlign w:val="center"/>
            <w:hideMark/>
          </w:tcPr>
          <w:p w:rsidR="001276E0" w:rsidRDefault="001276E0">
            <w:r>
              <w:t>0.8731</w:t>
            </w:r>
          </w:p>
        </w:tc>
        <w:tc>
          <w:tcPr>
            <w:tcW w:w="0" w:type="auto"/>
            <w:vAlign w:val="center"/>
            <w:hideMark/>
          </w:tcPr>
          <w:p w:rsidR="001276E0" w:rsidRDefault="001276E0">
            <w:r>
              <w:t>0.8722</w:t>
            </w:r>
          </w:p>
        </w:tc>
        <w:tc>
          <w:tcPr>
            <w:tcW w:w="0" w:type="auto"/>
            <w:vAlign w:val="center"/>
            <w:hideMark/>
          </w:tcPr>
          <w:p w:rsidR="001276E0" w:rsidRDefault="001276E0">
            <w:r>
              <w:t>0.8726</w:t>
            </w:r>
          </w:p>
        </w:tc>
        <w:tc>
          <w:tcPr>
            <w:tcW w:w="0" w:type="auto"/>
            <w:vAlign w:val="center"/>
            <w:hideMark/>
          </w:tcPr>
          <w:p w:rsidR="001276E0" w:rsidRDefault="001276E0">
            <w:r>
              <w:t>0.9469</w:t>
            </w:r>
          </w:p>
        </w:tc>
      </w:tr>
      <w:tr w:rsidR="001276E0" w:rsidTr="00C81577">
        <w:trPr>
          <w:tblCellSpacing w:w="15" w:type="dxa"/>
        </w:trPr>
        <w:tc>
          <w:tcPr>
            <w:tcW w:w="0" w:type="auto"/>
            <w:vAlign w:val="center"/>
            <w:hideMark/>
          </w:tcPr>
          <w:p w:rsidR="001276E0" w:rsidRDefault="001276E0">
            <w:r>
              <w:t>Random Forest</w:t>
            </w:r>
          </w:p>
        </w:tc>
        <w:tc>
          <w:tcPr>
            <w:tcW w:w="0" w:type="auto"/>
            <w:vAlign w:val="center"/>
            <w:hideMark/>
          </w:tcPr>
          <w:p w:rsidR="001276E0" w:rsidRDefault="001276E0">
            <w:r>
              <w:t>0.9625</w:t>
            </w:r>
          </w:p>
        </w:tc>
        <w:tc>
          <w:tcPr>
            <w:tcW w:w="0" w:type="auto"/>
            <w:vAlign w:val="center"/>
            <w:hideMark/>
          </w:tcPr>
          <w:p w:rsidR="001276E0" w:rsidRDefault="001276E0">
            <w:r>
              <w:t>0.9648</w:t>
            </w:r>
          </w:p>
        </w:tc>
        <w:tc>
          <w:tcPr>
            <w:tcW w:w="0" w:type="auto"/>
            <w:vAlign w:val="center"/>
            <w:hideMark/>
          </w:tcPr>
          <w:p w:rsidR="001276E0" w:rsidRDefault="001276E0">
            <w:r>
              <w:t>0.9598</w:t>
            </w:r>
          </w:p>
        </w:tc>
        <w:tc>
          <w:tcPr>
            <w:tcW w:w="0" w:type="auto"/>
            <w:vAlign w:val="center"/>
            <w:hideMark/>
          </w:tcPr>
          <w:p w:rsidR="001276E0" w:rsidRDefault="001276E0">
            <w:r>
              <w:t>0.9623</w:t>
            </w:r>
          </w:p>
        </w:tc>
        <w:tc>
          <w:tcPr>
            <w:tcW w:w="0" w:type="auto"/>
            <w:vAlign w:val="center"/>
            <w:hideMark/>
          </w:tcPr>
          <w:p w:rsidR="001276E0" w:rsidRDefault="001276E0">
            <w:r>
              <w:t>0.9932</w:t>
            </w:r>
          </w:p>
        </w:tc>
      </w:tr>
      <w:tr w:rsidR="001276E0" w:rsidTr="00C81577">
        <w:trPr>
          <w:tblCellSpacing w:w="15" w:type="dxa"/>
        </w:trPr>
        <w:tc>
          <w:tcPr>
            <w:tcW w:w="0" w:type="auto"/>
            <w:vAlign w:val="center"/>
            <w:hideMark/>
          </w:tcPr>
          <w:p w:rsidR="001276E0" w:rsidRDefault="001276E0">
            <w:r>
              <w:t>SVM</w:t>
            </w:r>
          </w:p>
        </w:tc>
        <w:tc>
          <w:tcPr>
            <w:tcW w:w="0" w:type="auto"/>
            <w:vAlign w:val="center"/>
            <w:hideMark/>
          </w:tcPr>
          <w:p w:rsidR="001276E0" w:rsidRDefault="001276E0">
            <w:r>
              <w:t>0.8992</w:t>
            </w:r>
          </w:p>
        </w:tc>
        <w:tc>
          <w:tcPr>
            <w:tcW w:w="0" w:type="auto"/>
            <w:vAlign w:val="center"/>
            <w:hideMark/>
          </w:tcPr>
          <w:p w:rsidR="001276E0" w:rsidRDefault="001276E0">
            <w:r>
              <w:t>0.8933</w:t>
            </w:r>
          </w:p>
        </w:tc>
        <w:tc>
          <w:tcPr>
            <w:tcW w:w="0" w:type="auto"/>
            <w:vAlign w:val="center"/>
            <w:hideMark/>
          </w:tcPr>
          <w:p w:rsidR="001276E0" w:rsidRDefault="001276E0">
            <w:r>
              <w:t>0.9062</w:t>
            </w:r>
          </w:p>
        </w:tc>
        <w:tc>
          <w:tcPr>
            <w:tcW w:w="0" w:type="auto"/>
            <w:vAlign w:val="center"/>
            <w:hideMark/>
          </w:tcPr>
          <w:p w:rsidR="001276E0" w:rsidRDefault="001276E0">
            <w:r>
              <w:t>0.8997</w:t>
            </w:r>
          </w:p>
        </w:tc>
        <w:tc>
          <w:tcPr>
            <w:tcW w:w="0" w:type="auto"/>
            <w:vAlign w:val="center"/>
            <w:hideMark/>
          </w:tcPr>
          <w:p w:rsidR="001276E0" w:rsidRDefault="001276E0">
            <w:r>
              <w:t>0.9590</w:t>
            </w:r>
          </w:p>
        </w:tc>
      </w:tr>
      <w:tr w:rsidR="001276E0" w:rsidTr="00C81577">
        <w:trPr>
          <w:tblCellSpacing w:w="15" w:type="dxa"/>
        </w:trPr>
        <w:tc>
          <w:tcPr>
            <w:tcW w:w="0" w:type="auto"/>
            <w:vAlign w:val="center"/>
            <w:hideMark/>
          </w:tcPr>
          <w:p w:rsidR="001276E0" w:rsidRDefault="001276E0">
            <w:r>
              <w:t xml:space="preserve">NN - 1 </w:t>
            </w:r>
            <w:proofErr w:type="spellStart"/>
            <w:r>
              <w:t>capa</w:t>
            </w:r>
            <w:proofErr w:type="spellEnd"/>
          </w:p>
        </w:tc>
        <w:tc>
          <w:tcPr>
            <w:tcW w:w="0" w:type="auto"/>
            <w:vAlign w:val="center"/>
            <w:hideMark/>
          </w:tcPr>
          <w:p w:rsidR="001276E0" w:rsidRDefault="001276E0">
            <w:r>
              <w:t>0.8895</w:t>
            </w:r>
          </w:p>
        </w:tc>
        <w:tc>
          <w:tcPr>
            <w:tcW w:w="0" w:type="auto"/>
            <w:vAlign w:val="center"/>
            <w:hideMark/>
          </w:tcPr>
          <w:p w:rsidR="001276E0" w:rsidRDefault="001276E0">
            <w:r>
              <w:t>0.9055</w:t>
            </w:r>
          </w:p>
        </w:tc>
        <w:tc>
          <w:tcPr>
            <w:tcW w:w="0" w:type="auto"/>
            <w:vAlign w:val="center"/>
            <w:hideMark/>
          </w:tcPr>
          <w:p w:rsidR="001276E0" w:rsidRDefault="001276E0">
            <w:r>
              <w:t>0.8691</w:t>
            </w:r>
          </w:p>
        </w:tc>
        <w:tc>
          <w:tcPr>
            <w:tcW w:w="0" w:type="auto"/>
            <w:vAlign w:val="center"/>
            <w:hideMark/>
          </w:tcPr>
          <w:p w:rsidR="001276E0" w:rsidRDefault="001276E0">
            <w:r>
              <w:t>0.8869</w:t>
            </w:r>
          </w:p>
        </w:tc>
        <w:tc>
          <w:tcPr>
            <w:tcW w:w="0" w:type="auto"/>
            <w:vAlign w:val="center"/>
            <w:hideMark/>
          </w:tcPr>
          <w:p w:rsidR="001276E0" w:rsidRDefault="001276E0">
            <w:r>
              <w:t>0.9635</w:t>
            </w:r>
          </w:p>
        </w:tc>
      </w:tr>
      <w:tr w:rsidR="001276E0" w:rsidTr="00C81577">
        <w:trPr>
          <w:tblCellSpacing w:w="15" w:type="dxa"/>
        </w:trPr>
        <w:tc>
          <w:tcPr>
            <w:tcW w:w="0" w:type="auto"/>
            <w:vAlign w:val="center"/>
            <w:hideMark/>
          </w:tcPr>
          <w:p w:rsidR="001276E0" w:rsidRDefault="001276E0">
            <w:r>
              <w:t xml:space="preserve">NN - </w:t>
            </w:r>
            <w:proofErr w:type="spellStart"/>
            <w:r>
              <w:t>Múltiples</w:t>
            </w:r>
            <w:proofErr w:type="spellEnd"/>
            <w:r>
              <w:t xml:space="preserve"> </w:t>
            </w:r>
            <w:proofErr w:type="spellStart"/>
            <w:r>
              <w:t>capas</w:t>
            </w:r>
            <w:proofErr w:type="spellEnd"/>
          </w:p>
        </w:tc>
        <w:tc>
          <w:tcPr>
            <w:tcW w:w="0" w:type="auto"/>
            <w:vAlign w:val="center"/>
            <w:hideMark/>
          </w:tcPr>
          <w:p w:rsidR="001276E0" w:rsidRDefault="001276E0">
            <w:r>
              <w:t>0.9260</w:t>
            </w:r>
          </w:p>
        </w:tc>
        <w:tc>
          <w:tcPr>
            <w:tcW w:w="0" w:type="auto"/>
            <w:vAlign w:val="center"/>
            <w:hideMark/>
          </w:tcPr>
          <w:p w:rsidR="001276E0" w:rsidRDefault="001276E0">
            <w:r>
              <w:t>0.9089</w:t>
            </w:r>
          </w:p>
        </w:tc>
        <w:tc>
          <w:tcPr>
            <w:tcW w:w="0" w:type="auto"/>
            <w:vAlign w:val="center"/>
            <w:hideMark/>
          </w:tcPr>
          <w:p w:rsidR="001276E0" w:rsidRDefault="001276E0">
            <w:r>
              <w:t>0.9464</w:t>
            </w:r>
          </w:p>
        </w:tc>
        <w:tc>
          <w:tcPr>
            <w:tcW w:w="0" w:type="auto"/>
            <w:vAlign w:val="center"/>
            <w:hideMark/>
          </w:tcPr>
          <w:p w:rsidR="001276E0" w:rsidRDefault="001276E0">
            <w:r>
              <w:t>0.9273</w:t>
            </w:r>
          </w:p>
        </w:tc>
        <w:tc>
          <w:tcPr>
            <w:tcW w:w="0" w:type="auto"/>
            <w:vAlign w:val="center"/>
            <w:hideMark/>
          </w:tcPr>
          <w:p w:rsidR="001276E0" w:rsidRDefault="001276E0">
            <w:r>
              <w:t>0.9801</w:t>
            </w:r>
          </w:p>
        </w:tc>
      </w:tr>
    </w:tbl>
    <w:p w:rsidR="00914768" w:rsidRDefault="00914768" w:rsidP="00914768">
      <w:pPr>
        <w:spacing w:after="0" w:line="480" w:lineRule="auto"/>
        <w:ind w:firstLine="720"/>
        <w:rPr>
          <w:rFonts w:eastAsiaTheme="minorEastAsia"/>
          <w:kern w:val="24"/>
          <w:lang w:val="es-ES" w:eastAsia="ja-JP"/>
        </w:rPr>
      </w:pPr>
    </w:p>
    <w:p w:rsidR="001276E0" w:rsidRPr="00C81577" w:rsidRDefault="001276E0" w:rsidP="00914768">
      <w:pPr>
        <w:spacing w:after="0" w:line="480" w:lineRule="auto"/>
        <w:ind w:firstLine="720"/>
        <w:rPr>
          <w:rFonts w:eastAsiaTheme="minorEastAsia"/>
          <w:kern w:val="24"/>
          <w:lang w:val="es-ES" w:eastAsia="ja-JP"/>
        </w:rPr>
      </w:pPr>
      <w:r w:rsidRPr="00C81577">
        <w:rPr>
          <w:rFonts w:eastAsiaTheme="minorEastAsia"/>
          <w:kern w:val="24"/>
          <w:lang w:val="es-ES" w:eastAsia="ja-JP"/>
        </w:rPr>
        <w:t xml:space="preserve">Los resultados indican que </w:t>
      </w:r>
      <w:proofErr w:type="spellStart"/>
      <w:r w:rsidRPr="00914768">
        <w:rPr>
          <w:rFonts w:eastAsiaTheme="minorEastAsia"/>
          <w:kern w:val="24"/>
          <w:lang w:val="es-ES" w:eastAsia="ja-JP"/>
        </w:rPr>
        <w:t>Random</w:t>
      </w:r>
      <w:proofErr w:type="spellEnd"/>
      <w:r w:rsidRPr="00914768">
        <w:rPr>
          <w:rFonts w:eastAsiaTheme="minorEastAsia"/>
          <w:kern w:val="24"/>
          <w:lang w:val="es-ES" w:eastAsia="ja-JP"/>
        </w:rPr>
        <w:t xml:space="preserve"> </w:t>
      </w:r>
      <w:proofErr w:type="spellStart"/>
      <w:r w:rsidRPr="00914768">
        <w:rPr>
          <w:rFonts w:eastAsiaTheme="minorEastAsia"/>
          <w:kern w:val="24"/>
          <w:lang w:val="es-ES" w:eastAsia="ja-JP"/>
        </w:rPr>
        <w:t>Forest</w:t>
      </w:r>
      <w:proofErr w:type="spellEnd"/>
      <w:r w:rsidRPr="00C81577">
        <w:rPr>
          <w:rFonts w:eastAsiaTheme="minorEastAsia"/>
          <w:kern w:val="24"/>
          <w:lang w:val="es-ES" w:eastAsia="ja-JP"/>
        </w:rPr>
        <w:t xml:space="preserve"> y </w:t>
      </w:r>
      <w:r w:rsidRPr="00914768">
        <w:rPr>
          <w:rFonts w:eastAsiaTheme="minorEastAsia"/>
          <w:kern w:val="24"/>
          <w:lang w:val="es-ES" w:eastAsia="ja-JP"/>
        </w:rPr>
        <w:t>Redes Neuronales de múltiples capas</w:t>
      </w:r>
      <w:r w:rsidRPr="00C81577">
        <w:rPr>
          <w:rFonts w:eastAsiaTheme="minorEastAsia"/>
          <w:kern w:val="24"/>
          <w:lang w:val="es-ES" w:eastAsia="ja-JP"/>
        </w:rPr>
        <w:t xml:space="preserve"> fueron los modelos con mejor desempeño general. Ambos modelos mostraron altos valores de </w:t>
      </w:r>
      <w:r w:rsidRPr="00914768">
        <w:rPr>
          <w:rFonts w:eastAsiaTheme="minorEastAsia"/>
          <w:kern w:val="24"/>
          <w:lang w:val="es-ES" w:eastAsia="ja-JP"/>
        </w:rPr>
        <w:t>AUC</w:t>
      </w:r>
      <w:r w:rsidRPr="00C81577">
        <w:rPr>
          <w:rFonts w:eastAsiaTheme="minorEastAsia"/>
          <w:kern w:val="24"/>
          <w:lang w:val="es-ES" w:eastAsia="ja-JP"/>
        </w:rPr>
        <w:t xml:space="preserve"> (0.9932 y 0.9801, respectivamente) y </w:t>
      </w:r>
      <w:r w:rsidRPr="00914768">
        <w:rPr>
          <w:rFonts w:eastAsiaTheme="minorEastAsia"/>
          <w:kern w:val="24"/>
          <w:lang w:val="es-ES" w:eastAsia="ja-JP"/>
        </w:rPr>
        <w:t>F1-Score</w:t>
      </w:r>
      <w:r w:rsidRPr="00C81577">
        <w:rPr>
          <w:rFonts w:eastAsiaTheme="minorEastAsia"/>
          <w:kern w:val="24"/>
          <w:lang w:val="es-ES" w:eastAsia="ja-JP"/>
        </w:rPr>
        <w:t xml:space="preserve"> (0.9623 y 0.9273, respectivamente), lo que sugiere que estos modelos capturan muy bien la complejidad del problema. En particular, el modelo de </w:t>
      </w:r>
      <w:proofErr w:type="spellStart"/>
      <w:r w:rsidRPr="00914768">
        <w:rPr>
          <w:rFonts w:eastAsiaTheme="minorEastAsia"/>
          <w:kern w:val="24"/>
          <w:lang w:val="es-ES" w:eastAsia="ja-JP"/>
        </w:rPr>
        <w:t>Random</w:t>
      </w:r>
      <w:proofErr w:type="spellEnd"/>
      <w:r w:rsidRPr="00914768">
        <w:rPr>
          <w:rFonts w:eastAsiaTheme="minorEastAsia"/>
          <w:kern w:val="24"/>
          <w:lang w:val="es-ES" w:eastAsia="ja-JP"/>
        </w:rPr>
        <w:t xml:space="preserve"> </w:t>
      </w:r>
      <w:proofErr w:type="spellStart"/>
      <w:r w:rsidRPr="00914768">
        <w:rPr>
          <w:rFonts w:eastAsiaTheme="minorEastAsia"/>
          <w:kern w:val="24"/>
          <w:lang w:val="es-ES" w:eastAsia="ja-JP"/>
        </w:rPr>
        <w:t>Forest</w:t>
      </w:r>
      <w:proofErr w:type="spellEnd"/>
      <w:r w:rsidRPr="00C81577">
        <w:rPr>
          <w:rFonts w:eastAsiaTheme="minorEastAsia"/>
          <w:kern w:val="24"/>
          <w:lang w:val="es-ES" w:eastAsia="ja-JP"/>
        </w:rPr>
        <w:t xml:space="preserve"> alcanzó un </w:t>
      </w:r>
      <w:r w:rsidRPr="00914768">
        <w:rPr>
          <w:rFonts w:eastAsiaTheme="minorEastAsia"/>
          <w:kern w:val="24"/>
          <w:lang w:val="es-ES" w:eastAsia="ja-JP"/>
        </w:rPr>
        <w:t>AUC</w:t>
      </w:r>
      <w:r w:rsidRPr="00C81577">
        <w:rPr>
          <w:rFonts w:eastAsiaTheme="minorEastAsia"/>
          <w:kern w:val="24"/>
          <w:lang w:val="es-ES" w:eastAsia="ja-JP"/>
        </w:rPr>
        <w:t xml:space="preserve"> cercano al 1, lo que indica una capacidad excepcional para distinguir entre los casos de ACV y no-ACV.</w:t>
      </w:r>
    </w:p>
    <w:p w:rsidR="001276E0" w:rsidRPr="00C81577" w:rsidRDefault="001276E0" w:rsidP="00914768">
      <w:pPr>
        <w:spacing w:after="0" w:line="480" w:lineRule="auto"/>
        <w:ind w:firstLine="720"/>
        <w:rPr>
          <w:rFonts w:eastAsiaTheme="minorEastAsia"/>
          <w:kern w:val="24"/>
          <w:lang w:val="es-ES" w:eastAsia="ja-JP"/>
        </w:rPr>
      </w:pPr>
      <w:r w:rsidRPr="00C81577">
        <w:rPr>
          <w:rFonts w:eastAsiaTheme="minorEastAsia"/>
          <w:kern w:val="24"/>
          <w:lang w:val="es-ES" w:eastAsia="ja-JP"/>
        </w:rPr>
        <w:t xml:space="preserve">El modelo de </w:t>
      </w:r>
      <w:r w:rsidRPr="00914768">
        <w:rPr>
          <w:rFonts w:eastAsiaTheme="minorEastAsia"/>
          <w:kern w:val="24"/>
          <w:lang w:val="es-ES" w:eastAsia="ja-JP"/>
        </w:rPr>
        <w:t>Redes Neuronales de múltiples capas</w:t>
      </w:r>
      <w:r w:rsidRPr="00C81577">
        <w:rPr>
          <w:rFonts w:eastAsiaTheme="minorEastAsia"/>
          <w:kern w:val="24"/>
          <w:lang w:val="es-ES" w:eastAsia="ja-JP"/>
        </w:rPr>
        <w:t xml:space="preserve"> también mostró una mejora significativa con respecto al modelo de </w:t>
      </w:r>
      <w:r w:rsidRPr="00914768">
        <w:rPr>
          <w:rFonts w:eastAsiaTheme="minorEastAsia"/>
          <w:kern w:val="24"/>
          <w:lang w:val="es-ES" w:eastAsia="ja-JP"/>
        </w:rPr>
        <w:t>1 capa</w:t>
      </w:r>
      <w:r w:rsidRPr="00C81577">
        <w:rPr>
          <w:rFonts w:eastAsiaTheme="minorEastAsia"/>
          <w:kern w:val="24"/>
          <w:lang w:val="es-ES" w:eastAsia="ja-JP"/>
        </w:rPr>
        <w:t xml:space="preserve">, con un </w:t>
      </w:r>
      <w:r w:rsidRPr="00914768">
        <w:rPr>
          <w:rFonts w:eastAsiaTheme="minorEastAsia"/>
          <w:kern w:val="24"/>
          <w:lang w:val="es-ES" w:eastAsia="ja-JP"/>
        </w:rPr>
        <w:t>AUC</w:t>
      </w:r>
      <w:r w:rsidRPr="00C81577">
        <w:rPr>
          <w:rFonts w:eastAsiaTheme="minorEastAsia"/>
          <w:kern w:val="24"/>
          <w:lang w:val="es-ES" w:eastAsia="ja-JP"/>
        </w:rPr>
        <w:t xml:space="preserve"> de 0.9801 frente a 0.9635, lo que refleja una mayor capacidad para modelar relaciones no lineales y patrones complejos en los datos. Esto resalta la importancia de utilizar redes neuronales profundas cuando se trata de problemas complejos como la predicción de enfermedades.</w:t>
      </w:r>
    </w:p>
    <w:p w:rsidR="00914768" w:rsidRPr="00C81577" w:rsidRDefault="001276E0" w:rsidP="00914768">
      <w:pPr>
        <w:spacing w:after="0" w:line="480" w:lineRule="auto"/>
        <w:ind w:firstLine="720"/>
        <w:rPr>
          <w:rFonts w:eastAsiaTheme="minorEastAsia"/>
          <w:kern w:val="24"/>
          <w:lang w:val="es-ES" w:eastAsia="ja-JP"/>
        </w:rPr>
      </w:pPr>
      <w:r w:rsidRPr="00C81577">
        <w:rPr>
          <w:rFonts w:eastAsiaTheme="minorEastAsia"/>
          <w:kern w:val="24"/>
          <w:lang w:val="es-ES" w:eastAsia="ja-JP"/>
        </w:rPr>
        <w:t xml:space="preserve">En comparación, la </w:t>
      </w:r>
      <w:r w:rsidRPr="00914768">
        <w:rPr>
          <w:rFonts w:eastAsiaTheme="minorEastAsia"/>
          <w:kern w:val="24"/>
          <w:lang w:val="es-ES" w:eastAsia="ja-JP"/>
        </w:rPr>
        <w:t>Regresión Logística</w:t>
      </w:r>
      <w:r w:rsidRPr="00C81577">
        <w:rPr>
          <w:rFonts w:eastAsiaTheme="minorEastAsia"/>
          <w:kern w:val="24"/>
          <w:lang w:val="es-ES" w:eastAsia="ja-JP"/>
        </w:rPr>
        <w:t xml:space="preserve"> mostró un desempeño inferior, con un </w:t>
      </w:r>
      <w:r w:rsidRPr="00914768">
        <w:rPr>
          <w:rFonts w:eastAsiaTheme="minorEastAsia"/>
          <w:kern w:val="24"/>
          <w:lang w:val="es-ES" w:eastAsia="ja-JP"/>
        </w:rPr>
        <w:t>AUC</w:t>
      </w:r>
      <w:r w:rsidRPr="00C81577">
        <w:rPr>
          <w:rFonts w:eastAsiaTheme="minorEastAsia"/>
          <w:kern w:val="24"/>
          <w:lang w:val="es-ES" w:eastAsia="ja-JP"/>
        </w:rPr>
        <w:t xml:space="preserve"> de 0.9469 y un </w:t>
      </w:r>
      <w:r w:rsidRPr="00914768">
        <w:rPr>
          <w:rFonts w:eastAsiaTheme="minorEastAsia"/>
          <w:kern w:val="24"/>
          <w:lang w:val="es-ES" w:eastAsia="ja-JP"/>
        </w:rPr>
        <w:t>F1-Score</w:t>
      </w:r>
      <w:r w:rsidRPr="00C81577">
        <w:rPr>
          <w:rFonts w:eastAsiaTheme="minorEastAsia"/>
          <w:kern w:val="24"/>
          <w:lang w:val="es-ES" w:eastAsia="ja-JP"/>
        </w:rPr>
        <w:t xml:space="preserve"> de 0.8726. Aunque este modelo es interpretativo y fácil de implementar, su capacidad predictiva es limitada en comparación con modelos más complejos. </w:t>
      </w:r>
      <w:r w:rsidRPr="00914768">
        <w:rPr>
          <w:rFonts w:eastAsiaTheme="minorEastAsia"/>
          <w:kern w:val="24"/>
          <w:lang w:val="es-ES" w:eastAsia="ja-JP"/>
        </w:rPr>
        <w:t>SVM</w:t>
      </w:r>
      <w:r w:rsidRPr="00C81577">
        <w:rPr>
          <w:rFonts w:eastAsiaTheme="minorEastAsia"/>
          <w:kern w:val="24"/>
          <w:lang w:val="es-ES" w:eastAsia="ja-JP"/>
        </w:rPr>
        <w:t xml:space="preserve">, por otro lado, tuvo un desempeño intermedio, mostrando un </w:t>
      </w:r>
      <w:r w:rsidRPr="00914768">
        <w:rPr>
          <w:rFonts w:eastAsiaTheme="minorEastAsia"/>
          <w:kern w:val="24"/>
          <w:lang w:val="es-ES" w:eastAsia="ja-JP"/>
        </w:rPr>
        <w:t>AUC</w:t>
      </w:r>
      <w:r w:rsidRPr="00C81577">
        <w:rPr>
          <w:rFonts w:eastAsiaTheme="minorEastAsia"/>
          <w:kern w:val="24"/>
          <w:lang w:val="es-ES" w:eastAsia="ja-JP"/>
        </w:rPr>
        <w:t xml:space="preserve"> de 0.9590 y un </w:t>
      </w:r>
      <w:r w:rsidRPr="00914768">
        <w:rPr>
          <w:rFonts w:eastAsiaTheme="minorEastAsia"/>
          <w:kern w:val="24"/>
          <w:lang w:val="es-ES" w:eastAsia="ja-JP"/>
        </w:rPr>
        <w:t>F1-Score</w:t>
      </w:r>
      <w:r w:rsidRPr="00C81577">
        <w:rPr>
          <w:rFonts w:eastAsiaTheme="minorEastAsia"/>
          <w:kern w:val="24"/>
          <w:lang w:val="es-ES" w:eastAsia="ja-JP"/>
        </w:rPr>
        <w:t xml:space="preserve"> de 0.8997.</w:t>
      </w:r>
    </w:p>
    <w:p w:rsidR="001276E0" w:rsidRPr="00914768" w:rsidRDefault="001276E0" w:rsidP="00914768">
      <w:pPr>
        <w:spacing w:after="0" w:line="480" w:lineRule="auto"/>
        <w:ind w:firstLine="720"/>
        <w:rPr>
          <w:rFonts w:eastAsiaTheme="minorEastAsia"/>
          <w:b/>
          <w:bCs/>
          <w:kern w:val="24"/>
          <w:lang w:val="es-ES" w:eastAsia="ja-JP"/>
        </w:rPr>
      </w:pPr>
      <w:r w:rsidRPr="00914768">
        <w:rPr>
          <w:rFonts w:eastAsiaTheme="minorEastAsia"/>
          <w:b/>
          <w:bCs/>
          <w:kern w:val="24"/>
          <w:lang w:val="es-ES" w:eastAsia="ja-JP"/>
        </w:rPr>
        <w:lastRenderedPageBreak/>
        <w:t>Discusión</w:t>
      </w:r>
    </w:p>
    <w:p w:rsidR="001276E0" w:rsidRPr="00914768" w:rsidRDefault="001276E0" w:rsidP="00914768">
      <w:pPr>
        <w:spacing w:after="0" w:line="480" w:lineRule="auto"/>
        <w:ind w:firstLine="720"/>
        <w:rPr>
          <w:rFonts w:eastAsiaTheme="minorEastAsia"/>
          <w:kern w:val="24"/>
          <w:lang w:val="es-ES" w:eastAsia="ja-JP"/>
        </w:rPr>
      </w:pPr>
      <w:r w:rsidRPr="00914768">
        <w:rPr>
          <w:rFonts w:eastAsiaTheme="minorEastAsia"/>
          <w:kern w:val="24"/>
          <w:lang w:val="es-ES" w:eastAsia="ja-JP"/>
        </w:rPr>
        <w:t xml:space="preserve">Los modelos de </w:t>
      </w:r>
      <w:r w:rsidRPr="003D1C65">
        <w:rPr>
          <w:rFonts w:eastAsiaTheme="minorEastAsia"/>
          <w:bCs/>
          <w:kern w:val="24"/>
          <w:lang w:val="es-ES" w:eastAsia="ja-JP"/>
        </w:rPr>
        <w:t xml:space="preserve">Deep </w:t>
      </w:r>
      <w:proofErr w:type="spellStart"/>
      <w:r w:rsidRPr="003D1C65">
        <w:rPr>
          <w:rFonts w:eastAsiaTheme="minorEastAsia"/>
          <w:bCs/>
          <w:kern w:val="24"/>
          <w:lang w:val="es-ES" w:eastAsia="ja-JP"/>
        </w:rPr>
        <w:t>Learning</w:t>
      </w:r>
      <w:proofErr w:type="spellEnd"/>
      <w:r w:rsidRPr="003D1C65">
        <w:rPr>
          <w:rFonts w:eastAsiaTheme="minorEastAsia"/>
          <w:kern w:val="24"/>
          <w:lang w:val="es-ES" w:eastAsia="ja-JP"/>
        </w:rPr>
        <w:t xml:space="preserve"> (especialmente el de múltiples capas) demostraron una mayor capacidad para capturar patrones complejos, lo que es crucial en el ámbito médico, donde las relaciones entre las variables no siempre son lineales. Sin embargo, esto viene a costa de una mayor complejidad computacional, que podría ser un desafío en entornos con recursos limitados. Por otro lado, </w:t>
      </w:r>
      <w:proofErr w:type="spellStart"/>
      <w:r w:rsidRPr="003D1C65">
        <w:rPr>
          <w:rFonts w:eastAsiaTheme="minorEastAsia"/>
          <w:bCs/>
          <w:kern w:val="24"/>
          <w:lang w:val="es-ES" w:eastAsia="ja-JP"/>
        </w:rPr>
        <w:t>Random</w:t>
      </w:r>
      <w:proofErr w:type="spellEnd"/>
      <w:r w:rsidRPr="003D1C65">
        <w:rPr>
          <w:rFonts w:eastAsiaTheme="minorEastAsia"/>
          <w:bCs/>
          <w:kern w:val="24"/>
          <w:lang w:val="es-ES" w:eastAsia="ja-JP"/>
        </w:rPr>
        <w:t xml:space="preserve"> </w:t>
      </w:r>
      <w:proofErr w:type="spellStart"/>
      <w:r w:rsidRPr="003D1C65">
        <w:rPr>
          <w:rFonts w:eastAsiaTheme="minorEastAsia"/>
          <w:bCs/>
          <w:kern w:val="24"/>
          <w:lang w:val="es-ES" w:eastAsia="ja-JP"/>
        </w:rPr>
        <w:t>Forest</w:t>
      </w:r>
      <w:proofErr w:type="spellEnd"/>
      <w:r w:rsidRPr="003D1C65">
        <w:rPr>
          <w:rFonts w:eastAsiaTheme="minorEastAsia"/>
          <w:kern w:val="24"/>
          <w:lang w:val="es-ES" w:eastAsia="ja-JP"/>
        </w:rPr>
        <w:t xml:space="preserve"> sigue siendo una opción robusta y altamente efectiva, con la ventaja adicional de ser más fácil de interpretar que las redes neuronales.</w:t>
      </w:r>
    </w:p>
    <w:p w:rsidR="001276E0" w:rsidRPr="001276E0" w:rsidRDefault="001276E0" w:rsidP="00914768">
      <w:pPr>
        <w:spacing w:after="0" w:line="480" w:lineRule="auto"/>
        <w:ind w:firstLine="720"/>
        <w:rPr>
          <w:lang w:val="es-DO"/>
        </w:rPr>
      </w:pPr>
      <w:r w:rsidRPr="00914768">
        <w:rPr>
          <w:rFonts w:eastAsiaTheme="minorEastAsia"/>
          <w:b/>
          <w:bCs/>
          <w:kern w:val="24"/>
          <w:lang w:val="es-ES" w:eastAsia="ja-JP"/>
        </w:rPr>
        <w:t>Limitaciones</w:t>
      </w:r>
    </w:p>
    <w:p w:rsidR="001276E0" w:rsidRPr="00914768" w:rsidRDefault="001276E0" w:rsidP="00914768">
      <w:pPr>
        <w:spacing w:after="0" w:line="480" w:lineRule="auto"/>
        <w:ind w:firstLine="720"/>
        <w:rPr>
          <w:rFonts w:eastAsiaTheme="minorEastAsia"/>
          <w:kern w:val="24"/>
          <w:lang w:val="es-ES" w:eastAsia="ja-JP"/>
        </w:rPr>
      </w:pPr>
      <w:r w:rsidRPr="00914768">
        <w:rPr>
          <w:rFonts w:eastAsiaTheme="minorEastAsia"/>
          <w:kern w:val="24"/>
          <w:lang w:val="es-ES" w:eastAsia="ja-JP"/>
        </w:rPr>
        <w:t xml:space="preserve">Una de las limitaciones de este estudio es la falta de </w:t>
      </w:r>
      <w:r w:rsidRPr="003D1C65">
        <w:rPr>
          <w:rFonts w:eastAsiaTheme="minorEastAsia"/>
          <w:kern w:val="24"/>
          <w:lang w:val="es-ES" w:eastAsia="ja-JP"/>
        </w:rPr>
        <w:t xml:space="preserve">un análisis más profundo de la </w:t>
      </w:r>
      <w:proofErr w:type="spellStart"/>
      <w:r w:rsidRPr="003D1C65">
        <w:rPr>
          <w:rFonts w:eastAsiaTheme="minorEastAsia"/>
          <w:kern w:val="24"/>
          <w:lang w:val="es-ES" w:eastAsia="ja-JP"/>
        </w:rPr>
        <w:t>interpretabilidad</w:t>
      </w:r>
      <w:proofErr w:type="spellEnd"/>
      <w:r w:rsidRPr="003D1C65">
        <w:rPr>
          <w:rFonts w:eastAsiaTheme="minorEastAsia"/>
          <w:kern w:val="24"/>
          <w:lang w:val="es-ES" w:eastAsia="ja-JP"/>
        </w:rPr>
        <w:t xml:space="preserve"> de los modelos, especialmente en las redes neuronales, donde la "caja negra" es un desafío. Además, el tiempo de entrenamiento para los modelos de </w:t>
      </w:r>
      <w:r w:rsidRPr="003D1C65">
        <w:rPr>
          <w:rFonts w:eastAsiaTheme="minorEastAsia"/>
          <w:bCs/>
          <w:kern w:val="24"/>
          <w:lang w:val="es-ES" w:eastAsia="ja-JP"/>
        </w:rPr>
        <w:t xml:space="preserve">Deep </w:t>
      </w:r>
      <w:proofErr w:type="spellStart"/>
      <w:r w:rsidRPr="003D1C65">
        <w:rPr>
          <w:rFonts w:eastAsiaTheme="minorEastAsia"/>
          <w:bCs/>
          <w:kern w:val="24"/>
          <w:lang w:val="es-ES" w:eastAsia="ja-JP"/>
        </w:rPr>
        <w:t>Learning</w:t>
      </w:r>
      <w:proofErr w:type="spellEnd"/>
      <w:r w:rsidRPr="003D1C65">
        <w:rPr>
          <w:rFonts w:eastAsiaTheme="minorEastAsia"/>
          <w:kern w:val="24"/>
          <w:lang w:val="es-ES" w:eastAsia="ja-JP"/>
        </w:rPr>
        <w:t xml:space="preserve"> fue considerablemente más largo que para los modelos clásicos.</w:t>
      </w:r>
    </w:p>
    <w:p w:rsidR="001276E0" w:rsidRPr="00914768" w:rsidRDefault="001276E0" w:rsidP="00914768">
      <w:pPr>
        <w:pStyle w:val="Ttulodeseccin"/>
        <w:rPr>
          <w:rStyle w:val="Textoennegrita"/>
          <w:bCs w:val="0"/>
          <w:lang w:val="es-DO"/>
        </w:rPr>
      </w:pPr>
      <w:bookmarkStart w:id="8" w:name="_Toc212297800"/>
      <w:bookmarkStart w:id="9" w:name="_Toc212298595"/>
      <w:r w:rsidRPr="007734E5">
        <w:rPr>
          <w:rStyle w:val="Textoennegrita"/>
          <w:bCs w:val="0"/>
          <w:lang w:val="es-DO"/>
        </w:rPr>
        <w:lastRenderedPageBreak/>
        <w:t>Conclusiones</w:t>
      </w:r>
      <w:bookmarkEnd w:id="8"/>
      <w:bookmarkEnd w:id="9"/>
    </w:p>
    <w:p w:rsidR="001276E0" w:rsidRPr="003D1C65" w:rsidRDefault="001276E0" w:rsidP="00914768">
      <w:pPr>
        <w:spacing w:after="0" w:line="480" w:lineRule="auto"/>
        <w:ind w:firstLine="720"/>
        <w:rPr>
          <w:rFonts w:eastAsiaTheme="minorEastAsia"/>
          <w:kern w:val="24"/>
          <w:lang w:val="es-ES" w:eastAsia="ja-JP"/>
        </w:rPr>
      </w:pPr>
      <w:r w:rsidRPr="00914768">
        <w:rPr>
          <w:rFonts w:eastAsiaTheme="minorEastAsia"/>
          <w:kern w:val="24"/>
          <w:lang w:val="es-ES" w:eastAsia="ja-JP"/>
        </w:rPr>
        <w:t xml:space="preserve">Los resultados de este estudio sugieren que los </w:t>
      </w:r>
      <w:r w:rsidRPr="003D1C65">
        <w:rPr>
          <w:rFonts w:eastAsiaTheme="minorEastAsia"/>
          <w:kern w:val="24"/>
          <w:lang w:val="es-ES" w:eastAsia="ja-JP"/>
        </w:rPr>
        <w:t xml:space="preserve">modelos de </w:t>
      </w:r>
      <w:r w:rsidRPr="003D1C65">
        <w:rPr>
          <w:rFonts w:eastAsiaTheme="minorEastAsia"/>
          <w:bCs/>
          <w:kern w:val="24"/>
          <w:lang w:val="es-ES" w:eastAsia="ja-JP"/>
        </w:rPr>
        <w:t xml:space="preserve">Deep </w:t>
      </w:r>
      <w:proofErr w:type="spellStart"/>
      <w:r w:rsidRPr="003D1C65">
        <w:rPr>
          <w:rFonts w:eastAsiaTheme="minorEastAsia"/>
          <w:bCs/>
          <w:kern w:val="24"/>
          <w:lang w:val="es-ES" w:eastAsia="ja-JP"/>
        </w:rPr>
        <w:t>Learning</w:t>
      </w:r>
      <w:proofErr w:type="spellEnd"/>
      <w:r w:rsidRPr="003D1C65">
        <w:rPr>
          <w:rFonts w:eastAsiaTheme="minorEastAsia"/>
          <w:kern w:val="24"/>
          <w:lang w:val="es-ES" w:eastAsia="ja-JP"/>
        </w:rPr>
        <w:t xml:space="preserve">, específicamente las redes neuronales de múltiples capas, superan a los modelos clásicos en términos de rendimiento predictivo, especialmente en métricas clave como </w:t>
      </w:r>
      <w:r w:rsidRPr="003D1C65">
        <w:rPr>
          <w:rFonts w:eastAsiaTheme="minorEastAsia"/>
          <w:bCs/>
          <w:kern w:val="24"/>
          <w:lang w:val="es-ES" w:eastAsia="ja-JP"/>
        </w:rPr>
        <w:t>AUC</w:t>
      </w:r>
      <w:r w:rsidRPr="003D1C65">
        <w:rPr>
          <w:rFonts w:eastAsiaTheme="minorEastAsia"/>
          <w:kern w:val="24"/>
          <w:lang w:val="es-ES" w:eastAsia="ja-JP"/>
        </w:rPr>
        <w:t xml:space="preserve"> y </w:t>
      </w:r>
      <w:r w:rsidRPr="003D1C65">
        <w:rPr>
          <w:rFonts w:eastAsiaTheme="minorEastAsia"/>
          <w:bCs/>
          <w:kern w:val="24"/>
          <w:lang w:val="es-ES" w:eastAsia="ja-JP"/>
        </w:rPr>
        <w:t>F1-Score</w:t>
      </w:r>
      <w:r w:rsidRPr="003D1C65">
        <w:rPr>
          <w:rFonts w:eastAsiaTheme="minorEastAsia"/>
          <w:kern w:val="24"/>
          <w:lang w:val="es-ES" w:eastAsia="ja-JP"/>
        </w:rPr>
        <w:t xml:space="preserve">. Sin embargo, modelos clásicos como </w:t>
      </w:r>
      <w:proofErr w:type="spellStart"/>
      <w:r w:rsidRPr="003D1C65">
        <w:rPr>
          <w:rFonts w:eastAsiaTheme="minorEastAsia"/>
          <w:bCs/>
          <w:kern w:val="24"/>
          <w:lang w:val="es-ES" w:eastAsia="ja-JP"/>
        </w:rPr>
        <w:t>Random</w:t>
      </w:r>
      <w:proofErr w:type="spellEnd"/>
      <w:r w:rsidRPr="003D1C65">
        <w:rPr>
          <w:rFonts w:eastAsiaTheme="minorEastAsia"/>
          <w:bCs/>
          <w:kern w:val="24"/>
          <w:lang w:val="es-ES" w:eastAsia="ja-JP"/>
        </w:rPr>
        <w:t xml:space="preserve"> </w:t>
      </w:r>
      <w:proofErr w:type="spellStart"/>
      <w:r w:rsidRPr="003D1C65">
        <w:rPr>
          <w:rFonts w:eastAsiaTheme="minorEastAsia"/>
          <w:bCs/>
          <w:kern w:val="24"/>
          <w:lang w:val="es-ES" w:eastAsia="ja-JP"/>
        </w:rPr>
        <w:t>Forest</w:t>
      </w:r>
      <w:proofErr w:type="spellEnd"/>
      <w:r w:rsidRPr="003D1C65">
        <w:rPr>
          <w:rFonts w:eastAsiaTheme="minorEastAsia"/>
          <w:kern w:val="24"/>
          <w:lang w:val="es-ES" w:eastAsia="ja-JP"/>
        </w:rPr>
        <w:t xml:space="preserve"> ofrecen un rendimiento competitivo y son más fáciles de interpretar, lo que los convierte en una opción adecuada en escenarios donde la </w:t>
      </w:r>
      <w:proofErr w:type="spellStart"/>
      <w:r w:rsidRPr="003D1C65">
        <w:rPr>
          <w:rFonts w:eastAsiaTheme="minorEastAsia"/>
          <w:kern w:val="24"/>
          <w:lang w:val="es-ES" w:eastAsia="ja-JP"/>
        </w:rPr>
        <w:t>interpretabilidad</w:t>
      </w:r>
      <w:proofErr w:type="spellEnd"/>
      <w:r w:rsidRPr="003D1C65">
        <w:rPr>
          <w:rFonts w:eastAsiaTheme="minorEastAsia"/>
          <w:kern w:val="24"/>
          <w:lang w:val="es-ES" w:eastAsia="ja-JP"/>
        </w:rPr>
        <w:t xml:space="preserve"> es crucial. Se recomienda el uso de </w:t>
      </w:r>
      <w:r w:rsidRPr="003D1C65">
        <w:rPr>
          <w:rFonts w:eastAsiaTheme="minorEastAsia"/>
          <w:bCs/>
          <w:kern w:val="24"/>
          <w:lang w:val="es-ES" w:eastAsia="ja-JP"/>
        </w:rPr>
        <w:t>Redes Neuronales de Múltiples Capas</w:t>
      </w:r>
      <w:r w:rsidRPr="003D1C65">
        <w:rPr>
          <w:rFonts w:eastAsiaTheme="minorEastAsia"/>
          <w:kern w:val="24"/>
          <w:lang w:val="es-ES" w:eastAsia="ja-JP"/>
        </w:rPr>
        <w:t xml:space="preserve"> para maximizar la precisión en la predicción de ACV, especialmente en entornos con recursos computacionales </w:t>
      </w:r>
      <w:r w:rsidR="009C1DFA" w:rsidRPr="003D1C65">
        <w:rPr>
          <w:rFonts w:eastAsiaTheme="minorEastAsia"/>
          <w:kern w:val="24"/>
          <w:lang w:val="es-ES" w:eastAsia="ja-JP"/>
        </w:rPr>
        <w:t>adecuados.</w:t>
      </w:r>
    </w:p>
    <w:p w:rsidR="003D1C65" w:rsidRPr="00914768" w:rsidRDefault="003D1C65" w:rsidP="00914768">
      <w:pPr>
        <w:spacing w:after="0" w:line="480" w:lineRule="auto"/>
        <w:ind w:firstLine="720"/>
        <w:rPr>
          <w:rFonts w:eastAsiaTheme="minorEastAsia"/>
          <w:kern w:val="24"/>
          <w:lang w:val="es-ES" w:eastAsia="ja-JP"/>
        </w:rPr>
      </w:pPr>
    </w:p>
    <w:bookmarkStart w:id="10" w:name="_Toc212297801" w:displacedByCustomXml="next"/>
    <w:bookmarkStart w:id="11" w:name="_Toc212298596" w:displacedByCustomXml="next"/>
    <w:sdt>
      <w:sdtPr>
        <w:rPr>
          <w:rFonts w:asciiTheme="minorHAnsi" w:eastAsiaTheme="minorHAnsi" w:hAnsiTheme="minorHAnsi" w:cstheme="minorBidi"/>
          <w:color w:val="auto"/>
          <w:sz w:val="22"/>
          <w:szCs w:val="22"/>
          <w:lang w:val="es-ES"/>
        </w:rPr>
        <w:id w:val="-1208402158"/>
        <w:docPartObj>
          <w:docPartGallery w:val="Bibliographies"/>
          <w:docPartUnique/>
        </w:docPartObj>
      </w:sdtPr>
      <w:sdtEndPr>
        <w:rPr>
          <w:lang w:val="en-US"/>
        </w:rPr>
      </w:sdtEndPr>
      <w:sdtContent>
        <w:p w:rsidR="009C1DFA" w:rsidRPr="003D1C65" w:rsidRDefault="009C1DFA" w:rsidP="003D1C65">
          <w:pPr>
            <w:pStyle w:val="Ttulo1"/>
            <w:jc w:val="center"/>
            <w:rPr>
              <w:rStyle w:val="Textoennegrita"/>
              <w:bCs w:val="0"/>
              <w:color w:val="auto"/>
              <w:kern w:val="24"/>
              <w:sz w:val="24"/>
              <w:szCs w:val="24"/>
              <w:lang w:val="es-DO" w:eastAsia="ja-JP"/>
            </w:rPr>
          </w:pPr>
          <w:r w:rsidRPr="003D1C65">
            <w:rPr>
              <w:rStyle w:val="Textoennegrita"/>
              <w:bCs w:val="0"/>
              <w:color w:val="auto"/>
              <w:kern w:val="24"/>
              <w:sz w:val="24"/>
              <w:szCs w:val="24"/>
              <w:lang w:val="es-DO" w:eastAsia="ja-JP"/>
            </w:rPr>
            <w:t>Referencias</w:t>
          </w:r>
        </w:p>
        <w:sdt>
          <w:sdtPr>
            <w:id w:val="-573587230"/>
            <w:bibliography/>
          </w:sdtPr>
          <w:sdtEndPr/>
          <w:sdtContent>
            <w:p w:rsidR="003D1C65" w:rsidRPr="003D1C65" w:rsidRDefault="009C1DFA" w:rsidP="003D1C65">
              <w:pPr>
                <w:pStyle w:val="Bibliografa"/>
                <w:ind w:left="720" w:hanging="720"/>
                <w:rPr>
                  <w:noProof/>
                  <w:sz w:val="24"/>
                  <w:szCs w:val="24"/>
                </w:rPr>
              </w:pPr>
              <w:r>
                <w:fldChar w:fldCharType="begin"/>
              </w:r>
              <w:r w:rsidRPr="003D1C65">
                <w:instrText>BIBLIOGRAPHY</w:instrText>
              </w:r>
              <w:r>
                <w:fldChar w:fldCharType="separate"/>
              </w:r>
              <w:r w:rsidR="003D1C65" w:rsidRPr="003D1C65">
                <w:rPr>
                  <w:noProof/>
                </w:rPr>
                <w:t xml:space="preserve">Breiman, L. (2001). </w:t>
              </w:r>
              <w:r w:rsidR="003D1C65" w:rsidRPr="003D1C65">
                <w:rPr>
                  <w:i/>
                  <w:iCs/>
                  <w:noProof/>
                </w:rPr>
                <w:t>Random forests. Machine Learning.</w:t>
              </w:r>
              <w:r w:rsidR="003D1C65" w:rsidRPr="003D1C65">
                <w:rPr>
                  <w:noProof/>
                </w:rPr>
                <w:t xml:space="preserve"> </w:t>
              </w:r>
            </w:p>
            <w:p w:rsidR="003D1C65" w:rsidRPr="003D1C65" w:rsidRDefault="003D1C65" w:rsidP="003D1C65">
              <w:pPr>
                <w:pStyle w:val="Bibliografa"/>
                <w:ind w:left="720" w:hanging="720"/>
                <w:rPr>
                  <w:noProof/>
                </w:rPr>
              </w:pPr>
              <w:r w:rsidRPr="003D1C65">
                <w:rPr>
                  <w:noProof/>
                </w:rPr>
                <w:t xml:space="preserve">Goodfellow, I. B. (2016). </w:t>
              </w:r>
              <w:r w:rsidRPr="003D1C65">
                <w:rPr>
                  <w:i/>
                  <w:iCs/>
                  <w:noProof/>
                </w:rPr>
                <w:t>Deep learning.</w:t>
              </w:r>
              <w:r w:rsidRPr="003D1C65">
                <w:rPr>
                  <w:noProof/>
                </w:rPr>
                <w:t xml:space="preserve"> MIT Press.</w:t>
              </w:r>
            </w:p>
            <w:p w:rsidR="003D1C65" w:rsidRPr="003D1C65" w:rsidRDefault="003D1C65" w:rsidP="003D1C65">
              <w:pPr>
                <w:pStyle w:val="Bibliografa"/>
                <w:ind w:left="720" w:hanging="720"/>
                <w:rPr>
                  <w:noProof/>
                </w:rPr>
              </w:pPr>
              <w:r w:rsidRPr="003D1C65">
                <w:rPr>
                  <w:noProof/>
                </w:rPr>
                <w:t xml:space="preserve">Kubat, M. &amp;. (1997). </w:t>
              </w:r>
              <w:r w:rsidRPr="003D1C65">
                <w:rPr>
                  <w:i/>
                  <w:iCs/>
                  <w:noProof/>
                </w:rPr>
                <w:t>Addressing the curse of imbalanced training sets: One-sided selection. ICML.</w:t>
              </w:r>
              <w:r w:rsidRPr="003D1C65">
                <w:rPr>
                  <w:noProof/>
                </w:rPr>
                <w:t xml:space="preserve"> </w:t>
              </w:r>
            </w:p>
            <w:p w:rsidR="003D1C65" w:rsidRPr="003D1C65" w:rsidRDefault="003D1C65" w:rsidP="003D1C65">
              <w:pPr>
                <w:pStyle w:val="Bibliografa"/>
                <w:ind w:left="720" w:hanging="720"/>
                <w:rPr>
                  <w:noProof/>
                </w:rPr>
              </w:pPr>
              <w:r w:rsidRPr="003D1C65">
                <w:rPr>
                  <w:noProof/>
                </w:rPr>
                <w:t xml:space="preserve">Ribeiro, M. T. (2016). </w:t>
              </w:r>
              <w:r w:rsidRPr="003D1C65">
                <w:rPr>
                  <w:i/>
                  <w:iCs/>
                  <w:noProof/>
                </w:rPr>
                <w:t>"Why should I trust you?": Explaining the predictions of any classifier. Proceedings of the 22nd ACM SIGKDD International Conference on Knowledge Discovery and Data Mining.</w:t>
              </w:r>
              <w:r w:rsidRPr="003D1C65">
                <w:rPr>
                  <w:noProof/>
                </w:rPr>
                <w:t xml:space="preserve"> </w:t>
              </w:r>
            </w:p>
            <w:p w:rsidR="003D1C65" w:rsidRDefault="003D1C65" w:rsidP="003D1C65">
              <w:pPr>
                <w:pStyle w:val="Bibliografa"/>
                <w:ind w:left="720" w:hanging="720"/>
                <w:rPr>
                  <w:noProof/>
                  <w:lang w:val="es-DO"/>
                </w:rPr>
              </w:pPr>
              <w:r w:rsidRPr="003D1C65">
                <w:rPr>
                  <w:noProof/>
                </w:rPr>
                <w:t xml:space="preserve">Zhou, J. e. (2020). </w:t>
              </w:r>
              <w:r w:rsidRPr="003D1C65">
                <w:rPr>
                  <w:i/>
                  <w:iCs/>
                  <w:noProof/>
                </w:rPr>
                <w:t xml:space="preserve">Predicting stroke risk using machine learning techniques: A review. </w:t>
              </w:r>
              <w:r>
                <w:rPr>
                  <w:i/>
                  <w:iCs/>
                  <w:noProof/>
                  <w:lang w:val="es-DO"/>
                </w:rPr>
                <w:t>Journal of Stroke and Cerebrovascular Diseases.</w:t>
              </w:r>
              <w:r>
                <w:rPr>
                  <w:noProof/>
                  <w:lang w:val="es-DO"/>
                </w:rPr>
                <w:t xml:space="preserve"> </w:t>
              </w:r>
            </w:p>
            <w:p w:rsidR="001276E0" w:rsidRPr="003D1C65" w:rsidRDefault="009C1DFA">
              <w:pPr>
                <w:rPr>
                  <w:lang w:val="es-DO"/>
                </w:rPr>
              </w:pPr>
              <w:r>
                <w:rPr>
                  <w:b/>
                  <w:bCs/>
                </w:rPr>
                <w:fldChar w:fldCharType="end"/>
              </w:r>
            </w:p>
          </w:sdtContent>
        </w:sdt>
      </w:sdtContent>
    </w:sdt>
    <w:bookmarkEnd w:id="10" w:displacedByCustomXml="prev"/>
    <w:bookmarkEnd w:id="11" w:displacedByCustomXml="prev"/>
    <w:p w:rsidR="00690FFC" w:rsidRPr="000D3768" w:rsidRDefault="00690FFC" w:rsidP="000D3768">
      <w:pPr>
        <w:spacing w:after="0" w:line="240" w:lineRule="auto"/>
        <w:rPr>
          <w:rFonts w:ascii="Times New Roman" w:eastAsia="Times New Roman" w:hAnsi="Times New Roman" w:cs="Times New Roman"/>
          <w:sz w:val="24"/>
          <w:szCs w:val="24"/>
        </w:rPr>
      </w:pPr>
    </w:p>
    <w:p w:rsidR="000D3768" w:rsidRPr="00914768" w:rsidRDefault="00690FFC" w:rsidP="00914768">
      <w:pPr>
        <w:pStyle w:val="Ttulodeseccin"/>
        <w:rPr>
          <w:rStyle w:val="Textoennegrita"/>
          <w:lang w:val="en-US"/>
        </w:rPr>
      </w:pPr>
      <w:bookmarkStart w:id="12" w:name="_Toc212298597"/>
      <w:proofErr w:type="spellStart"/>
      <w:r w:rsidRPr="00914768">
        <w:rPr>
          <w:rStyle w:val="Textoennegrita"/>
          <w:lang w:val="en-US"/>
        </w:rPr>
        <w:lastRenderedPageBreak/>
        <w:t>Anexos</w:t>
      </w:r>
      <w:bookmarkEnd w:id="12"/>
      <w:proofErr w:type="spellEnd"/>
    </w:p>
    <w:p w:rsidR="00690FFC" w:rsidRPr="00914768" w:rsidRDefault="00914768">
      <w:proofErr w:type="spellStart"/>
      <w:r>
        <w:rPr>
          <w:rFonts w:ascii="Times New Roman" w:eastAsia="Times New Roman" w:hAnsi="Times New Roman" w:cs="Times New Roman"/>
          <w:b/>
          <w:sz w:val="24"/>
          <w:szCs w:val="24"/>
        </w:rPr>
        <w:t>Anexo</w:t>
      </w:r>
      <w:proofErr w:type="spellEnd"/>
      <w:r>
        <w:rPr>
          <w:rFonts w:ascii="Times New Roman" w:eastAsia="Times New Roman" w:hAnsi="Times New Roman" w:cs="Times New Roman"/>
          <w:b/>
          <w:sz w:val="24"/>
          <w:szCs w:val="24"/>
        </w:rPr>
        <w:t xml:space="preserve"> A: </w:t>
      </w:r>
      <w:proofErr w:type="spellStart"/>
      <w:r w:rsidR="00690FFC" w:rsidRPr="00914768">
        <w:rPr>
          <w:rFonts w:ascii="Times New Roman" w:eastAsia="Times New Roman" w:hAnsi="Times New Roman" w:cs="Times New Roman"/>
          <w:sz w:val="24"/>
          <w:szCs w:val="24"/>
        </w:rPr>
        <w:t>Matriz</w:t>
      </w:r>
      <w:proofErr w:type="spellEnd"/>
      <w:r w:rsidR="00690FFC" w:rsidRPr="00914768">
        <w:rPr>
          <w:rFonts w:ascii="Times New Roman" w:eastAsia="Times New Roman" w:hAnsi="Times New Roman" w:cs="Times New Roman"/>
          <w:sz w:val="24"/>
          <w:szCs w:val="24"/>
        </w:rPr>
        <w:t xml:space="preserve"> Confusion</w:t>
      </w:r>
    </w:p>
    <w:p w:rsidR="00690FFC" w:rsidRDefault="00690FFC">
      <w:pPr>
        <w:rPr>
          <w:lang w:val="es-DO"/>
        </w:rPr>
      </w:pPr>
      <w:r>
        <w:rPr>
          <w:noProof/>
        </w:rPr>
        <w:drawing>
          <wp:inline distT="0" distB="0" distL="0" distR="0" wp14:anchorId="2A403885" wp14:editId="07F14ACD">
            <wp:extent cx="5943600" cy="3674110"/>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74110"/>
                    </a:xfrm>
                    <a:prstGeom prst="rect">
                      <a:avLst/>
                    </a:prstGeom>
                  </pic:spPr>
                </pic:pic>
              </a:graphicData>
            </a:graphic>
          </wp:inline>
        </w:drawing>
      </w:r>
    </w:p>
    <w:p w:rsidR="00914768" w:rsidRDefault="00914768">
      <w:pPr>
        <w:rPr>
          <w:rFonts w:ascii="Times New Roman" w:eastAsia="Times New Roman" w:hAnsi="Times New Roman" w:cs="Times New Roman"/>
          <w:b/>
          <w:sz w:val="24"/>
          <w:szCs w:val="24"/>
        </w:rPr>
      </w:pPr>
    </w:p>
    <w:p w:rsidR="00690FFC" w:rsidRPr="00690FFC" w:rsidRDefault="00914768">
      <w:pPr>
        <w:rPr>
          <w:b/>
          <w:lang w:val="es-DO"/>
        </w:rPr>
      </w:pPr>
      <w:proofErr w:type="spellStart"/>
      <w:r>
        <w:rPr>
          <w:rFonts w:ascii="Times New Roman" w:eastAsia="Times New Roman" w:hAnsi="Times New Roman" w:cs="Times New Roman"/>
          <w:b/>
          <w:sz w:val="24"/>
          <w:szCs w:val="24"/>
        </w:rPr>
        <w:t>Anexo</w:t>
      </w:r>
      <w:proofErr w:type="spellEnd"/>
      <w:r>
        <w:rPr>
          <w:rFonts w:ascii="Times New Roman" w:eastAsia="Times New Roman" w:hAnsi="Times New Roman" w:cs="Times New Roman"/>
          <w:b/>
          <w:sz w:val="24"/>
          <w:szCs w:val="24"/>
        </w:rPr>
        <w:t xml:space="preserve"> B: </w:t>
      </w:r>
      <w:proofErr w:type="spellStart"/>
      <w:r w:rsidR="00690FFC" w:rsidRPr="00914768">
        <w:rPr>
          <w:rFonts w:ascii="Arial" w:hAnsi="Arial" w:cs="Arial"/>
          <w:color w:val="1F1F1F"/>
          <w:shd w:val="clear" w:color="auto" w:fill="FFFFFF"/>
        </w:rPr>
        <w:t>Grafica</w:t>
      </w:r>
      <w:proofErr w:type="spellEnd"/>
      <w:r w:rsidR="00690FFC" w:rsidRPr="00914768">
        <w:rPr>
          <w:rFonts w:ascii="Arial" w:hAnsi="Arial" w:cs="Arial"/>
          <w:color w:val="1F1F1F"/>
          <w:shd w:val="clear" w:color="auto" w:fill="FFFFFF"/>
        </w:rPr>
        <w:t xml:space="preserve"> las </w:t>
      </w:r>
      <w:proofErr w:type="spellStart"/>
      <w:r w:rsidR="00690FFC" w:rsidRPr="00914768">
        <w:rPr>
          <w:rFonts w:ascii="Arial" w:hAnsi="Arial" w:cs="Arial"/>
          <w:color w:val="1F1F1F"/>
          <w:shd w:val="clear" w:color="auto" w:fill="FFFFFF"/>
        </w:rPr>
        <w:t>curvas</w:t>
      </w:r>
      <w:proofErr w:type="spellEnd"/>
      <w:r w:rsidR="00690FFC" w:rsidRPr="00914768">
        <w:rPr>
          <w:rFonts w:ascii="Arial" w:hAnsi="Arial" w:cs="Arial"/>
          <w:color w:val="1F1F1F"/>
          <w:shd w:val="clear" w:color="auto" w:fill="FFFFFF"/>
        </w:rPr>
        <w:t xml:space="preserve"> ROC (Receiver Operating Characteristic)</w:t>
      </w:r>
    </w:p>
    <w:p w:rsidR="000D3768" w:rsidRDefault="000D3768">
      <w:pPr>
        <w:rPr>
          <w:lang w:val="es-DO"/>
        </w:rPr>
      </w:pPr>
      <w:r>
        <w:rPr>
          <w:noProof/>
        </w:rPr>
        <w:drawing>
          <wp:inline distT="0" distB="0" distL="0" distR="0" wp14:anchorId="57729F46" wp14:editId="6AEEEACE">
            <wp:extent cx="4475285" cy="3155650"/>
            <wp:effectExtent l="0" t="0" r="1905"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3821" cy="3168720"/>
                    </a:xfrm>
                    <a:prstGeom prst="rect">
                      <a:avLst/>
                    </a:prstGeom>
                  </pic:spPr>
                </pic:pic>
              </a:graphicData>
            </a:graphic>
          </wp:inline>
        </w:drawing>
      </w:r>
    </w:p>
    <w:p w:rsidR="00690FFC" w:rsidRDefault="00690FFC">
      <w:pPr>
        <w:rPr>
          <w:lang w:val="es-DO"/>
        </w:rPr>
      </w:pPr>
    </w:p>
    <w:p w:rsidR="00690FFC" w:rsidRPr="00690FFC" w:rsidRDefault="00914768">
      <w:pPr>
        <w:rPr>
          <w:b/>
          <w:lang w:val="es-DO"/>
        </w:rPr>
      </w:pPr>
      <w:r w:rsidRPr="00914768">
        <w:rPr>
          <w:rFonts w:ascii="Times New Roman" w:eastAsia="Times New Roman" w:hAnsi="Times New Roman" w:cs="Times New Roman"/>
          <w:b/>
          <w:sz w:val="24"/>
          <w:szCs w:val="24"/>
          <w:lang w:val="es-DO"/>
        </w:rPr>
        <w:t xml:space="preserve">Anexo </w:t>
      </w:r>
      <w:r>
        <w:rPr>
          <w:rFonts w:ascii="Times New Roman" w:eastAsia="Times New Roman" w:hAnsi="Times New Roman" w:cs="Times New Roman"/>
          <w:b/>
          <w:sz w:val="24"/>
          <w:szCs w:val="24"/>
          <w:lang w:val="es-DO"/>
        </w:rPr>
        <w:t>C</w:t>
      </w:r>
      <w:r w:rsidRPr="00914768">
        <w:rPr>
          <w:rFonts w:ascii="Times New Roman" w:eastAsia="Times New Roman" w:hAnsi="Times New Roman" w:cs="Times New Roman"/>
          <w:b/>
          <w:sz w:val="24"/>
          <w:szCs w:val="24"/>
          <w:lang w:val="es-DO"/>
        </w:rPr>
        <w:t>:</w:t>
      </w:r>
      <w:r w:rsidRPr="00914768">
        <w:rPr>
          <w:rFonts w:ascii="Times New Roman" w:eastAsia="Times New Roman" w:hAnsi="Times New Roman" w:cs="Times New Roman"/>
          <w:sz w:val="24"/>
          <w:szCs w:val="24"/>
          <w:lang w:val="es-DO"/>
        </w:rPr>
        <w:t xml:space="preserve"> </w:t>
      </w:r>
      <w:r w:rsidR="00690FFC" w:rsidRPr="00914768">
        <w:rPr>
          <w:rFonts w:ascii="Arial" w:hAnsi="Arial" w:cs="Arial"/>
          <w:color w:val="1F1F1F"/>
          <w:shd w:val="clear" w:color="auto" w:fill="FFFFFF"/>
          <w:lang w:val="es-DO"/>
        </w:rPr>
        <w:t>Informe detallado </w:t>
      </w:r>
      <w:proofErr w:type="spellStart"/>
      <w:r w:rsidR="00690FFC" w:rsidRPr="00914768">
        <w:rPr>
          <w:rFonts w:ascii="Arial" w:hAnsi="Arial" w:cs="Arial"/>
          <w:color w:val="1F1F1F"/>
          <w:shd w:val="clear" w:color="auto" w:fill="FFFFFF"/>
          <w:lang w:val="es-DO"/>
        </w:rPr>
        <w:t>metricas</w:t>
      </w:r>
      <w:proofErr w:type="spellEnd"/>
      <w:r w:rsidR="00690FFC" w:rsidRPr="00914768">
        <w:rPr>
          <w:rFonts w:ascii="Arial" w:hAnsi="Arial" w:cs="Arial"/>
          <w:color w:val="1F1F1F"/>
          <w:shd w:val="clear" w:color="auto" w:fill="FFFFFF"/>
          <w:lang w:val="es-DO"/>
        </w:rPr>
        <w:t xml:space="preserve"> obtenidas</w:t>
      </w:r>
    </w:p>
    <w:p w:rsidR="000D3768" w:rsidRPr="003D1C65" w:rsidRDefault="000D3768" w:rsidP="000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1C65">
        <w:rPr>
          <w:rFonts w:ascii="Courier New" w:eastAsia="Times New Roman" w:hAnsi="Courier New" w:cs="Courier New"/>
          <w:sz w:val="20"/>
          <w:szCs w:val="20"/>
        </w:rPr>
        <w:t>--- Logistic Regression ---</w:t>
      </w:r>
    </w:p>
    <w:p w:rsidR="000D3768" w:rsidRPr="000D3768" w:rsidRDefault="000D3768" w:rsidP="000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1C65">
        <w:rPr>
          <w:rFonts w:ascii="Courier New" w:eastAsia="Times New Roman" w:hAnsi="Courier New" w:cs="Courier New"/>
          <w:sz w:val="20"/>
          <w:szCs w:val="20"/>
        </w:rPr>
        <w:t xml:space="preserve">              </w:t>
      </w:r>
      <w:r w:rsidRPr="000D3768">
        <w:rPr>
          <w:rFonts w:ascii="Courier New" w:eastAsia="Times New Roman" w:hAnsi="Courier New" w:cs="Courier New"/>
          <w:sz w:val="20"/>
          <w:szCs w:val="20"/>
        </w:rPr>
        <w:t xml:space="preserve">precision    </w:t>
      </w:r>
      <w:proofErr w:type="gramStart"/>
      <w:r w:rsidRPr="000D3768">
        <w:rPr>
          <w:rFonts w:ascii="Courier New" w:eastAsia="Times New Roman" w:hAnsi="Courier New" w:cs="Courier New"/>
          <w:sz w:val="20"/>
          <w:szCs w:val="20"/>
        </w:rPr>
        <w:t>recall  f</w:t>
      </w:r>
      <w:proofErr w:type="gramEnd"/>
      <w:r w:rsidRPr="000D3768">
        <w:rPr>
          <w:rFonts w:ascii="Courier New" w:eastAsia="Times New Roman" w:hAnsi="Courier New" w:cs="Courier New"/>
          <w:sz w:val="20"/>
          <w:szCs w:val="20"/>
        </w:rPr>
        <w:t>1-score   support</w:t>
      </w:r>
    </w:p>
    <w:p w:rsidR="000D3768" w:rsidRPr="000D3768" w:rsidRDefault="000D3768" w:rsidP="000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D3768" w:rsidRPr="000D3768" w:rsidRDefault="000D3768" w:rsidP="000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768">
        <w:rPr>
          <w:rFonts w:ascii="Courier New" w:eastAsia="Times New Roman" w:hAnsi="Courier New" w:cs="Courier New"/>
          <w:sz w:val="20"/>
          <w:szCs w:val="20"/>
        </w:rPr>
        <w:t xml:space="preserve">           0       0.87      0.87      0.87       975</w:t>
      </w:r>
    </w:p>
    <w:p w:rsidR="000D3768" w:rsidRPr="000D3768" w:rsidRDefault="000D3768" w:rsidP="000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768">
        <w:rPr>
          <w:rFonts w:ascii="Courier New" w:eastAsia="Times New Roman" w:hAnsi="Courier New" w:cs="Courier New"/>
          <w:sz w:val="20"/>
          <w:szCs w:val="20"/>
        </w:rPr>
        <w:t xml:space="preserve">           1       0.87      0.87      0.87       970</w:t>
      </w:r>
    </w:p>
    <w:p w:rsidR="000D3768" w:rsidRPr="000D3768" w:rsidRDefault="000D3768" w:rsidP="000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D3768" w:rsidRPr="000D3768" w:rsidRDefault="000D3768" w:rsidP="000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768">
        <w:rPr>
          <w:rFonts w:ascii="Courier New" w:eastAsia="Times New Roman" w:hAnsi="Courier New" w:cs="Courier New"/>
          <w:sz w:val="20"/>
          <w:szCs w:val="20"/>
        </w:rPr>
        <w:t xml:space="preserve">    accuracy                           0.87      1945</w:t>
      </w:r>
    </w:p>
    <w:p w:rsidR="000D3768" w:rsidRPr="000D3768" w:rsidRDefault="000D3768" w:rsidP="000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768">
        <w:rPr>
          <w:rFonts w:ascii="Courier New" w:eastAsia="Times New Roman" w:hAnsi="Courier New" w:cs="Courier New"/>
          <w:sz w:val="20"/>
          <w:szCs w:val="20"/>
        </w:rPr>
        <w:t xml:space="preserve">   macro </w:t>
      </w:r>
      <w:proofErr w:type="spellStart"/>
      <w:r w:rsidRPr="000D3768">
        <w:rPr>
          <w:rFonts w:ascii="Courier New" w:eastAsia="Times New Roman" w:hAnsi="Courier New" w:cs="Courier New"/>
          <w:sz w:val="20"/>
          <w:szCs w:val="20"/>
        </w:rPr>
        <w:t>avg</w:t>
      </w:r>
      <w:proofErr w:type="spellEnd"/>
      <w:r w:rsidRPr="000D3768">
        <w:rPr>
          <w:rFonts w:ascii="Courier New" w:eastAsia="Times New Roman" w:hAnsi="Courier New" w:cs="Courier New"/>
          <w:sz w:val="20"/>
          <w:szCs w:val="20"/>
        </w:rPr>
        <w:t xml:space="preserve">       0.87      0.87      0.87      1945</w:t>
      </w:r>
    </w:p>
    <w:p w:rsidR="000D3768" w:rsidRPr="000D3768" w:rsidRDefault="000D3768" w:rsidP="000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768">
        <w:rPr>
          <w:rFonts w:ascii="Courier New" w:eastAsia="Times New Roman" w:hAnsi="Courier New" w:cs="Courier New"/>
          <w:sz w:val="20"/>
          <w:szCs w:val="20"/>
        </w:rPr>
        <w:t xml:space="preserve">weighted </w:t>
      </w:r>
      <w:proofErr w:type="spellStart"/>
      <w:r w:rsidRPr="000D3768">
        <w:rPr>
          <w:rFonts w:ascii="Courier New" w:eastAsia="Times New Roman" w:hAnsi="Courier New" w:cs="Courier New"/>
          <w:sz w:val="20"/>
          <w:szCs w:val="20"/>
        </w:rPr>
        <w:t>avg</w:t>
      </w:r>
      <w:proofErr w:type="spellEnd"/>
      <w:r w:rsidRPr="000D3768">
        <w:rPr>
          <w:rFonts w:ascii="Courier New" w:eastAsia="Times New Roman" w:hAnsi="Courier New" w:cs="Courier New"/>
          <w:sz w:val="20"/>
          <w:szCs w:val="20"/>
        </w:rPr>
        <w:t xml:space="preserve">       0.87      0.87      0.87      1945</w:t>
      </w:r>
    </w:p>
    <w:p w:rsidR="000D3768" w:rsidRPr="000D3768" w:rsidRDefault="000D3768" w:rsidP="000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D3768" w:rsidRPr="000D3768" w:rsidRDefault="000D3768" w:rsidP="000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768">
        <w:rPr>
          <w:rFonts w:ascii="Courier New" w:eastAsia="Times New Roman" w:hAnsi="Courier New" w:cs="Courier New"/>
          <w:sz w:val="20"/>
          <w:szCs w:val="20"/>
        </w:rPr>
        <w:t>--- Random Forest ---</w:t>
      </w:r>
    </w:p>
    <w:p w:rsidR="000D3768" w:rsidRPr="000D3768" w:rsidRDefault="000D3768" w:rsidP="000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768">
        <w:rPr>
          <w:rFonts w:ascii="Courier New" w:eastAsia="Times New Roman" w:hAnsi="Courier New" w:cs="Courier New"/>
          <w:sz w:val="20"/>
          <w:szCs w:val="20"/>
        </w:rPr>
        <w:t xml:space="preserve">              precision    </w:t>
      </w:r>
      <w:proofErr w:type="gramStart"/>
      <w:r w:rsidRPr="000D3768">
        <w:rPr>
          <w:rFonts w:ascii="Courier New" w:eastAsia="Times New Roman" w:hAnsi="Courier New" w:cs="Courier New"/>
          <w:sz w:val="20"/>
          <w:szCs w:val="20"/>
        </w:rPr>
        <w:t>recall  f</w:t>
      </w:r>
      <w:proofErr w:type="gramEnd"/>
      <w:r w:rsidRPr="000D3768">
        <w:rPr>
          <w:rFonts w:ascii="Courier New" w:eastAsia="Times New Roman" w:hAnsi="Courier New" w:cs="Courier New"/>
          <w:sz w:val="20"/>
          <w:szCs w:val="20"/>
        </w:rPr>
        <w:t>1-score   support</w:t>
      </w:r>
    </w:p>
    <w:p w:rsidR="000D3768" w:rsidRPr="000D3768" w:rsidRDefault="000D3768" w:rsidP="000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D3768" w:rsidRPr="000D3768" w:rsidRDefault="000D3768" w:rsidP="000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768">
        <w:rPr>
          <w:rFonts w:ascii="Courier New" w:eastAsia="Times New Roman" w:hAnsi="Courier New" w:cs="Courier New"/>
          <w:sz w:val="20"/>
          <w:szCs w:val="20"/>
        </w:rPr>
        <w:t xml:space="preserve">           0       0.96      0.97      0.96       975</w:t>
      </w:r>
    </w:p>
    <w:p w:rsidR="000D3768" w:rsidRPr="000D3768" w:rsidRDefault="000D3768" w:rsidP="000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768">
        <w:rPr>
          <w:rFonts w:ascii="Courier New" w:eastAsia="Times New Roman" w:hAnsi="Courier New" w:cs="Courier New"/>
          <w:sz w:val="20"/>
          <w:szCs w:val="20"/>
        </w:rPr>
        <w:t xml:space="preserve">           1       0.96      0.96      0.96       970</w:t>
      </w:r>
    </w:p>
    <w:p w:rsidR="000D3768" w:rsidRPr="000D3768" w:rsidRDefault="000D3768" w:rsidP="000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D3768" w:rsidRPr="000D3768" w:rsidRDefault="000D3768" w:rsidP="000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768">
        <w:rPr>
          <w:rFonts w:ascii="Courier New" w:eastAsia="Times New Roman" w:hAnsi="Courier New" w:cs="Courier New"/>
          <w:sz w:val="20"/>
          <w:szCs w:val="20"/>
        </w:rPr>
        <w:t xml:space="preserve">    accuracy                           0.96      1945</w:t>
      </w:r>
    </w:p>
    <w:p w:rsidR="000D3768" w:rsidRPr="000D3768" w:rsidRDefault="000D3768" w:rsidP="000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768">
        <w:rPr>
          <w:rFonts w:ascii="Courier New" w:eastAsia="Times New Roman" w:hAnsi="Courier New" w:cs="Courier New"/>
          <w:sz w:val="20"/>
          <w:szCs w:val="20"/>
        </w:rPr>
        <w:t xml:space="preserve">   macro </w:t>
      </w:r>
      <w:proofErr w:type="spellStart"/>
      <w:r w:rsidRPr="000D3768">
        <w:rPr>
          <w:rFonts w:ascii="Courier New" w:eastAsia="Times New Roman" w:hAnsi="Courier New" w:cs="Courier New"/>
          <w:sz w:val="20"/>
          <w:szCs w:val="20"/>
        </w:rPr>
        <w:t>avg</w:t>
      </w:r>
      <w:proofErr w:type="spellEnd"/>
      <w:r w:rsidRPr="000D3768">
        <w:rPr>
          <w:rFonts w:ascii="Courier New" w:eastAsia="Times New Roman" w:hAnsi="Courier New" w:cs="Courier New"/>
          <w:sz w:val="20"/>
          <w:szCs w:val="20"/>
        </w:rPr>
        <w:t xml:space="preserve">       0.96      0.96      0.96      1945</w:t>
      </w:r>
    </w:p>
    <w:p w:rsidR="000D3768" w:rsidRPr="000D3768" w:rsidRDefault="000D3768" w:rsidP="000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768">
        <w:rPr>
          <w:rFonts w:ascii="Courier New" w:eastAsia="Times New Roman" w:hAnsi="Courier New" w:cs="Courier New"/>
          <w:sz w:val="20"/>
          <w:szCs w:val="20"/>
        </w:rPr>
        <w:t xml:space="preserve">weighted </w:t>
      </w:r>
      <w:proofErr w:type="spellStart"/>
      <w:r w:rsidRPr="000D3768">
        <w:rPr>
          <w:rFonts w:ascii="Courier New" w:eastAsia="Times New Roman" w:hAnsi="Courier New" w:cs="Courier New"/>
          <w:sz w:val="20"/>
          <w:szCs w:val="20"/>
        </w:rPr>
        <w:t>avg</w:t>
      </w:r>
      <w:proofErr w:type="spellEnd"/>
      <w:r w:rsidRPr="000D3768">
        <w:rPr>
          <w:rFonts w:ascii="Courier New" w:eastAsia="Times New Roman" w:hAnsi="Courier New" w:cs="Courier New"/>
          <w:sz w:val="20"/>
          <w:szCs w:val="20"/>
        </w:rPr>
        <w:t xml:space="preserve">       0.96      0.96      0.96      1945</w:t>
      </w:r>
    </w:p>
    <w:p w:rsidR="000D3768" w:rsidRPr="000D3768" w:rsidRDefault="000D3768" w:rsidP="000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D3768" w:rsidRPr="000D3768" w:rsidRDefault="000D3768" w:rsidP="000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768">
        <w:rPr>
          <w:rFonts w:ascii="Courier New" w:eastAsia="Times New Roman" w:hAnsi="Courier New" w:cs="Courier New"/>
          <w:sz w:val="20"/>
          <w:szCs w:val="20"/>
        </w:rPr>
        <w:t>--- SVM ---</w:t>
      </w:r>
    </w:p>
    <w:p w:rsidR="000D3768" w:rsidRPr="000D3768" w:rsidRDefault="000D3768" w:rsidP="000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768">
        <w:rPr>
          <w:rFonts w:ascii="Courier New" w:eastAsia="Times New Roman" w:hAnsi="Courier New" w:cs="Courier New"/>
          <w:sz w:val="20"/>
          <w:szCs w:val="20"/>
        </w:rPr>
        <w:t xml:space="preserve">              precision    </w:t>
      </w:r>
      <w:proofErr w:type="gramStart"/>
      <w:r w:rsidRPr="000D3768">
        <w:rPr>
          <w:rFonts w:ascii="Courier New" w:eastAsia="Times New Roman" w:hAnsi="Courier New" w:cs="Courier New"/>
          <w:sz w:val="20"/>
          <w:szCs w:val="20"/>
        </w:rPr>
        <w:t>recall  f</w:t>
      </w:r>
      <w:proofErr w:type="gramEnd"/>
      <w:r w:rsidRPr="000D3768">
        <w:rPr>
          <w:rFonts w:ascii="Courier New" w:eastAsia="Times New Roman" w:hAnsi="Courier New" w:cs="Courier New"/>
          <w:sz w:val="20"/>
          <w:szCs w:val="20"/>
        </w:rPr>
        <w:t>1-score   support</w:t>
      </w:r>
    </w:p>
    <w:p w:rsidR="000D3768" w:rsidRPr="000D3768" w:rsidRDefault="000D3768" w:rsidP="000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D3768" w:rsidRPr="000D3768" w:rsidRDefault="000D3768" w:rsidP="000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768">
        <w:rPr>
          <w:rFonts w:ascii="Courier New" w:eastAsia="Times New Roman" w:hAnsi="Courier New" w:cs="Courier New"/>
          <w:sz w:val="20"/>
          <w:szCs w:val="20"/>
        </w:rPr>
        <w:t xml:space="preserve">           0       0.91      0.89      0.90       975</w:t>
      </w:r>
    </w:p>
    <w:p w:rsidR="000D3768" w:rsidRPr="000D3768" w:rsidRDefault="000D3768" w:rsidP="000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768">
        <w:rPr>
          <w:rFonts w:ascii="Courier New" w:eastAsia="Times New Roman" w:hAnsi="Courier New" w:cs="Courier New"/>
          <w:sz w:val="20"/>
          <w:szCs w:val="20"/>
        </w:rPr>
        <w:t xml:space="preserve">           1       0.89      0.91      0.90       970</w:t>
      </w:r>
    </w:p>
    <w:p w:rsidR="000D3768" w:rsidRPr="000D3768" w:rsidRDefault="000D3768" w:rsidP="000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D3768" w:rsidRPr="000D3768" w:rsidRDefault="000D3768" w:rsidP="000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768">
        <w:rPr>
          <w:rFonts w:ascii="Courier New" w:eastAsia="Times New Roman" w:hAnsi="Courier New" w:cs="Courier New"/>
          <w:sz w:val="20"/>
          <w:szCs w:val="20"/>
        </w:rPr>
        <w:t xml:space="preserve">    accuracy                           0.90      1945</w:t>
      </w:r>
    </w:p>
    <w:p w:rsidR="000D3768" w:rsidRPr="000D3768" w:rsidRDefault="000D3768" w:rsidP="000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768">
        <w:rPr>
          <w:rFonts w:ascii="Courier New" w:eastAsia="Times New Roman" w:hAnsi="Courier New" w:cs="Courier New"/>
          <w:sz w:val="20"/>
          <w:szCs w:val="20"/>
        </w:rPr>
        <w:t xml:space="preserve">   macro </w:t>
      </w:r>
      <w:proofErr w:type="spellStart"/>
      <w:r w:rsidRPr="000D3768">
        <w:rPr>
          <w:rFonts w:ascii="Courier New" w:eastAsia="Times New Roman" w:hAnsi="Courier New" w:cs="Courier New"/>
          <w:sz w:val="20"/>
          <w:szCs w:val="20"/>
        </w:rPr>
        <w:t>avg</w:t>
      </w:r>
      <w:proofErr w:type="spellEnd"/>
      <w:r w:rsidRPr="000D3768">
        <w:rPr>
          <w:rFonts w:ascii="Courier New" w:eastAsia="Times New Roman" w:hAnsi="Courier New" w:cs="Courier New"/>
          <w:sz w:val="20"/>
          <w:szCs w:val="20"/>
        </w:rPr>
        <w:t xml:space="preserve">       0.90      0.90      0.90      1945</w:t>
      </w:r>
    </w:p>
    <w:p w:rsidR="000D3768" w:rsidRPr="000D3768" w:rsidRDefault="000D3768" w:rsidP="000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768">
        <w:rPr>
          <w:rFonts w:ascii="Courier New" w:eastAsia="Times New Roman" w:hAnsi="Courier New" w:cs="Courier New"/>
          <w:sz w:val="20"/>
          <w:szCs w:val="20"/>
        </w:rPr>
        <w:t xml:space="preserve">weighted </w:t>
      </w:r>
      <w:proofErr w:type="spellStart"/>
      <w:r w:rsidRPr="000D3768">
        <w:rPr>
          <w:rFonts w:ascii="Courier New" w:eastAsia="Times New Roman" w:hAnsi="Courier New" w:cs="Courier New"/>
          <w:sz w:val="20"/>
          <w:szCs w:val="20"/>
        </w:rPr>
        <w:t>avg</w:t>
      </w:r>
      <w:proofErr w:type="spellEnd"/>
      <w:r w:rsidRPr="000D3768">
        <w:rPr>
          <w:rFonts w:ascii="Courier New" w:eastAsia="Times New Roman" w:hAnsi="Courier New" w:cs="Courier New"/>
          <w:sz w:val="20"/>
          <w:szCs w:val="20"/>
        </w:rPr>
        <w:t xml:space="preserve">       0.90      0.90      0.90      1945</w:t>
      </w:r>
    </w:p>
    <w:p w:rsidR="000D3768" w:rsidRPr="000D3768" w:rsidRDefault="000D3768"/>
    <w:sectPr w:rsidR="000D3768" w:rsidRPr="000D37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C032C8"/>
    <w:multiLevelType w:val="hybridMultilevel"/>
    <w:tmpl w:val="18D033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C9F0B48"/>
    <w:multiLevelType w:val="multilevel"/>
    <w:tmpl w:val="DF48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244188"/>
    <w:multiLevelType w:val="multilevel"/>
    <w:tmpl w:val="7E70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BF745B"/>
    <w:multiLevelType w:val="multilevel"/>
    <w:tmpl w:val="3B32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A93B45"/>
    <w:multiLevelType w:val="multilevel"/>
    <w:tmpl w:val="FF9A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6F4DBB"/>
    <w:multiLevelType w:val="multilevel"/>
    <w:tmpl w:val="8806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B17E24"/>
    <w:multiLevelType w:val="multilevel"/>
    <w:tmpl w:val="DE1C5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447995"/>
    <w:multiLevelType w:val="multilevel"/>
    <w:tmpl w:val="3348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F418C4"/>
    <w:multiLevelType w:val="multilevel"/>
    <w:tmpl w:val="90D0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443208"/>
    <w:multiLevelType w:val="multilevel"/>
    <w:tmpl w:val="31AC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772109"/>
    <w:multiLevelType w:val="multilevel"/>
    <w:tmpl w:val="2AF41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9"/>
  </w:num>
  <w:num w:numId="4">
    <w:abstractNumId w:val="1"/>
  </w:num>
  <w:num w:numId="5">
    <w:abstractNumId w:val="3"/>
  </w:num>
  <w:num w:numId="6">
    <w:abstractNumId w:val="5"/>
  </w:num>
  <w:num w:numId="7">
    <w:abstractNumId w:val="4"/>
  </w:num>
  <w:num w:numId="8">
    <w:abstractNumId w:val="6"/>
  </w:num>
  <w:num w:numId="9">
    <w:abstractNumId w:val="10"/>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0EC"/>
    <w:rsid w:val="00003380"/>
    <w:rsid w:val="000D3768"/>
    <w:rsid w:val="001276E0"/>
    <w:rsid w:val="00127D2B"/>
    <w:rsid w:val="00140090"/>
    <w:rsid w:val="003D1C65"/>
    <w:rsid w:val="00530E3E"/>
    <w:rsid w:val="00690FFC"/>
    <w:rsid w:val="007734E5"/>
    <w:rsid w:val="008E033E"/>
    <w:rsid w:val="00914768"/>
    <w:rsid w:val="009C1DFA"/>
    <w:rsid w:val="00A62E2B"/>
    <w:rsid w:val="00C81577"/>
    <w:rsid w:val="00CA2A70"/>
    <w:rsid w:val="00CE6C2A"/>
    <w:rsid w:val="00D120EC"/>
    <w:rsid w:val="00F03C8A"/>
    <w:rsid w:val="00F218F0"/>
    <w:rsid w:val="00FE2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3B7D0"/>
  <w15:chartTrackingRefBased/>
  <w15:docId w15:val="{0AB3EC7C-2B38-4B90-9CA2-25836AF3C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815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127D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link w:val="Ttulo4Car"/>
    <w:uiPriority w:val="9"/>
    <w:qFormat/>
    <w:rsid w:val="00530E3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120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4Car">
    <w:name w:val="Título 4 Car"/>
    <w:basedOn w:val="Fuentedeprrafopredeter"/>
    <w:link w:val="Ttulo4"/>
    <w:uiPriority w:val="9"/>
    <w:rsid w:val="00530E3E"/>
    <w:rPr>
      <w:rFonts w:ascii="Times New Roman" w:eastAsia="Times New Roman" w:hAnsi="Times New Roman" w:cs="Times New Roman"/>
      <w:b/>
      <w:bCs/>
      <w:sz w:val="24"/>
      <w:szCs w:val="24"/>
    </w:rPr>
  </w:style>
  <w:style w:type="character" w:styleId="Textoennegrita">
    <w:name w:val="Strong"/>
    <w:basedOn w:val="Fuentedeprrafopredeter"/>
    <w:uiPriority w:val="22"/>
    <w:qFormat/>
    <w:rsid w:val="00530E3E"/>
    <w:rPr>
      <w:b/>
      <w:bCs/>
    </w:rPr>
  </w:style>
  <w:style w:type="character" w:customStyle="1" w:styleId="Ttulo3Car">
    <w:name w:val="Título 3 Car"/>
    <w:basedOn w:val="Fuentedeprrafopredeter"/>
    <w:link w:val="Ttulo3"/>
    <w:uiPriority w:val="9"/>
    <w:semiHidden/>
    <w:rsid w:val="00127D2B"/>
    <w:rPr>
      <w:rFonts w:asciiTheme="majorHAnsi" w:eastAsiaTheme="majorEastAsia" w:hAnsiTheme="majorHAnsi" w:cstheme="majorBidi"/>
      <w:color w:val="1F4D78" w:themeColor="accent1" w:themeShade="7F"/>
      <w:sz w:val="24"/>
      <w:szCs w:val="24"/>
    </w:rPr>
  </w:style>
  <w:style w:type="character" w:styleId="nfasis">
    <w:name w:val="Emphasis"/>
    <w:basedOn w:val="Fuentedeprrafopredeter"/>
    <w:uiPriority w:val="20"/>
    <w:qFormat/>
    <w:rsid w:val="001276E0"/>
    <w:rPr>
      <w:i/>
      <w:iCs/>
    </w:rPr>
  </w:style>
  <w:style w:type="character" w:styleId="Hipervnculo">
    <w:name w:val="Hyperlink"/>
    <w:basedOn w:val="Fuentedeprrafopredeter"/>
    <w:uiPriority w:val="99"/>
    <w:unhideWhenUsed/>
    <w:rsid w:val="000D3768"/>
    <w:rPr>
      <w:color w:val="0563C1" w:themeColor="hyperlink"/>
      <w:u w:val="single"/>
    </w:rPr>
  </w:style>
  <w:style w:type="paragraph" w:styleId="HTMLconformatoprevio">
    <w:name w:val="HTML Preformatted"/>
    <w:basedOn w:val="Normal"/>
    <w:link w:val="HTMLconformatoprevioCar"/>
    <w:uiPriority w:val="99"/>
    <w:semiHidden/>
    <w:unhideWhenUsed/>
    <w:rsid w:val="000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D3768"/>
    <w:rPr>
      <w:rFonts w:ascii="Courier New" w:eastAsia="Times New Roman" w:hAnsi="Courier New" w:cs="Courier New"/>
      <w:sz w:val="20"/>
      <w:szCs w:val="20"/>
    </w:rPr>
  </w:style>
  <w:style w:type="paragraph" w:styleId="Ttulo">
    <w:name w:val="Title"/>
    <w:basedOn w:val="Normal"/>
    <w:link w:val="TtuloCar"/>
    <w:qFormat/>
    <w:rsid w:val="007734E5"/>
    <w:pPr>
      <w:spacing w:before="2400" w:after="0" w:line="480" w:lineRule="auto"/>
      <w:contextualSpacing/>
      <w:jc w:val="center"/>
    </w:pPr>
    <w:rPr>
      <w:rFonts w:asciiTheme="majorHAnsi" w:eastAsiaTheme="majorEastAsia" w:hAnsiTheme="majorHAnsi" w:cstheme="majorBidi"/>
      <w:kern w:val="24"/>
      <w:sz w:val="24"/>
      <w:szCs w:val="24"/>
      <w:lang w:val="es-ES" w:eastAsia="ja-JP"/>
    </w:rPr>
  </w:style>
  <w:style w:type="character" w:customStyle="1" w:styleId="TtuloCar">
    <w:name w:val="Título Car"/>
    <w:basedOn w:val="Fuentedeprrafopredeter"/>
    <w:link w:val="Ttulo"/>
    <w:rsid w:val="007734E5"/>
    <w:rPr>
      <w:rFonts w:asciiTheme="majorHAnsi" w:eastAsiaTheme="majorEastAsia" w:hAnsiTheme="majorHAnsi" w:cstheme="majorBidi"/>
      <w:kern w:val="24"/>
      <w:sz w:val="24"/>
      <w:szCs w:val="24"/>
      <w:lang w:val="es-ES" w:eastAsia="ja-JP"/>
    </w:rPr>
  </w:style>
  <w:style w:type="paragraph" w:customStyle="1" w:styleId="Ttulo21">
    <w:name w:val="Título 21"/>
    <w:basedOn w:val="Normal"/>
    <w:uiPriority w:val="1"/>
    <w:qFormat/>
    <w:rsid w:val="007734E5"/>
    <w:pPr>
      <w:spacing w:after="0" w:line="480" w:lineRule="auto"/>
      <w:jc w:val="center"/>
    </w:pPr>
    <w:rPr>
      <w:rFonts w:eastAsiaTheme="minorEastAsia"/>
      <w:kern w:val="24"/>
      <w:sz w:val="24"/>
      <w:szCs w:val="24"/>
      <w:lang w:val="es-ES" w:eastAsia="ja-JP"/>
    </w:rPr>
  </w:style>
  <w:style w:type="paragraph" w:customStyle="1" w:styleId="Ttulodeseccin">
    <w:name w:val="Título de sección"/>
    <w:basedOn w:val="Normal"/>
    <w:uiPriority w:val="2"/>
    <w:qFormat/>
    <w:rsid w:val="00A62E2B"/>
    <w:pPr>
      <w:pageBreakBefore/>
      <w:spacing w:after="0" w:line="480" w:lineRule="auto"/>
      <w:jc w:val="center"/>
      <w:outlineLvl w:val="0"/>
    </w:pPr>
    <w:rPr>
      <w:rFonts w:asciiTheme="majorHAnsi" w:eastAsiaTheme="majorEastAsia" w:hAnsiTheme="majorHAnsi" w:cstheme="majorBidi"/>
      <w:kern w:val="24"/>
      <w:sz w:val="24"/>
      <w:szCs w:val="24"/>
      <w:lang w:val="es-ES" w:eastAsia="ja-JP"/>
    </w:rPr>
  </w:style>
  <w:style w:type="paragraph" w:styleId="Prrafodelista">
    <w:name w:val="List Paragraph"/>
    <w:basedOn w:val="Normal"/>
    <w:uiPriority w:val="34"/>
    <w:qFormat/>
    <w:rsid w:val="00A62E2B"/>
    <w:pPr>
      <w:ind w:left="720"/>
      <w:contextualSpacing/>
    </w:pPr>
  </w:style>
  <w:style w:type="character" w:customStyle="1" w:styleId="Ttulo1Car">
    <w:name w:val="Título 1 Car"/>
    <w:basedOn w:val="Fuentedeprrafopredeter"/>
    <w:link w:val="Ttulo1"/>
    <w:uiPriority w:val="9"/>
    <w:rsid w:val="00C8157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C81577"/>
    <w:pPr>
      <w:outlineLvl w:val="9"/>
    </w:pPr>
  </w:style>
  <w:style w:type="paragraph" w:styleId="TDC1">
    <w:name w:val="toc 1"/>
    <w:basedOn w:val="Normal"/>
    <w:next w:val="Normal"/>
    <w:autoRedefine/>
    <w:uiPriority w:val="39"/>
    <w:unhideWhenUsed/>
    <w:rsid w:val="00C81577"/>
    <w:pPr>
      <w:spacing w:after="100"/>
    </w:pPr>
  </w:style>
  <w:style w:type="paragraph" w:styleId="TDC3">
    <w:name w:val="toc 3"/>
    <w:basedOn w:val="Normal"/>
    <w:next w:val="Normal"/>
    <w:autoRedefine/>
    <w:uiPriority w:val="39"/>
    <w:unhideWhenUsed/>
    <w:rsid w:val="00C81577"/>
    <w:pPr>
      <w:spacing w:after="100"/>
      <w:ind w:left="440"/>
    </w:pPr>
  </w:style>
  <w:style w:type="paragraph" w:styleId="Bibliografa">
    <w:name w:val="Bibliography"/>
    <w:basedOn w:val="Normal"/>
    <w:next w:val="Normal"/>
    <w:uiPriority w:val="37"/>
    <w:unhideWhenUsed/>
    <w:rsid w:val="003D1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145889">
      <w:bodyDiv w:val="1"/>
      <w:marLeft w:val="0"/>
      <w:marRight w:val="0"/>
      <w:marTop w:val="0"/>
      <w:marBottom w:val="0"/>
      <w:divBdr>
        <w:top w:val="none" w:sz="0" w:space="0" w:color="auto"/>
        <w:left w:val="none" w:sz="0" w:space="0" w:color="auto"/>
        <w:bottom w:val="none" w:sz="0" w:space="0" w:color="auto"/>
        <w:right w:val="none" w:sz="0" w:space="0" w:color="auto"/>
      </w:divBdr>
    </w:div>
    <w:div w:id="573780688">
      <w:bodyDiv w:val="1"/>
      <w:marLeft w:val="0"/>
      <w:marRight w:val="0"/>
      <w:marTop w:val="0"/>
      <w:marBottom w:val="0"/>
      <w:divBdr>
        <w:top w:val="none" w:sz="0" w:space="0" w:color="auto"/>
        <w:left w:val="none" w:sz="0" w:space="0" w:color="auto"/>
        <w:bottom w:val="none" w:sz="0" w:space="0" w:color="auto"/>
        <w:right w:val="none" w:sz="0" w:space="0" w:color="auto"/>
      </w:divBdr>
    </w:div>
    <w:div w:id="797647374">
      <w:bodyDiv w:val="1"/>
      <w:marLeft w:val="0"/>
      <w:marRight w:val="0"/>
      <w:marTop w:val="0"/>
      <w:marBottom w:val="0"/>
      <w:divBdr>
        <w:top w:val="none" w:sz="0" w:space="0" w:color="auto"/>
        <w:left w:val="none" w:sz="0" w:space="0" w:color="auto"/>
        <w:bottom w:val="none" w:sz="0" w:space="0" w:color="auto"/>
        <w:right w:val="none" w:sz="0" w:space="0" w:color="auto"/>
      </w:divBdr>
    </w:div>
    <w:div w:id="1121995748">
      <w:bodyDiv w:val="1"/>
      <w:marLeft w:val="0"/>
      <w:marRight w:val="0"/>
      <w:marTop w:val="0"/>
      <w:marBottom w:val="0"/>
      <w:divBdr>
        <w:top w:val="none" w:sz="0" w:space="0" w:color="auto"/>
        <w:left w:val="none" w:sz="0" w:space="0" w:color="auto"/>
        <w:bottom w:val="none" w:sz="0" w:space="0" w:color="auto"/>
        <w:right w:val="none" w:sz="0" w:space="0" w:color="auto"/>
      </w:divBdr>
    </w:div>
    <w:div w:id="1174495659">
      <w:bodyDiv w:val="1"/>
      <w:marLeft w:val="0"/>
      <w:marRight w:val="0"/>
      <w:marTop w:val="0"/>
      <w:marBottom w:val="0"/>
      <w:divBdr>
        <w:top w:val="none" w:sz="0" w:space="0" w:color="auto"/>
        <w:left w:val="none" w:sz="0" w:space="0" w:color="auto"/>
        <w:bottom w:val="none" w:sz="0" w:space="0" w:color="auto"/>
        <w:right w:val="none" w:sz="0" w:space="0" w:color="auto"/>
      </w:divBdr>
    </w:div>
    <w:div w:id="1244338907">
      <w:bodyDiv w:val="1"/>
      <w:marLeft w:val="0"/>
      <w:marRight w:val="0"/>
      <w:marTop w:val="0"/>
      <w:marBottom w:val="0"/>
      <w:divBdr>
        <w:top w:val="none" w:sz="0" w:space="0" w:color="auto"/>
        <w:left w:val="none" w:sz="0" w:space="0" w:color="auto"/>
        <w:bottom w:val="none" w:sz="0" w:space="0" w:color="auto"/>
        <w:right w:val="none" w:sz="0" w:space="0" w:color="auto"/>
      </w:divBdr>
      <w:divsChild>
        <w:div w:id="1785340005">
          <w:marLeft w:val="0"/>
          <w:marRight w:val="0"/>
          <w:marTop w:val="0"/>
          <w:marBottom w:val="0"/>
          <w:divBdr>
            <w:top w:val="none" w:sz="0" w:space="0" w:color="auto"/>
            <w:left w:val="none" w:sz="0" w:space="0" w:color="auto"/>
            <w:bottom w:val="none" w:sz="0" w:space="0" w:color="auto"/>
            <w:right w:val="none" w:sz="0" w:space="0" w:color="auto"/>
          </w:divBdr>
          <w:divsChild>
            <w:div w:id="65884121">
              <w:marLeft w:val="0"/>
              <w:marRight w:val="0"/>
              <w:marTop w:val="0"/>
              <w:marBottom w:val="0"/>
              <w:divBdr>
                <w:top w:val="none" w:sz="0" w:space="0" w:color="auto"/>
                <w:left w:val="none" w:sz="0" w:space="0" w:color="auto"/>
                <w:bottom w:val="none" w:sz="0" w:space="0" w:color="auto"/>
                <w:right w:val="none" w:sz="0" w:space="0" w:color="auto"/>
              </w:divBdr>
              <w:divsChild>
                <w:div w:id="610094941">
                  <w:marLeft w:val="0"/>
                  <w:marRight w:val="0"/>
                  <w:marTop w:val="0"/>
                  <w:marBottom w:val="0"/>
                  <w:divBdr>
                    <w:top w:val="none" w:sz="0" w:space="0" w:color="auto"/>
                    <w:left w:val="none" w:sz="0" w:space="0" w:color="auto"/>
                    <w:bottom w:val="none" w:sz="0" w:space="0" w:color="auto"/>
                    <w:right w:val="none" w:sz="0" w:space="0" w:color="auto"/>
                  </w:divBdr>
                  <w:divsChild>
                    <w:div w:id="1130782754">
                      <w:marLeft w:val="0"/>
                      <w:marRight w:val="0"/>
                      <w:marTop w:val="0"/>
                      <w:marBottom w:val="0"/>
                      <w:divBdr>
                        <w:top w:val="none" w:sz="0" w:space="0" w:color="auto"/>
                        <w:left w:val="none" w:sz="0" w:space="0" w:color="auto"/>
                        <w:bottom w:val="none" w:sz="0" w:space="0" w:color="auto"/>
                        <w:right w:val="none" w:sz="0" w:space="0" w:color="auto"/>
                      </w:divBdr>
                    </w:div>
                  </w:divsChild>
                </w:div>
                <w:div w:id="492575147">
                  <w:marLeft w:val="0"/>
                  <w:marRight w:val="0"/>
                  <w:marTop w:val="0"/>
                  <w:marBottom w:val="0"/>
                  <w:divBdr>
                    <w:top w:val="none" w:sz="0" w:space="0" w:color="auto"/>
                    <w:left w:val="none" w:sz="0" w:space="0" w:color="auto"/>
                    <w:bottom w:val="none" w:sz="0" w:space="0" w:color="auto"/>
                    <w:right w:val="none" w:sz="0" w:space="0" w:color="auto"/>
                  </w:divBdr>
                  <w:divsChild>
                    <w:div w:id="1299914568">
                      <w:marLeft w:val="0"/>
                      <w:marRight w:val="0"/>
                      <w:marTop w:val="0"/>
                      <w:marBottom w:val="0"/>
                      <w:divBdr>
                        <w:top w:val="none" w:sz="0" w:space="0" w:color="auto"/>
                        <w:left w:val="none" w:sz="0" w:space="0" w:color="auto"/>
                        <w:bottom w:val="none" w:sz="0" w:space="0" w:color="auto"/>
                        <w:right w:val="none" w:sz="0" w:space="0" w:color="auto"/>
                      </w:divBdr>
                    </w:div>
                  </w:divsChild>
                </w:div>
                <w:div w:id="1569605614">
                  <w:marLeft w:val="0"/>
                  <w:marRight w:val="0"/>
                  <w:marTop w:val="0"/>
                  <w:marBottom w:val="0"/>
                  <w:divBdr>
                    <w:top w:val="none" w:sz="0" w:space="0" w:color="auto"/>
                    <w:left w:val="none" w:sz="0" w:space="0" w:color="auto"/>
                    <w:bottom w:val="none" w:sz="0" w:space="0" w:color="auto"/>
                    <w:right w:val="none" w:sz="0" w:space="0" w:color="auto"/>
                  </w:divBdr>
                  <w:divsChild>
                    <w:div w:id="99977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215586">
      <w:bodyDiv w:val="1"/>
      <w:marLeft w:val="0"/>
      <w:marRight w:val="0"/>
      <w:marTop w:val="0"/>
      <w:marBottom w:val="0"/>
      <w:divBdr>
        <w:top w:val="none" w:sz="0" w:space="0" w:color="auto"/>
        <w:left w:val="none" w:sz="0" w:space="0" w:color="auto"/>
        <w:bottom w:val="none" w:sz="0" w:space="0" w:color="auto"/>
        <w:right w:val="none" w:sz="0" w:space="0" w:color="auto"/>
      </w:divBdr>
    </w:div>
    <w:div w:id="1806461234">
      <w:bodyDiv w:val="1"/>
      <w:marLeft w:val="0"/>
      <w:marRight w:val="0"/>
      <w:marTop w:val="0"/>
      <w:marBottom w:val="0"/>
      <w:divBdr>
        <w:top w:val="none" w:sz="0" w:space="0" w:color="auto"/>
        <w:left w:val="none" w:sz="0" w:space="0" w:color="auto"/>
        <w:bottom w:val="none" w:sz="0" w:space="0" w:color="auto"/>
        <w:right w:val="none" w:sz="0" w:space="0" w:color="auto"/>
      </w:divBdr>
    </w:div>
    <w:div w:id="1851020508">
      <w:bodyDiv w:val="1"/>
      <w:marLeft w:val="0"/>
      <w:marRight w:val="0"/>
      <w:marTop w:val="0"/>
      <w:marBottom w:val="0"/>
      <w:divBdr>
        <w:top w:val="none" w:sz="0" w:space="0" w:color="auto"/>
        <w:left w:val="none" w:sz="0" w:space="0" w:color="auto"/>
        <w:bottom w:val="none" w:sz="0" w:space="0" w:color="auto"/>
        <w:right w:val="none" w:sz="0" w:space="0" w:color="auto"/>
      </w:divBdr>
    </w:div>
    <w:div w:id="2103064771">
      <w:bodyDiv w:val="1"/>
      <w:marLeft w:val="0"/>
      <w:marRight w:val="0"/>
      <w:marTop w:val="0"/>
      <w:marBottom w:val="0"/>
      <w:divBdr>
        <w:top w:val="none" w:sz="0" w:space="0" w:color="auto"/>
        <w:left w:val="none" w:sz="0" w:space="0" w:color="auto"/>
        <w:bottom w:val="none" w:sz="0" w:space="0" w:color="auto"/>
        <w:right w:val="none" w:sz="0" w:space="0" w:color="auto"/>
      </w:divBdr>
    </w:div>
    <w:div w:id="2103330060">
      <w:bodyDiv w:val="1"/>
      <w:marLeft w:val="0"/>
      <w:marRight w:val="0"/>
      <w:marTop w:val="0"/>
      <w:marBottom w:val="0"/>
      <w:divBdr>
        <w:top w:val="none" w:sz="0" w:space="0" w:color="auto"/>
        <w:left w:val="none" w:sz="0" w:space="0" w:color="auto"/>
        <w:bottom w:val="none" w:sz="0" w:space="0" w:color="auto"/>
        <w:right w:val="none" w:sz="0" w:space="0" w:color="auto"/>
      </w:divBdr>
      <w:divsChild>
        <w:div w:id="223179160">
          <w:marLeft w:val="0"/>
          <w:marRight w:val="0"/>
          <w:marTop w:val="0"/>
          <w:marBottom w:val="0"/>
          <w:divBdr>
            <w:top w:val="none" w:sz="0" w:space="0" w:color="auto"/>
            <w:left w:val="none" w:sz="0" w:space="0" w:color="auto"/>
            <w:bottom w:val="none" w:sz="0" w:space="0" w:color="auto"/>
            <w:right w:val="none" w:sz="0" w:space="0" w:color="auto"/>
          </w:divBdr>
          <w:divsChild>
            <w:div w:id="202396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3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fedesoriano/stroke-prediction-datase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415531B0394D3C950A5B9EE4B755F3"/>
        <w:category>
          <w:name w:val="General"/>
          <w:gallery w:val="placeholder"/>
        </w:category>
        <w:types>
          <w:type w:val="bbPlcHdr"/>
        </w:types>
        <w:behaviors>
          <w:behavior w:val="content"/>
        </w:behaviors>
        <w:guid w:val="{DE9D0BC8-2B79-43FC-9B33-36EA9402B54A}"/>
      </w:docPartPr>
      <w:docPartBody>
        <w:p w:rsidR="00CA48A7" w:rsidRDefault="006A06F8" w:rsidP="006A06F8">
          <w:pPr>
            <w:pStyle w:val="36415531B0394D3C950A5B9EE4B755F3"/>
          </w:pPr>
          <w:r w:rsidRPr="00642A06">
            <w:rPr>
              <w:noProof/>
              <w:lang w:bidi="es-ES"/>
            </w:rPr>
            <w:t>[Título aquí, hasta 12 palabras, en una o dos líneas]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6F8"/>
    <w:rsid w:val="003C7E6E"/>
    <w:rsid w:val="006A06F8"/>
    <w:rsid w:val="00CA4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6415531B0394D3C950A5B9EE4B755F3">
    <w:name w:val="36415531B0394D3C950A5B9EE4B755F3"/>
    <w:rsid w:val="006A06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Bre01</b:Tag>
    <b:SourceType>Book</b:SourceType>
    <b:Guid>{5FF2FAFA-57A3-47DC-AED2-B3A13AF9378E}</b:Guid>
    <b:Author>
      <b:Author>
        <b:NameList>
          <b:Person>
            <b:Last>Breiman</b:Last>
            <b:First>L.</b:First>
          </b:Person>
        </b:NameList>
      </b:Author>
    </b:Author>
    <b:Title>Random forests. Machine Learning</b:Title>
    <b:Year>2001</b:Year>
    <b:RefOrder>1</b:RefOrder>
  </b:Source>
  <b:Source>
    <b:Tag>Goo16</b:Tag>
    <b:SourceType>Book</b:SourceType>
    <b:Guid>{3BCE7638-86EC-418B-8A8E-4D51838D9741}</b:Guid>
    <b:Author>
      <b:Author>
        <b:NameList>
          <b:Person>
            <b:Last>Goodfellow</b:Last>
            <b:First>I.,</b:First>
            <b:Middle>Bengio, Y., &amp; Courville, A.</b:Middle>
          </b:Person>
        </b:NameList>
      </b:Author>
    </b:Author>
    <b:Title>Deep learning</b:Title>
    <b:Year>2016</b:Year>
    <b:Publisher>MIT Press</b:Publisher>
    <b:RefOrder>2</b:RefOrder>
  </b:Source>
  <b:Source>
    <b:Tag>Kub97</b:Tag>
    <b:SourceType>Book</b:SourceType>
    <b:Guid>{D042391B-B8B4-4B0F-A963-87C71560BA1B}</b:Guid>
    <b:Author>
      <b:Author>
        <b:NameList>
          <b:Person>
            <b:Last>Kubat</b:Last>
            <b:First>M.,</b:First>
            <b:Middle>&amp; Matwin, S.</b:Middle>
          </b:Person>
        </b:NameList>
      </b:Author>
    </b:Author>
    <b:Title>Addressing the curse of imbalanced training sets: One-sided selection. ICML</b:Title>
    <b:Year>1997</b:Year>
    <b:RefOrder>3</b:RefOrder>
  </b:Source>
  <b:Source>
    <b:Tag>Rib16</b:Tag>
    <b:SourceType>Book</b:SourceType>
    <b:Guid>{722F9149-BB36-4B4B-9349-F62A442C39FA}</b:Guid>
    <b:Author>
      <b:Author>
        <b:NameList>
          <b:Person>
            <b:Last>Ribeiro</b:Last>
            <b:First>M.</b:First>
            <b:Middle>T., Singh, S., &amp; Guestrin, C.</b:Middle>
          </b:Person>
        </b:NameList>
      </b:Author>
    </b:Author>
    <b:Title>"Why should I trust you?": Explaining the predictions of any classifier. Proceedings of the 22nd ACM SIGKDD International Conference on Knowledge Discovery and Data Mining</b:Title>
    <b:Year>2016</b:Year>
    <b:RefOrder>4</b:RefOrder>
  </b:Source>
  <b:Source>
    <b:Tag>Zho20</b:Tag>
    <b:SourceType>Book</b:SourceType>
    <b:Guid>{5C9E4A17-EACC-4847-8835-110872D3B9D7}</b:Guid>
    <b:Author>
      <b:Author>
        <b:NameList>
          <b:Person>
            <b:Last>Zhou</b:Last>
            <b:First>J.,</b:First>
            <b:Middle>et al.</b:Middle>
          </b:Person>
        </b:NameList>
      </b:Author>
    </b:Author>
    <b:Title>Predicting stroke risk using machine learning techniques: A review. Journal of Stroke and Cerebrovascular Diseases</b:Title>
    <b:Year>2020</b:Year>
    <b:RefOrder>5</b:RefOrder>
  </b:Source>
</b:Sources>
</file>

<file path=customXml/itemProps1.xml><?xml version="1.0" encoding="utf-8"?>
<ds:datastoreItem xmlns:ds="http://schemas.openxmlformats.org/officeDocument/2006/customXml" ds:itemID="{469EC3BC-13DD-4638-9F4B-63F7CC2C3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1728</Words>
  <Characters>9855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Comparación de Modelos de Machine Learning y Deep Learning para la Predicción de Accidentes Cerebrovasculares: Un Estudio Experimental</vt:lpstr>
    </vt:vector>
  </TitlesOfParts>
  <Company/>
  <LinksUpToDate>false</LinksUpToDate>
  <CharactersWithSpaces>11560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Comparación de Modelos de Machine Learning y Deep Learning para la Predicción de Accidentes Cerebrovasculares: Un Estudio Experimental</dc:title>
  <dc:subject/>
  <dc:creator>Fernielis Vicioso</dc:creator>
  <cp:keywords/>
  <dc:description/>
  <cp:lastModifiedBy>MICHAEL VENTURA</cp:lastModifiedBy>
  <cp:revision>2</cp:revision>
  <dcterms:created xsi:type="dcterms:W3CDTF">2025-10-25T19:53:00Z</dcterms:created>
  <dcterms:modified xsi:type="dcterms:W3CDTF">2025-10-25T19:53:00Z</dcterms:modified>
</cp:coreProperties>
</file>