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Mapping</w:t>
      </w:r>
      <w:r>
        <w:t xml:space="preserve"> </w:t>
      </w:r>
      <w:r>
        <w:t xml:space="preserve">SAS</w:t>
      </w:r>
      <w:r>
        <w:t xml:space="preserve"> </w:t>
      </w:r>
      <w:r>
        <w:t xml:space="preserve">Formats</w:t>
      </w:r>
      <w:r>
        <w:t xml:space="preserve"> </w:t>
      </w:r>
      <w:r>
        <w:t xml:space="preserve">to</w:t>
      </w:r>
      <w:r>
        <w:t xml:space="preserve"> </w:t>
      </w:r>
      <w:r>
        <w:t xml:space="preserve">R</w:t>
      </w:r>
    </w:p>
    <w:p>
      <w:pPr>
        <w:pStyle w:val="Subtitle"/>
      </w:pPr>
      <w:r>
        <w:t xml:space="preserve">A</w:t>
      </w:r>
      <w:r>
        <w:t xml:space="preserve"> </w:t>
      </w:r>
      <w:r>
        <w:t xml:space="preserve">Comprehensive</w:t>
      </w:r>
      <w:r>
        <w:t xml:space="preserve"> </w:t>
      </w:r>
      <w:r>
        <w:t xml:space="preserve">Guide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SAS</w:t>
      </w:r>
      <w:r>
        <w:t xml:space="preserve"> </w:t>
      </w:r>
      <w:r>
        <w:t xml:space="preserve">Programmer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Walshe</w:t>
      </w:r>
    </w:p>
    <w:bookmarkStart w:id="20" w:name="introduction-to-sas-formats"/>
    <w:p>
      <w:pPr>
        <w:pStyle w:val="Heading1"/>
      </w:pPr>
      <w:r>
        <w:t xml:space="preserve">Introduction to SAS Formats</w:t>
      </w:r>
    </w:p>
    <w:p>
      <w:pPr>
        <w:pStyle w:val="FirstParagraph"/>
      </w:pPr>
      <w:r>
        <w:t xml:space="preserve">SAS formats and informats are a swiss-army knife of data manipulation, providing in one package methods to:</w:t>
      </w:r>
    </w:p>
    <w:p>
      <w:pPr>
        <w:numPr>
          <w:ilvl w:val="0"/>
          <w:numId w:val="1001"/>
        </w:numPr>
        <w:pStyle w:val="Compact"/>
      </w:pPr>
      <w:r>
        <w:t xml:space="preserve">Read formatted data as a different type, for example to read a value of £1,000.00 as a numeric value.</w:t>
      </w:r>
    </w:p>
    <w:p>
      <w:pPr>
        <w:numPr>
          <w:ilvl w:val="0"/>
          <w:numId w:val="1001"/>
        </w:numPr>
        <w:pStyle w:val="Compact"/>
      </w:pPr>
      <w:r>
        <w:t xml:space="preserve">Apply a</w:t>
      </w:r>
      <w:r>
        <w:t xml:space="preserve"> </w:t>
      </w:r>
      <w:r>
        <w:t xml:space="preserve">‘</w:t>
      </w:r>
      <w:r>
        <w:t xml:space="preserve">mask</w:t>
      </w:r>
      <w:r>
        <w:t xml:space="preserve">’</w:t>
      </w:r>
      <w:r>
        <w:t xml:space="preserve"> </w:t>
      </w:r>
      <w:r>
        <w:t xml:space="preserve">to data. This means that you can change the way that data is displayed, without changing the underlying data (e.g. a value of</w:t>
      </w:r>
      <w:r>
        <w:t xml:space="preserve"> </w:t>
      </w:r>
      <w:r>
        <w:rPr>
          <w:rStyle w:val="VerbatimChar"/>
        </w:rPr>
        <w:t xml:space="preserve">-0.6534</w:t>
      </w:r>
      <w:r>
        <w:t xml:space="preserve"> </w:t>
      </w:r>
      <w:r>
        <w:t xml:space="preserve">could print as</w:t>
      </w:r>
      <w:r>
        <w:t xml:space="preserve"> </w:t>
      </w:r>
      <w:r>
        <w:rPr>
          <w:rStyle w:val="VerbatimChar"/>
        </w:rPr>
        <w:t xml:space="preserve">(65.3%)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Group data into bins, based on custom conditions and logic</w:t>
      </w:r>
    </w:p>
    <w:p>
      <w:pPr>
        <w:numPr>
          <w:ilvl w:val="0"/>
          <w:numId w:val="1001"/>
        </w:numPr>
        <w:pStyle w:val="Compact"/>
      </w:pPr>
      <w:r>
        <w:t xml:space="preserve">Perform a look-up from one value to another</w:t>
      </w:r>
    </w:p>
    <w:p>
      <w:pPr>
        <w:pStyle w:val="FirstParagraph"/>
      </w:pPr>
      <w:r>
        <w:t xml:space="preserve">Because of the sheer number of different use-cases for SAS formats, there is no single function or package in R which can fully replace it. However, this can be seen as a benefit, logically separating the different functionalities and making R easier to understand and use. In this article we’ll assess a few different methods for each of the above use-cases, starting with the simplest.</w:t>
      </w:r>
    </w:p>
    <w:bookmarkEnd w:id="20"/>
    <w:bookmarkStart w:id="25" w:name="look-ups"/>
    <w:p>
      <w:pPr>
        <w:pStyle w:val="Heading1"/>
      </w:pPr>
      <w:r>
        <w:t xml:space="preserve">Look-ups</w:t>
      </w:r>
    </w:p>
    <w:p>
      <w:pPr>
        <w:pStyle w:val="FirstParagraph"/>
      </w:pPr>
      <w:r>
        <w:t xml:space="preserve">A SAS format, typically a user-defined one, can be used as a look-up table - for example from a region code to the full name of that region. In R this could be achieved with:</w:t>
      </w:r>
    </w:p>
    <w:p>
      <w:pPr>
        <w:numPr>
          <w:ilvl w:val="0"/>
          <w:numId w:val="1002"/>
        </w:numPr>
        <w:pStyle w:val="Compact"/>
      </w:pPr>
      <w:r>
        <w:t xml:space="preserve">A join or merge</w:t>
      </w:r>
    </w:p>
    <w:p>
      <w:pPr>
        <w:numPr>
          <w:ilvl w:val="0"/>
          <w:numId w:val="1002"/>
        </w:numPr>
        <w:pStyle w:val="Compact"/>
      </w:pPr>
      <w:r>
        <w:t xml:space="preserve">A named vector</w:t>
      </w:r>
    </w:p>
    <w:p>
      <w:pPr>
        <w:numPr>
          <w:ilvl w:val="0"/>
          <w:numId w:val="1002"/>
        </w:numPr>
        <w:pStyle w:val="Compact"/>
      </w:pPr>
      <w:r>
        <w:t xml:space="preserve">Using a function such as</w:t>
      </w:r>
      <w:r>
        <w:t xml:space="preserve"> </w:t>
      </w:r>
      <w:r>
        <w:rPr>
          <w:rStyle w:val="VerbatimChar"/>
        </w:rPr>
        <w:t xml:space="preserve">dplyr::case_when</w:t>
      </w:r>
      <w:r>
        <w:t xml:space="preserve"> </w:t>
      </w:r>
      <w:r>
        <w:t xml:space="preserve">to encode the look-up</w:t>
      </w:r>
    </w:p>
    <w:bookmarkStart w:id="21" w:name="method-1-using-a-join"/>
    <w:p>
      <w:pPr>
        <w:pStyle w:val="Heading2"/>
      </w:pPr>
      <w:r>
        <w:t xml:space="preserve">Method 1: Using A Join</w:t>
      </w:r>
    </w:p>
    <w:p>
      <w:pPr>
        <w:pStyle w:val="FirstParagraph"/>
      </w:pPr>
      <w:r>
        <w:t xml:space="preserve">Joins are a widespread method for performing some form of look-up, we will demonstrate using the base R</w:t>
      </w:r>
      <w:r>
        <w:t xml:space="preserve"> </w:t>
      </w:r>
      <w:r>
        <w:rPr>
          <w:rStyle w:val="VerbatimChar"/>
        </w:rPr>
        <w:t xml:space="preserve">merge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region_code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lookup_df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region_code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region_full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"Europe"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"North America"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"South America"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"Asia"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"Africa"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"Australia"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"Antartica"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(my_data, lookup_df)</w:t>
      </w:r>
    </w:p>
    <w:p>
      <w:pPr>
        <w:pStyle w:val="SourceCode"/>
      </w:pPr>
      <w:r>
        <w:rPr>
          <w:rStyle w:val="VerbatimChar"/>
        </w:rPr>
        <w:t xml:space="preserve">#&gt;   region_code   measure   region_full</w:t>
      </w:r>
      <w:r>
        <w:br/>
      </w:r>
      <w:r>
        <w:rPr>
          <w:rStyle w:val="VerbatimChar"/>
        </w:rPr>
        <w:t xml:space="preserve">#&gt; 1          AN 0.5306974     Antartica</w:t>
      </w:r>
      <w:r>
        <w:br/>
      </w:r>
      <w:r>
        <w:rPr>
          <w:rStyle w:val="VerbatimChar"/>
        </w:rPr>
        <w:t xml:space="preserve">#&gt; 2          AS 0.9582330          Asia</w:t>
      </w:r>
      <w:r>
        <w:br/>
      </w:r>
      <w:r>
        <w:rPr>
          <w:rStyle w:val="VerbatimChar"/>
        </w:rPr>
        <w:t xml:space="preserve">#&gt; 3           E 0.6645159        Europe</w:t>
      </w:r>
      <w:r>
        <w:br/>
      </w:r>
      <w:r>
        <w:rPr>
          <w:rStyle w:val="VerbatimChar"/>
        </w:rPr>
        <w:t xml:space="preserve">#&gt; 4          NA 0.3405789 North America</w:t>
      </w:r>
      <w:r>
        <w:br/>
      </w:r>
      <w:r>
        <w:rPr>
          <w:rStyle w:val="VerbatimChar"/>
        </w:rPr>
        <w:t xml:space="preserve">#&gt; 5          SA 0.6323507 South America</w:t>
      </w:r>
      <w:r>
        <w:br/>
      </w:r>
      <w:r>
        <w:rPr>
          <w:rStyle w:val="VerbatimChar"/>
        </w:rPr>
        <w:t xml:space="preserve">#&gt; 6          SA 0.7420351 South America</w:t>
      </w:r>
    </w:p>
    <w:bookmarkEnd w:id="21"/>
    <w:bookmarkStart w:id="22" w:name="method-2-using-a-named-vector"/>
    <w:p>
      <w:pPr>
        <w:pStyle w:val="Heading2"/>
      </w:pPr>
      <w:r>
        <w:t xml:space="preserve">Method 2: Using A Named Vector</w:t>
      </w:r>
    </w:p>
    <w:p>
      <w:pPr>
        <w:pStyle w:val="FirstParagraph"/>
      </w:pPr>
      <w:r>
        <w:t xml:space="preserve">Where you have a simple mapping of keys to values, a named vector can be a good method in R to move from one to the other. Note here that the keys should be the</w:t>
      </w:r>
      <w:r>
        <w:t xml:space="preserve"> </w:t>
      </w:r>
      <w:r>
        <w:rPr>
          <w:iCs/>
          <w:i/>
        </w:rPr>
        <w:t xml:space="preserve">names</w:t>
      </w:r>
      <w:r>
        <w:t xml:space="preserve"> </w:t>
      </w:r>
      <w:r>
        <w:t xml:space="preserve">of the vector, and the values are the elements. Then indexing using a key produces the value.</w:t>
      </w:r>
    </w:p>
    <w:p>
      <w:pPr>
        <w:pStyle w:val="SourceCode"/>
      </w:pPr>
      <w:r>
        <w:rPr>
          <w:rStyle w:val="NormalTok"/>
        </w:rPr>
        <w:t xml:space="preserve">lookup_vector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"Europe"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"North America"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"South America"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"AF"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"Africa"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"AU"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"Australia"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"Antartica"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lookup_vector[my_data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region_code]</w:t>
      </w:r>
    </w:p>
    <w:p>
      <w:pPr>
        <w:pStyle w:val="FirstParagraph"/>
      </w:pPr>
      <w:r>
        <w:t xml:space="preserve">Note that if the keys were numbers, we would have to create the named vector in two steps, first creating a vector of values then assigning to the</w:t>
      </w:r>
      <w:r>
        <w:t xml:space="preserve"> </w:t>
      </w:r>
      <w:r>
        <w:rPr>
          <w:rStyle w:val="VerbatimChar"/>
        </w:rPr>
        <w:t xml:space="preserve">names</w:t>
      </w:r>
      <w:r>
        <w:t xml:space="preserve"> </w:t>
      </w:r>
      <w:r>
        <w:t xml:space="preserve">function. However this is not recommended, as it can be unclear what e.g. </w:t>
      </w:r>
      <w:r>
        <w:rPr>
          <w:rStyle w:val="VerbatimChar"/>
        </w:rPr>
        <w:t xml:space="preserve">lookup_vector[3]</w:t>
      </w:r>
      <w:r>
        <w:t xml:space="preserve"> </w:t>
      </w:r>
      <w:r>
        <w:t xml:space="preserve">should return.</w:t>
      </w:r>
    </w:p>
    <w:bookmarkEnd w:id="22"/>
    <w:bookmarkStart w:id="24" w:name="method-3-using-dplyr"/>
    <w:p>
      <w:pPr>
        <w:pStyle w:val="Heading2"/>
      </w:pPr>
      <w:r>
        <w:t xml:space="preserve">Method 3: Using</w:t>
      </w:r>
      <w:r>
        <w:t xml:space="preserve"> </w:t>
      </w:r>
      <w:hyperlink r:id="rId23">
        <w:r>
          <w:rPr>
            <w:rStyle w:val="VerbatimChar"/>
          </w:rPr>
          <w:t xml:space="preserve">{dplyr}</w:t>
        </w:r>
      </w:hyperlink>
    </w:p>
    <w:p>
      <w:pPr>
        <w:pStyle w:val="FirstParagraph"/>
      </w:pPr>
      <w:r>
        <w:rPr>
          <w:rStyle w:val="VerbatimChar"/>
        </w:rPr>
        <w:t xml:space="preserve">dplyr::case_when()</w:t>
      </w:r>
      <w:r>
        <w:t xml:space="preserve"> </w:t>
      </w:r>
      <w:r>
        <w:t xml:space="preserve">is a very useful way to create a new vector based on several conditions. It is similar to a case when expression in SQL. For a simple look-up, the conditions will be equality with our input vector. This also lets us map values not in our look-up table to some default.</w:t>
      </w:r>
    </w:p>
    <w:p>
      <w:pPr>
        <w:pStyle w:val="SourceCode"/>
      </w:pPr>
      <w:r>
        <w:rPr>
          <w:rStyle w:val="NormalTok"/>
        </w:rPr>
        <w:t xml:space="preserve">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region_code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"Europe"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region_code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"North America"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region_code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"South America"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region_code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region_code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"Africa"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region_code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"Australia"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region_code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"Antartica"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"Unknown"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is a little clunky and includes some repetition, but we can use the more modern</w:t>
      </w:r>
      <w:r>
        <w:t xml:space="preserve"> </w:t>
      </w:r>
      <w:r>
        <w:rPr>
          <w:rStyle w:val="VerbatimChar"/>
        </w:rPr>
        <w:t xml:space="preserve">case_match</w:t>
      </w:r>
      <w:r>
        <w:t xml:space="preserve"> </w:t>
      </w:r>
      <w:r>
        <w:t xml:space="preserve">function to improve it, and at the same time move this into a function to let us easily re-use this mapping.</w:t>
      </w:r>
    </w:p>
    <w:p>
      <w:pPr>
        <w:pStyle w:val="SourceCode"/>
      </w:pPr>
      <w:r>
        <w:rPr>
          <w:rStyle w:val="NormalTok"/>
        </w:rPr>
        <w:t xml:space="preserve">region_lookup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case_match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x,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"Europe"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"North America"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"South America"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"AF"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"Africa"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"AU"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"Australia"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"Antartica"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"Unknown"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region_lookup</w:t>
      </w:r>
      <w:r>
        <w:rPr>
          <w:rStyle w:val="NormalTok"/>
        </w:rPr>
        <w:t xml:space="preserve">(my_data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region_code)</w:t>
      </w:r>
    </w:p>
    <w:p>
      <w:pPr>
        <w:pStyle w:val="SourceCode"/>
      </w:pPr>
      <w:r>
        <w:rPr>
          <w:rStyle w:val="VerbatimChar"/>
        </w:rPr>
        <w:t xml:space="preserve">#&gt; [1] "South America" "South America" "Europe"        "Asia"         </w:t>
      </w:r>
      <w:r>
        <w:br/>
      </w:r>
      <w:r>
        <w:rPr>
          <w:rStyle w:val="VerbatimChar"/>
        </w:rPr>
        <w:t xml:space="preserve">#&gt; [5] "Antartica"     "North America"</w:t>
      </w:r>
    </w:p>
    <w:bookmarkEnd w:id="24"/>
    <w:bookmarkEnd w:id="25"/>
    <w:bookmarkStart w:id="26" w:name="binning"/>
    <w:p>
      <w:pPr>
        <w:pStyle w:val="Heading1"/>
      </w:pPr>
      <w:r>
        <w:t xml:space="preserve">Binning</w:t>
      </w:r>
    </w:p>
    <w:p>
      <w:pPr>
        <w:pStyle w:val="FirstParagraph"/>
      </w:pPr>
      <w:r>
        <w:t xml:space="preserve">For those unaware,</w:t>
      </w:r>
      <w:r>
        <w:t xml:space="preserve"> </w:t>
      </w:r>
      <w:r>
        <w:t xml:space="preserve">“</w:t>
      </w:r>
      <w:r>
        <w:t xml:space="preserve">binning</w:t>
      </w:r>
      <w:r>
        <w:t xml:space="preserve">”</w:t>
      </w:r>
      <w:r>
        <w:t xml:space="preserve"> </w:t>
      </w:r>
      <w:r>
        <w:t xml:space="preserve">is the process of grouping data in ranges of values. SAS user defined formats can be created to group numeric values into these bins. It’s used in a variety of situations, from analysis and visualisation to statistics. As such, there is a base R function</w:t>
      </w:r>
      <w:r>
        <w:t xml:space="preserve"> </w:t>
      </w:r>
      <w:r>
        <w:rPr>
          <w:rStyle w:val="VerbatimChar"/>
        </w:rPr>
        <w:t xml:space="preserve">cut</w:t>
      </w:r>
      <w:r>
        <w:t xml:space="preserve"> </w:t>
      </w:r>
      <w:r>
        <w:t xml:space="preserve">that can provide most of the functionality we need.</w:t>
      </w:r>
    </w:p>
    <w:p>
      <w:pPr>
        <w:pStyle w:val="BodyText"/>
      </w:pPr>
      <w:r>
        <w:t xml:space="preserve">The simplest behaviour is to provide the number of bins, R will create a</w:t>
      </w:r>
      <w:r>
        <w:t xml:space="preserve"> </w:t>
      </w:r>
      <w:r>
        <w:rPr>
          <w:rStyle w:val="VerbatimChar"/>
        </w:rPr>
        <w:t xml:space="preserve">factor</w:t>
      </w:r>
      <w:r>
        <w:t xml:space="preserve"> </w:t>
      </w:r>
      <w:r>
        <w:t xml:space="preserve">with labels indicating the intervals.</w:t>
      </w:r>
    </w:p>
    <w:p>
      <w:pPr>
        <w:pStyle w:val="SourceCode"/>
      </w:pPr>
      <w:r>
        <w:rPr>
          <w:rStyle w:val="NormalTok"/>
        </w:rPr>
        <w:t xml:space="preserve">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cut</w:t>
      </w:r>
      <w:r>
        <w:rPr>
          <w:rStyle w:val="NormalTok"/>
        </w:rPr>
        <w:t xml:space="preserve">(ages, 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#&gt; [1] (48,62] (20,34] (20,34] (48,62] (20,34]</w:t>
      </w:r>
      <w:r>
        <w:br/>
      </w:r>
      <w:r>
        <w:rPr>
          <w:rStyle w:val="VerbatimChar"/>
        </w:rPr>
        <w:t xml:space="preserve">#&gt; Levels: (20,34] (34,48] (48,62]</w:t>
      </w:r>
    </w:p>
    <w:p>
      <w:pPr>
        <w:pStyle w:val="FirstParagraph"/>
      </w:pPr>
      <w:r>
        <w:t xml:space="preserve">We can also define custom intervals and labels, note that labels needs to be 1 element shorter than breaks.</w:t>
      </w:r>
    </w:p>
    <w:p>
      <w:pPr>
        <w:pStyle w:val="SourceCode"/>
      </w:pPr>
      <w:r>
        <w:rPr>
          <w:rStyle w:val="FunctionTok"/>
        </w:rPr>
        <w:t xml:space="preserve">cut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ages,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"Middle-Aged"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"Old"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#&gt; [1] Middle-Aged Young       Young       Old         Young      </w:t>
      </w:r>
      <w:r>
        <w:br/>
      </w:r>
      <w:r>
        <w:rPr>
          <w:rStyle w:val="VerbatimChar"/>
        </w:rPr>
        <w:t xml:space="preserve">#&gt; Levels: Young Middle-Aged Old</w:t>
      </w:r>
    </w:p>
    <w:p>
      <w:pPr>
        <w:pStyle w:val="FirstParagraph"/>
      </w:pPr>
      <w:r>
        <w:t xml:space="preserve">There are many packages in R that provide a function to bin data for different use-cases, as one example we can again use</w:t>
      </w:r>
      <w:r>
        <w:t xml:space="preserve"> </w:t>
      </w:r>
      <w:r>
        <w:rPr>
          <w:rStyle w:val="VerbatimChar"/>
        </w:rPr>
        <w:t xml:space="preserve">dplyr::case_when()</w:t>
      </w:r>
      <w:r>
        <w:t xml:space="preserve">, this time to group data. This produces a character vector rather than factor.</w:t>
      </w:r>
    </w:p>
    <w:p>
      <w:pPr>
        <w:pStyle w:val="SourceCode"/>
      </w:pP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ages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ages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"Middle-Aged"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"Old"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#&gt; [1] "Middle-Aged" "Young"       "Young"       "Old"         "Young"</w:t>
      </w:r>
    </w:p>
    <w:bookmarkEnd w:id="26"/>
    <w:bookmarkStart w:id="35" w:name="masks"/>
    <w:p>
      <w:pPr>
        <w:pStyle w:val="Heading1"/>
      </w:pPr>
      <w:r>
        <w:t xml:space="preserve">Masks</w:t>
      </w:r>
    </w:p>
    <w:p>
      <w:pPr>
        <w:pStyle w:val="FirstParagraph"/>
      </w:pPr>
      <w:r>
        <w:t xml:space="preserve">Using a format as a</w:t>
      </w:r>
      <w:r>
        <w:t xml:space="preserve"> </w:t>
      </w:r>
      <w:r>
        <w:t xml:space="preserve">“</w:t>
      </w:r>
      <w:r>
        <w:t xml:space="preserve">mask</w:t>
      </w:r>
      <w:r>
        <w:t xml:space="preserve">”</w:t>
      </w:r>
      <w:r>
        <w:t xml:space="preserve"> </w:t>
      </w:r>
      <w:r>
        <w:t xml:space="preserve">for data is the most common use-case in SAS, keeping the underlying data the same but applying formatting when it is displayed. There are several different methods we can use to replicate this in R.</w:t>
      </w:r>
    </w:p>
    <w:bookmarkStart w:id="27" w:name="method-1-base-r"/>
    <w:p>
      <w:pPr>
        <w:pStyle w:val="Heading2"/>
      </w:pPr>
      <w:r>
        <w:t xml:space="preserve">Method 1: Base R</w:t>
      </w:r>
    </w:p>
    <w:p>
      <w:pPr>
        <w:pStyle w:val="FirstParagraph"/>
      </w:pPr>
      <w:r>
        <w:t xml:space="preserve">Using Base R, there are several different functions that can format data.</w:t>
      </w:r>
    </w:p>
    <w:p>
      <w:pPr>
        <w:pStyle w:val="BodyText"/>
      </w:pPr>
      <w:r>
        <w:t xml:space="preserve">The first we’ll use is the</w:t>
      </w:r>
      <w:r>
        <w:t xml:space="preserve"> </w:t>
      </w:r>
      <w:r>
        <w:rPr>
          <w:rStyle w:val="VerbatimChar"/>
        </w:rPr>
        <w:t xml:space="preserve">format()</w:t>
      </w:r>
      <w:r>
        <w:t xml:space="preserve"> </w:t>
      </w:r>
      <w:r>
        <w:t xml:space="preserve">function, which can format any R object for printing, but is typically used for numeric vectors and has a large set of options:</w:t>
      </w:r>
    </w:p>
    <w:p>
      <w:pPr>
        <w:pStyle w:val="SourceCode"/>
      </w:pPr>
      <w:r>
        <w:rPr>
          <w:rStyle w:val="NormalTok"/>
        </w:rPr>
        <w:t xml:space="preserve">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(numbers, </w:t>
      </w:r>
      <w:r>
        <w:rPr>
          <w:rStyle w:val="AttributeTok"/>
        </w:rPr>
        <w:t xml:space="preserve">justify=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StringTok"/>
        </w:rPr>
        <w:t xml:space="preserve">"10"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big.mark=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#&gt;  [1] "  113,417.6" " -923,279.3" "  676,393.9" "  377,751.7" "  853,984.9"</w:t>
      </w:r>
      <w:r>
        <w:br/>
      </w:r>
      <w:r>
        <w:rPr>
          <w:rStyle w:val="VerbatimChar"/>
        </w:rPr>
        <w:t xml:space="preserve">#&gt;  [6] "  910,208.7" "  687,678.4" " -194,466.7" "  709,365.0" " -220,054.1"</w:t>
      </w:r>
    </w:p>
    <w:p>
      <w:pPr>
        <w:pStyle w:val="SourceCode"/>
      </w:pPr>
      <w:r>
        <w:rPr>
          <w:rStyle w:val="FunctionTok"/>
        </w:rPr>
        <w:t xml:space="preserve">format</w:t>
      </w:r>
      <w:r>
        <w:rPr>
          <w:rStyle w:val="NormalTok"/>
        </w:rPr>
        <w:t xml:space="preserve">(numbers,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scientific=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#&gt;  [1] " 1.13e+05" "-9.23e+05" " 6.76e+05" " 3.78e+05" " 8.54e+05" " 9.10e+05"</w:t>
      </w:r>
      <w:r>
        <w:br/>
      </w:r>
      <w:r>
        <w:rPr>
          <w:rStyle w:val="VerbatimChar"/>
        </w:rPr>
        <w:t xml:space="preserve">#&gt;  [7] " 6.88e+05" "-1.94e+05" " 7.09e+05" "-2.20e+05"</w:t>
      </w:r>
    </w:p>
    <w:p>
      <w:pPr>
        <w:pStyle w:val="FirstParagraph"/>
      </w:pPr>
      <w:r>
        <w:t xml:space="preserve">Alternatively, the</w:t>
      </w:r>
      <w:r>
        <w:t xml:space="preserve"> </w:t>
      </w:r>
      <w:r>
        <w:rPr>
          <w:rStyle w:val="VerbatimChar"/>
        </w:rPr>
        <w:t xml:space="preserve">sprintf</w:t>
      </w:r>
      <w:r>
        <w:t xml:space="preserve"> </w:t>
      </w:r>
      <w:r>
        <w:t xml:space="preserve">function provides a familiar interface to those used to C style formatting, for more detail run</w:t>
      </w:r>
      <w:r>
        <w:t xml:space="preserve"> </w:t>
      </w:r>
      <w:r>
        <w:rPr>
          <w:rStyle w:val="VerbatimChar"/>
        </w:rPr>
        <w:t xml:space="preserve">?sprintf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"$%.2f"</w:t>
      </w:r>
      <w:r>
        <w:rPr>
          <w:rStyle w:val="NormalTok"/>
        </w:rPr>
        <w:t xml:space="preserve">, numbers)</w:t>
      </w:r>
    </w:p>
    <w:p>
      <w:pPr>
        <w:pStyle w:val="SourceCode"/>
      </w:pPr>
      <w:r>
        <w:rPr>
          <w:rStyle w:val="VerbatimChar"/>
        </w:rPr>
        <w:t xml:space="preserve">#&gt;  [1] "$113417.57"  "$-923279.33" "$676393.90"  "$377751.70"  "$853984.88" </w:t>
      </w:r>
      <w:r>
        <w:br/>
      </w:r>
      <w:r>
        <w:rPr>
          <w:rStyle w:val="VerbatimChar"/>
        </w:rPr>
        <w:t xml:space="preserve">#&gt;  [6] "$910208.72"  "$687678.41"  "$-194466.74" "$709364.99"  "$-220054.11"</w:t>
      </w:r>
    </w:p>
    <w:bookmarkEnd w:id="27"/>
    <w:bookmarkStart w:id="29" w:name="method-2-scales"/>
    <w:p>
      <w:pPr>
        <w:pStyle w:val="Heading2"/>
      </w:pPr>
      <w:r>
        <w:t xml:space="preserve">Method 2:</w:t>
      </w:r>
      <w:r>
        <w:t xml:space="preserve"> </w:t>
      </w:r>
      <w:hyperlink r:id="rId28">
        <w:r>
          <w:rPr>
            <w:rStyle w:val="VerbatimChar"/>
          </w:rPr>
          <w:t xml:space="preserve">{scales}</w:t>
        </w:r>
      </w:hyperlink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{scales}</w:t>
      </w:r>
      <w:r>
        <w:t xml:space="preserve"> </w:t>
      </w:r>
      <w:r>
        <w:t xml:space="preserve">package is used by</w:t>
      </w:r>
      <w:r>
        <w:t xml:space="preserve"> </w:t>
      </w:r>
      <w:r>
        <w:rPr>
          <w:rStyle w:val="VerbatimChar"/>
        </w:rPr>
        <w:t xml:space="preserve">{ggplot2}</w:t>
      </w:r>
      <w:r>
        <w:t xml:space="preserve"> </w:t>
      </w:r>
      <w:r>
        <w:t xml:space="preserve">to scale data for graphs, but it also includes some useful formatting functions that can help with common formats. For example:</w:t>
      </w:r>
    </w:p>
    <w:p>
      <w:pPr>
        <w:pStyle w:val="SourceCode"/>
      </w:pPr>
      <w:r>
        <w:rPr>
          <w:rStyle w:val="NormalTok"/>
        </w:rPr>
        <w:t xml:space="preserve">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label_dollar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prefix=</w:t>
      </w:r>
      <w:r>
        <w:rPr>
          <w:rStyle w:val="StringTok"/>
        </w:rPr>
        <w:t xml:space="preserve">"£"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style_negative=</w:t>
      </w:r>
      <w:r>
        <w:rPr>
          <w:rStyle w:val="StringTok"/>
        </w:rPr>
        <w:t xml:space="preserve">"parens"</w:t>
      </w:r>
      <w:r>
        <w:rPr>
          <w:rStyle w:val="NormalTok"/>
        </w:rPr>
        <w:t xml:space="preserve">)(numbers)</w:t>
      </w:r>
    </w:p>
    <w:p>
      <w:pPr>
        <w:pStyle w:val="SourceCode"/>
      </w:pPr>
      <w:r>
        <w:rPr>
          <w:rStyle w:val="VerbatimChar"/>
        </w:rPr>
        <w:t xml:space="preserve">#&gt;  [1] "£113,418"   "(£923,279)" "£676,394"   "£377,752"   "£853,985"  </w:t>
      </w:r>
      <w:r>
        <w:br/>
      </w:r>
      <w:r>
        <w:rPr>
          <w:rStyle w:val="VerbatimChar"/>
        </w:rPr>
        <w:t xml:space="preserve">#&gt;  [6] "£910,209"   "£687,678"   "(£194,467)" "£709,365"   "(£220,054)"</w:t>
      </w:r>
    </w:p>
    <w:p>
      <w:pPr>
        <w:pStyle w:val="FirstParagraph"/>
      </w:pPr>
      <w:r>
        <w:t xml:space="preserve">Note that all the</w:t>
      </w:r>
      <w:r>
        <w:t xml:space="preserve"> </w:t>
      </w:r>
      <w:r>
        <w:rPr>
          <w:rStyle w:val="VerbatimChar"/>
        </w:rPr>
        <w:t xml:space="preserve">scale::label_...</w:t>
      </w:r>
      <w:r>
        <w:t xml:space="preserve"> </w:t>
      </w:r>
      <w:r>
        <w:t xml:space="preserve">functions return another function, and we’ve passed the</w:t>
      </w:r>
      <w:r>
        <w:t xml:space="preserve"> </w:t>
      </w:r>
      <w:r>
        <w:rPr>
          <w:rStyle w:val="VerbatimChar"/>
        </w:rPr>
        <w:t xml:space="preserve">numbers</w:t>
      </w:r>
      <w:r>
        <w:t xml:space="preserve"> </w:t>
      </w:r>
      <w:r>
        <w:t xml:space="preserve">vector into this. There are label functions for currency, percents, dates, time, mathematics, SI units, p-values, and more! If a particular label is used frequently in your code, it may be helpful to assign it to a helper function</w:t>
      </w:r>
    </w:p>
    <w:p>
      <w:pPr>
        <w:pStyle w:val="SourceCode"/>
      </w:pPr>
      <w:r>
        <w:rPr>
          <w:rStyle w:val="NormalTok"/>
        </w:rPr>
        <w:t xml:space="preserve">percent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label_percent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accuracy=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suffix=</w:t>
      </w:r>
      <w:r>
        <w:rPr>
          <w:rStyle w:val="StringTok"/>
        </w:rPr>
        <w:t xml:space="preserve">" 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decimal.mark=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style_negative=</w:t>
      </w:r>
      <w:r>
        <w:rPr>
          <w:rStyle w:val="StringTok"/>
        </w:rPr>
        <w:t xml:space="preserve">"parens"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#&gt; [1] "98,2 %"   "(51,4 %)" "46,9 %"   "(47,3 %)" "44,8 %"</w:t>
      </w:r>
    </w:p>
    <w:bookmarkEnd w:id="29"/>
    <w:bookmarkStart w:id="34" w:name="method-3-formatttable"/>
    <w:p>
      <w:pPr>
        <w:pStyle w:val="Heading2"/>
      </w:pPr>
      <w:r>
        <w:t xml:space="preserve">Method 3:</w:t>
      </w:r>
      <w:r>
        <w:t xml:space="preserve"> </w:t>
      </w:r>
      <w:hyperlink r:id="rId30">
        <w:r>
          <w:rPr>
            <w:rStyle w:val="VerbatimChar"/>
          </w:rPr>
          <w:t xml:space="preserve">{formatttable}</w:t>
        </w:r>
      </w:hyperlink>
    </w:p>
    <w:p>
      <w:pPr>
        <w:pStyle w:val="FirstParagraph"/>
      </w:pPr>
      <w:r>
        <w:t xml:space="preserve">All the examples covered so far have 1 key difference to SAS formats, they return the data converted to a new format, rather than the original data with a mask that applies when printing. For this, we can use</w:t>
      </w:r>
      <w:r>
        <w:t xml:space="preserve"> </w:t>
      </w:r>
      <w:r>
        <w:rPr>
          <w:rStyle w:val="VerbatimChar"/>
        </w:rPr>
        <w:t xml:space="preserve">{formattable}</w:t>
      </w:r>
      <w:r>
        <w:t xml:space="preserve">. This lets us apply formats to a vector or data.frame, and then continue to work with them as if they were standard R vectors. Only when it comes time to print does the format get applied.</w:t>
      </w:r>
    </w:p>
    <w:p>
      <w:pPr>
        <w:pStyle w:val="BodyText"/>
      </w:pPr>
      <w:r>
        <w:t xml:space="preserve">For example:</w:t>
      </w:r>
    </w:p>
    <w:p>
      <w:pPr>
        <w:pStyle w:val="SourceCode"/>
      </w:pP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percs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formattable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(values)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(percs)</w:t>
      </w:r>
    </w:p>
    <w:p>
      <w:pPr>
        <w:pStyle w:val="SourceCode"/>
      </w:pPr>
      <w:r>
        <w:rPr>
          <w:rStyle w:val="VerbatimChar"/>
        </w:rPr>
        <w:t xml:space="preserve">#&gt; [1] 66.69%  29.35%  49.45%  -26.66% -91.56%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(percs </w:t>
      </w:r>
      <w:r>
        <w:rPr>
          <w:rStyle w:val="SpecialCha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#&gt; [1] 44.47% 8.61%  24.46% 7.11%  83.83%</w:t>
      </w:r>
    </w:p>
    <w:p>
      <w:pPr>
        <w:pStyle w:val="FirstParagraph"/>
      </w:pPr>
      <w:r>
        <w:t xml:space="preserve">This is not limited to standard numeric formats, for which</w:t>
      </w:r>
      <w:r>
        <w:t xml:space="preserve"> </w:t>
      </w:r>
      <w:r>
        <w:rPr>
          <w:rStyle w:val="VerbatimChar"/>
        </w:rPr>
        <w:t xml:space="preserve">{formattable}</w:t>
      </w:r>
      <w:r>
        <w:t xml:space="preserve"> </w:t>
      </w:r>
      <w:r>
        <w:t xml:space="preserve">includes methods for: digits, commas, percents, accounting, currency, and scientific notation. There are also advanced methods for styling the output table, for example conditional formatting similar to Excel output:</w:t>
      </w:r>
    </w:p>
    <w:p>
      <w:pPr>
        <w:pStyle w:val="SourceCode"/>
      </w:pPr>
      <w:r>
        <w:rPr>
          <w:rStyle w:val="NormalTok"/>
        </w:rPr>
        <w:t xml:space="preserve">formattable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formattable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my_data,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measure=</w:t>
      </w:r>
      <w:r>
        <w:rPr>
          <w:rStyle w:val="NormalTok"/>
        </w:rPr>
        <w:t xml:space="preserve">formattable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color_tile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237528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table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5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however that these formats will not be persisted unless the data is saved in an Rdata or RDS format.</w:t>
      </w:r>
    </w:p>
    <w:bookmarkEnd w:id="34"/>
    <w:bookmarkEnd w:id="35"/>
    <w:bookmarkStart w:id="37" w:name="reading-in-data"/>
    <w:p>
      <w:pPr>
        <w:pStyle w:val="Heading1"/>
      </w:pPr>
      <w:r>
        <w:t xml:space="preserve">Reading in Data</w:t>
      </w:r>
    </w:p>
    <w:p>
      <w:pPr>
        <w:pStyle w:val="FirstParagraph"/>
      </w:pPr>
      <w:r>
        <w:t xml:space="preserve">The final use of a SAS format that we’d like to replicate is reading in character data as numeric. The simplest way to do this is using</w:t>
      </w:r>
      <w:r>
        <w:t xml:space="preserve"> </w:t>
      </w:r>
      <w:r>
        <w:rPr>
          <w:rStyle w:val="VerbatimChar"/>
        </w:rPr>
        <w:t xml:space="preserve">parse_number</w:t>
      </w:r>
      <w:r>
        <w:t xml:space="preserve"> </w:t>
      </w:r>
      <w:r>
        <w:t xml:space="preserve">from</w:t>
      </w:r>
      <w:r>
        <w:t xml:space="preserve"> </w:t>
      </w:r>
      <w:hyperlink r:id="rId36">
        <w:r>
          <w:rPr>
            <w:rStyle w:val="VerbatimChar"/>
          </w:rPr>
          <w:t xml:space="preserve">{readr}</w:t>
        </w:r>
      </w:hyperlink>
      <w:r>
        <w:t xml:space="preserve">, which provides a method to ignore non-numeric data in a column and attempt to parse it as a number:</w:t>
      </w:r>
    </w:p>
    <w:p>
      <w:pPr>
        <w:pStyle w:val="SourceCode"/>
      </w:pPr>
      <w:r>
        <w:rPr>
          <w:rStyle w:val="NormalTok"/>
        </w:rPr>
        <w:t xml:space="preserve">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parse_number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"£1,000.00"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#&gt; [1] 1000</w:t>
      </w:r>
    </w:p>
    <w:p>
      <w:pPr>
        <w:pStyle w:val="FirstParagraph"/>
      </w:pPr>
      <w:r>
        <w:t xml:space="preserve">And for date formats,</w:t>
      </w:r>
      <w:r>
        <w:t xml:space="preserve"> </w:t>
      </w:r>
      <w:r>
        <w:rPr>
          <w:rStyle w:val="VerbatimChar"/>
        </w:rPr>
        <w:t xml:space="preserve">{readr}</w:t>
      </w:r>
      <w:r>
        <w:t xml:space="preserve"> </w:t>
      </w:r>
      <w:r>
        <w:t xml:space="preserve">also provides</w:t>
      </w:r>
      <w:r>
        <w:t xml:space="preserve"> </w:t>
      </w:r>
      <w:r>
        <w:rPr>
          <w:rStyle w:val="VerbatimChar"/>
        </w:rPr>
        <w:t xml:space="preserve">readr::parse_date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readr::parse_datetime</w:t>
      </w:r>
      <w:r>
        <w:t xml:space="preserve">.</w:t>
      </w:r>
    </w:p>
    <w:p>
      <w:pPr>
        <w:pStyle w:val="BodyText"/>
      </w:pPr>
      <w:r>
        <w:t xml:space="preserve">However, when it comes to more complex formats (e.g. </w:t>
      </w:r>
      <w:r>
        <w:t xml:space="preserve">“</w:t>
      </w:r>
      <w:r>
        <w:t xml:space="preserve">(82.5%)</w:t>
      </w:r>
      <w:r>
        <w:t xml:space="preserve">”</w:t>
      </w:r>
      <w:r>
        <w:t xml:space="preserve">) this will not take into account that it is a percentage and negative, and so more custom methods must be used:</w:t>
      </w:r>
    </w:p>
    <w:p>
      <w:pPr>
        <w:pStyle w:val="SourceCode"/>
      </w:pP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"(82.5%)"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"28.55%"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my_format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x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stringr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str_replace_all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("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parse_number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my_format</w:t>
      </w:r>
      <w:r>
        <w:rPr>
          <w:rStyle w:val="NormalTok"/>
        </w:rPr>
        <w:t xml:space="preserve">(values)</w:t>
      </w:r>
    </w:p>
    <w:p>
      <w:pPr>
        <w:pStyle w:val="SourceCode"/>
      </w:pPr>
      <w:r>
        <w:rPr>
          <w:rStyle w:val="VerbatimChar"/>
        </w:rPr>
        <w:t xml:space="preserve">#&gt; [1] -0.8250  0.0200  0.2855</w:t>
      </w:r>
    </w:p>
    <w:bookmarkEnd w:id="37"/>
    <w:bookmarkStart w:id="41" w:name="honourable-mentions"/>
    <w:p>
      <w:pPr>
        <w:pStyle w:val="Heading1"/>
      </w:pPr>
      <w:r>
        <w:t xml:space="preserve">Honourable Mentions</w:t>
      </w:r>
    </w:p>
    <w:p>
      <w:pPr>
        <w:numPr>
          <w:ilvl w:val="0"/>
          <w:numId w:val="1003"/>
        </w:numPr>
      </w:pPr>
      <w:r>
        <w:t xml:space="preserve">An incredibly useful package for formatting tables for output is</w:t>
      </w:r>
      <w:r>
        <w:t xml:space="preserve"> </w:t>
      </w:r>
      <w:hyperlink r:id="rId38">
        <w:r>
          <w:rPr>
            <w:rStyle w:val="VerbatimChar"/>
          </w:rPr>
          <w:t xml:space="preserve">{gt}</w:t>
        </w:r>
      </w:hyperlink>
      <w:r>
        <w:t xml:space="preserve">. This also includes a large number of formatting functions; however these can only be used at the point of printing the data and you cannot extract the formatted data, therefore this was not featured.</w:t>
      </w:r>
    </w:p>
    <w:p>
      <w:pPr>
        <w:numPr>
          <w:ilvl w:val="0"/>
          <w:numId w:val="1003"/>
        </w:numPr>
      </w:pPr>
      <w:r>
        <w:t xml:space="preserve">An excellent package that provides a very large number of built-in formats is</w:t>
      </w:r>
      <w:r>
        <w:t xml:space="preserve"> </w:t>
      </w:r>
      <w:hyperlink r:id="rId39">
        <w:r>
          <w:rPr>
            <w:rStyle w:val="VerbatimChar"/>
          </w:rPr>
          <w:t xml:space="preserve">{numform}</w:t>
        </w:r>
      </w:hyperlink>
      <w:r>
        <w:t xml:space="preserve">. This had the most included formats of all packages considered, however due to its relatively low usage (~1.2K downloads per month) the</w:t>
      </w:r>
      <w:r>
        <w:t xml:space="preserve"> </w:t>
      </w:r>
      <w:r>
        <w:rPr>
          <w:rStyle w:val="VerbatimChar"/>
        </w:rPr>
        <w:t xml:space="preserve">{scales}</w:t>
      </w:r>
      <w:r>
        <w:t xml:space="preserve"> </w:t>
      </w:r>
      <w:r>
        <w:t xml:space="preserve">package was featured instead.</w:t>
      </w:r>
    </w:p>
    <w:p>
      <w:pPr>
        <w:numPr>
          <w:ilvl w:val="0"/>
          <w:numId w:val="1003"/>
        </w:numPr>
      </w:pPr>
      <w:r>
        <w:t xml:space="preserve">Another package to mention is</w:t>
      </w:r>
      <w:r>
        <w:t xml:space="preserve"> </w:t>
      </w:r>
      <w:hyperlink r:id="rId40">
        <w:r>
          <w:rPr>
            <w:rStyle w:val="VerbatimChar"/>
          </w:rPr>
          <w:t xml:space="preserve">{fmtr}</w:t>
        </w:r>
      </w:hyperlink>
      <w:r>
        <w:t xml:space="preserve">, which is designed to try and replicate the experience of SAS user-defined formats in R, including conditions and format catalogues. However, it also has limited popularity, and further it’s best practice to try to write idiomatic R rather than replicate SAS exactly.</w:t>
      </w:r>
    </w:p>
    <w:p>
      <w:pPr>
        <w:numPr>
          <w:ilvl w:val="0"/>
          <w:numId w:val="1003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{formattable}</w:t>
      </w:r>
      <w:r>
        <w:t xml:space="preserve"> </w:t>
      </w:r>
      <w:r>
        <w:t xml:space="preserve">package has unreleased functions for parsing different formats from text, for example</w:t>
      </w:r>
      <w:r>
        <w:t xml:space="preserve"> </w:t>
      </w:r>
      <w:r>
        <w:rPr>
          <w:rStyle w:val="VerbatimChar"/>
        </w:rPr>
        <w:t xml:space="preserve">parse_accounting</w:t>
      </w:r>
      <w:r>
        <w:t xml:space="preserve">. On release, these may be a good method to read in formatted data.</w:t>
      </w:r>
    </w:p>
    <w:bookmarkEnd w:id="41"/>
    <w:sectPr w:rsidR="001F0202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Montserrat ExtraBold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0BD2EFF8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8FD45B8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127EB1CE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39E8F88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67EAD9C2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9A5A116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1FAE760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E4E8930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464B9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298ADC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3EA69F2"/>
    <w:multiLevelType w:val="multilevel"/>
    <w:tmpl w:val="992A5DEA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170CD2DE"/>
    <w:multiLevelType w:val="multilevel"/>
    <w:tmpl w:val="5D34E68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381199524" w:numId="1">
    <w:abstractNumId w:val="11"/>
  </w:num>
  <w:num w16cid:durableId="1063332355" w:numId="2">
    <w:abstractNumId w:val="9"/>
  </w:num>
  <w:num w16cid:durableId="1351494174" w:numId="3">
    <w:abstractNumId w:val="7"/>
  </w:num>
  <w:num w16cid:durableId="340394187" w:numId="4">
    <w:abstractNumId w:val="6"/>
  </w:num>
  <w:num w16cid:durableId="1710718779" w:numId="5">
    <w:abstractNumId w:val="5"/>
  </w:num>
  <w:num w16cid:durableId="1545865497" w:numId="6">
    <w:abstractNumId w:val="4"/>
  </w:num>
  <w:num w16cid:durableId="865020748" w:numId="7">
    <w:abstractNumId w:val="8"/>
  </w:num>
  <w:num w16cid:durableId="1415280802" w:numId="8">
    <w:abstractNumId w:val="3"/>
  </w:num>
  <w:num w16cid:durableId="771128770" w:numId="9">
    <w:abstractNumId w:val="2"/>
  </w:num>
  <w:num w16cid:durableId="1886330687" w:numId="10">
    <w:abstractNumId w:val="1"/>
  </w:num>
  <w:num w16cid:durableId="1457068872" w:numId="11">
    <w:abstractNumId w:val="0"/>
  </w:num>
  <w:num w16cid:durableId="329601222" w:numId="12">
    <w:abstractNumId w:val="10"/>
  </w:num>
  <w:num w16cid:durableId="1876043661" w:numId="13">
    <w:abstractNumId w:val="10"/>
  </w:num>
  <w:num w16cid:durableId="357202515" w:numId="14">
    <w:abstractNumId w:val="10"/>
  </w:num>
  <w:num w16cid:durableId="295109512" w:numId="15">
    <w:abstractNumId w:val="10"/>
  </w:num>
  <w:num w16cid:durableId="707417756" w:numId="16">
    <w:abstractNumId w:val="10"/>
  </w:num>
  <w:num w16cid:durableId="1575821856" w:numId="17">
    <w:abstractNumId w:val="10"/>
  </w:num>
  <w:num w16cid:durableId="1635138868" w:numId="18">
    <w:abstractNumId w:val="10"/>
  </w:num>
  <w:num w16cid:durableId="904994327" w:numId="19">
    <w:abstractNumId w:val="10"/>
  </w:num>
  <w:num w16cid:durableId="116292518" w:numId="20">
    <w:abstractNumId w:val="10"/>
  </w:num>
  <w:num w16cid:durableId="252595084" w:numId="21">
    <w:abstractNumId w:val="9"/>
  </w:num>
  <w:num w16cid:durableId="1320764437" w:numId="22">
    <w:abstractNumId w:val="7"/>
  </w:num>
  <w:num w16cid:durableId="1270702196" w:numId="23">
    <w:abstractNumId w:val="6"/>
  </w:num>
  <w:num w16cid:durableId="833036881" w:numId="24">
    <w:abstractNumId w:val="5"/>
  </w:num>
  <w:num w16cid:durableId="1527913366" w:numId="25">
    <w:abstractNumId w:val="4"/>
  </w:num>
  <w:num w16cid:durableId="43599228" w:numId="26">
    <w:abstractNumId w:val="8"/>
  </w:num>
  <w:num w16cid:durableId="640110341" w:numId="27">
    <w:abstractNumId w:val="3"/>
  </w:num>
  <w:num w16cid:durableId="1936354924" w:numId="28">
    <w:abstractNumId w:val="2"/>
  </w:num>
  <w:num w16cid:durableId="1107625927" w:numId="29">
    <w:abstractNumId w:val="1"/>
  </w:num>
  <w:num w16cid:durableId="1071738092" w:numId="30">
    <w:abstractNumId w:val="0"/>
  </w:num>
  <w:num w16cid:durableId="465777364" w:numId="31">
    <w:abstractNumId w:val="9"/>
  </w:num>
  <w:num w16cid:durableId="2034304251" w:numId="32">
    <w:abstractNumId w:val="7"/>
  </w:num>
  <w:num w16cid:durableId="199049319" w:numId="33">
    <w:abstractNumId w:val="6"/>
  </w:num>
  <w:num w16cid:durableId="20015112" w:numId="34">
    <w:abstractNumId w:val="5"/>
  </w:num>
  <w:num w16cid:durableId="1550453504" w:numId="35">
    <w:abstractNumId w:val="4"/>
  </w:num>
  <w:num w16cid:durableId="1956060836" w:numId="36">
    <w:abstractNumId w:val="8"/>
  </w:num>
  <w:num w16cid:durableId="535892679" w:numId="37">
    <w:abstractNumId w:val="3"/>
  </w:num>
  <w:num w16cid:durableId="1888682956" w:numId="38">
    <w:abstractNumId w:val="2"/>
  </w:num>
  <w:num w16cid:durableId="1841965284" w:numId="39">
    <w:abstractNumId w:val="1"/>
  </w:num>
  <w:num w16cid:durableId="1771971357" w:numId="40">
    <w:abstractNumId w:val="0"/>
  </w:num>
  <w:num w16cid:durableId="2066291092" w:numId="41">
    <w:abstractNumId w:val="9"/>
  </w:num>
  <w:num w16cid:durableId="892739783" w:numId="42">
    <w:abstractNumId w:val="7"/>
  </w:num>
  <w:num w16cid:durableId="1447122120" w:numId="43">
    <w:abstractNumId w:val="6"/>
  </w:num>
  <w:num w16cid:durableId="308555740" w:numId="44">
    <w:abstractNumId w:val="5"/>
  </w:num>
  <w:num w16cid:durableId="1206873299" w:numId="45">
    <w:abstractNumId w:val="4"/>
  </w:num>
  <w:num w16cid:durableId="1868908203" w:numId="46">
    <w:abstractNumId w:val="8"/>
  </w:num>
  <w:num w16cid:durableId="587009416" w:numId="47">
    <w:abstractNumId w:val="3"/>
  </w:num>
  <w:num w16cid:durableId="2017343367" w:numId="48">
    <w:abstractNumId w:val="2"/>
  </w:num>
  <w:num w16cid:durableId="785395090" w:numId="49">
    <w:abstractNumId w:val="1"/>
  </w:num>
  <w:num w16cid:durableId="272251325" w:numId="50">
    <w:abstractNumId w:val="0"/>
  </w:num>
  <w:num w16cid:durableId="2054039658" w:numId="51">
    <w:abstractNumId w:val="9"/>
  </w:num>
  <w:num w16cid:durableId="1264264349" w:numId="52">
    <w:abstractNumId w:val="7"/>
  </w:num>
  <w:num w16cid:durableId="1034649432" w:numId="53">
    <w:abstractNumId w:val="6"/>
  </w:num>
  <w:num w16cid:durableId="1018197649" w:numId="54">
    <w:abstractNumId w:val="5"/>
  </w:num>
  <w:num w16cid:durableId="25453834" w:numId="55">
    <w:abstractNumId w:val="4"/>
  </w:num>
  <w:num w16cid:durableId="146440112" w:numId="56">
    <w:abstractNumId w:val="8"/>
  </w:num>
  <w:num w16cid:durableId="1346329098" w:numId="57">
    <w:abstractNumId w:val="3"/>
  </w:num>
  <w:num w16cid:durableId="498352607" w:numId="58">
    <w:abstractNumId w:val="2"/>
  </w:num>
  <w:num w16cid:durableId="294064878" w:numId="59">
    <w:abstractNumId w:val="1"/>
  </w:num>
  <w:num w16cid:durableId="2017610380" w:numId="60">
    <w:abstractNumId w:val="0"/>
  </w:num>
  <w:num w16cid:durableId="1926373558" w:numId="61">
    <w:abstractNumId w:val="9"/>
  </w:num>
  <w:num w16cid:durableId="1892694357" w:numId="62">
    <w:abstractNumId w:val="7"/>
  </w:num>
  <w:num w16cid:durableId="253709792" w:numId="63">
    <w:abstractNumId w:val="6"/>
  </w:num>
  <w:num w16cid:durableId="1126048069" w:numId="64">
    <w:abstractNumId w:val="5"/>
  </w:num>
  <w:num w16cid:durableId="1136336522" w:numId="65">
    <w:abstractNumId w:val="4"/>
  </w:num>
  <w:num w16cid:durableId="1580291217" w:numId="66">
    <w:abstractNumId w:val="8"/>
  </w:num>
  <w:num w16cid:durableId="808009661" w:numId="67">
    <w:abstractNumId w:val="3"/>
  </w:num>
  <w:num w16cid:durableId="60564273" w:numId="68">
    <w:abstractNumId w:val="2"/>
  </w:num>
  <w:num w16cid:durableId="1197422756" w:numId="69">
    <w:abstractNumId w:val="1"/>
  </w:num>
  <w:num w16cid:durableId="213466366" w:numId="70">
    <w:abstractNumId w:val="0"/>
  </w:num>
  <w:num w16cid:durableId="187722392" w:numId="71">
    <w:abstractNumId w:val="9"/>
  </w:num>
  <w:num w16cid:durableId="294599622" w:numId="72">
    <w:abstractNumId w:val="7"/>
  </w:num>
  <w:num w16cid:durableId="761411594" w:numId="73">
    <w:abstractNumId w:val="6"/>
  </w:num>
  <w:num w16cid:durableId="553780766" w:numId="74">
    <w:abstractNumId w:val="5"/>
  </w:num>
  <w:num w16cid:durableId="1134712031" w:numId="75">
    <w:abstractNumId w:val="4"/>
  </w:num>
  <w:num w16cid:durableId="892081647" w:numId="76">
    <w:abstractNumId w:val="8"/>
  </w:num>
  <w:num w16cid:durableId="1953172419" w:numId="77">
    <w:abstractNumId w:val="3"/>
  </w:num>
  <w:num w16cid:durableId="2051952954" w:numId="78">
    <w:abstractNumId w:val="2"/>
  </w:num>
  <w:num w16cid:durableId="1407066419" w:numId="79">
    <w:abstractNumId w:val="1"/>
  </w:num>
  <w:num w16cid:durableId="294912415" w:numId="80">
    <w:abstractNumId w:val="0"/>
  </w:num>
  <w:num w16cid:durableId="993535187" w:numId="81">
    <w:abstractNumId w:val="9"/>
  </w:num>
  <w:num w16cid:durableId="1796437937" w:numId="82">
    <w:abstractNumId w:val="7"/>
  </w:num>
  <w:num w16cid:durableId="268128438" w:numId="83">
    <w:abstractNumId w:val="6"/>
  </w:num>
  <w:num w16cid:durableId="921448288" w:numId="84">
    <w:abstractNumId w:val="5"/>
  </w:num>
  <w:num w16cid:durableId="1882861729" w:numId="85">
    <w:abstractNumId w:val="4"/>
  </w:num>
  <w:num w16cid:durableId="1800680554" w:numId="86">
    <w:abstractNumId w:val="8"/>
  </w:num>
  <w:num w16cid:durableId="457993856" w:numId="87">
    <w:abstractNumId w:val="3"/>
  </w:num>
  <w:num w16cid:durableId="128137509" w:numId="88">
    <w:abstractNumId w:val="2"/>
  </w:num>
  <w:num w16cid:durableId="193345200" w:numId="89">
    <w:abstractNumId w:val="1"/>
  </w:num>
  <w:num w16cid:durableId="34086683" w:numId="90">
    <w:abstractNumId w:val="0"/>
  </w:num>
  <w:num w16cid:durableId="1234467643" w:numId="91">
    <w:abstractNumId w:val="9"/>
  </w:num>
  <w:num w16cid:durableId="307176693" w:numId="92">
    <w:abstractNumId w:val="7"/>
  </w:num>
  <w:num w16cid:durableId="2131245259" w:numId="93">
    <w:abstractNumId w:val="6"/>
  </w:num>
  <w:num w16cid:durableId="1305429648" w:numId="94">
    <w:abstractNumId w:val="5"/>
  </w:num>
  <w:num w16cid:durableId="1410038533" w:numId="95">
    <w:abstractNumId w:val="4"/>
  </w:num>
  <w:num w16cid:durableId="1929196827" w:numId="96">
    <w:abstractNumId w:val="8"/>
  </w:num>
  <w:num w16cid:durableId="515656635" w:numId="97">
    <w:abstractNumId w:val="3"/>
  </w:num>
  <w:num w16cid:durableId="671841084" w:numId="98">
    <w:abstractNumId w:val="2"/>
  </w:num>
  <w:num w16cid:durableId="141623987" w:numId="99">
    <w:abstractNumId w:val="1"/>
  </w:num>
  <w:num w16cid:durableId="12416030" w:numId="100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 w:semiHidden="1" w:uiPriority="39" w:unhideWhenUsed="1"/>
    <w:lsdException w:name="toc 2" w:qFormat="1" w:semiHidden="1" w:uiPriority="39" w:unhideWhenUsed="1"/>
    <w:lsdException w:name="toc 3" w:qFormat="1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 w:uiPriority="22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D2348"/>
    <w:pPr>
      <w:spacing w:after="240" w:line="360" w:lineRule="auto"/>
    </w:pPr>
    <w:rPr>
      <w:rFonts w:ascii="Montserrat" w:hAnsi="Montserrat"/>
      <w:sz w:val="20"/>
      <w:szCs w:val="20"/>
      <w:lang w:val="en-GB"/>
    </w:rPr>
  </w:style>
  <w:style w:styleId="Heading1" w:type="paragraph">
    <w:name w:val="heading 1"/>
    <w:basedOn w:val="Normal"/>
    <w:next w:val="Normal"/>
    <w:link w:val="Heading1Char"/>
    <w:autoRedefine/>
    <w:qFormat/>
    <w:rsid w:val="002D2348"/>
    <w:pPr>
      <w:keepNext/>
      <w:keepLines/>
      <w:numPr>
        <w:numId w:val="20"/>
      </w:numPr>
      <w:spacing w:after="360"/>
      <w:outlineLvl w:val="0"/>
    </w:pPr>
    <w:rPr>
      <w:rFonts w:ascii="Montserrat ExtraBold" w:cstheme="majorBidi" w:eastAsiaTheme="majorEastAsia" w:hAnsi="Montserrat ExtraBold"/>
      <w:bCs/>
      <w:color w:val="002B49"/>
      <w:sz w:val="28"/>
      <w:szCs w:val="28"/>
    </w:rPr>
  </w:style>
  <w:style w:styleId="Heading2" w:type="paragraph">
    <w:name w:val="heading 2"/>
    <w:basedOn w:val="Normal"/>
    <w:next w:val="Normal"/>
    <w:link w:val="Heading2Char"/>
    <w:unhideWhenUsed/>
    <w:qFormat/>
    <w:rsid w:val="002D2348"/>
    <w:pPr>
      <w:keepNext/>
      <w:keepLines/>
      <w:numPr>
        <w:ilvl w:val="1"/>
        <w:numId w:val="20"/>
      </w:numPr>
      <w:outlineLvl w:val="1"/>
    </w:pPr>
    <w:rPr>
      <w:rFonts w:cstheme="majorBidi" w:eastAsiaTheme="majorEastAsia"/>
      <w:b/>
      <w:bCs/>
      <w:color w:val="002B49"/>
      <w:sz w:val="24"/>
      <w:szCs w:val="26"/>
    </w:rPr>
  </w:style>
  <w:style w:styleId="Heading3" w:type="paragraph">
    <w:name w:val="heading 3"/>
    <w:basedOn w:val="Normal"/>
    <w:next w:val="Normal"/>
    <w:link w:val="Heading3Char"/>
    <w:unhideWhenUsed/>
    <w:qFormat/>
    <w:rsid w:val="002D2348"/>
    <w:pPr>
      <w:keepNext/>
      <w:keepLines/>
      <w:numPr>
        <w:ilvl w:val="2"/>
        <w:numId w:val="20"/>
      </w:numPr>
      <w:outlineLvl w:val="2"/>
    </w:pPr>
    <w:rPr>
      <w:rFonts w:cstheme="majorBidi" w:eastAsiaTheme="majorEastAsia"/>
      <w:b/>
      <w:bCs/>
      <w:color w:val="002B49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2D2348"/>
    <w:pPr>
      <w:keepNext/>
      <w:keepLines/>
      <w:numPr>
        <w:ilvl w:val="3"/>
        <w:numId w:val="20"/>
      </w:numPr>
      <w:spacing w:after="0" w:before="200"/>
      <w:outlineLvl w:val="3"/>
    </w:pPr>
    <w:rPr>
      <w:rFonts w:cstheme="majorBidi" w:eastAsiaTheme="majorEastAsia"/>
      <w:b/>
      <w:bCs/>
      <w:i/>
      <w:iCs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2D234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2D234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2D234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2D234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themeTint="BF" w:val="40404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2D234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2D2348"/>
    <w:pPr>
      <w:spacing w:after="0"/>
    </w:pPr>
    <w:rPr>
      <w:rFonts w:cs="Times New Roman" w:eastAsia="Times New Roman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Normal"/>
    <w:link w:val="TitleChar"/>
    <w:uiPriority w:val="10"/>
    <w:qFormat/>
    <w:rsid w:val="002D2348"/>
    <w:pPr>
      <w:spacing w:after="300" w:line="240" w:lineRule="auto"/>
      <w:contextualSpacing/>
    </w:pPr>
    <w:rPr>
      <w:rFonts w:cstheme="majorBidi" w:eastAsiaTheme="majorEastAsia"/>
      <w:spacing w:val="5"/>
      <w:kern w:val="28"/>
      <w:sz w:val="36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2D2348"/>
    <w:pPr>
      <w:numPr>
        <w:ilvl w:val="1"/>
      </w:numPr>
    </w:pPr>
    <w:rPr>
      <w:rFonts w:cstheme="majorBidi" w:eastAsiaTheme="majorEastAsia"/>
      <w:b/>
      <w:iCs/>
      <w:sz w:val="18"/>
      <w:szCs w:val="24"/>
    </w:rPr>
  </w:style>
  <w:style w:customStyle="1" w:styleId="Author" w:type="paragraph">
    <w:name w:val="Author"/>
    <w:next w:val="BodyText"/>
    <w:qFormat/>
    <w:rsid w:val="005F0619"/>
    <w:pPr>
      <w:keepNext/>
      <w:keepLines/>
    </w:pPr>
    <w:rPr>
      <w:rFonts w:ascii="Montserrat" w:hAnsi="Montserrat"/>
    </w:rPr>
  </w:style>
  <w:style w:styleId="Date" w:type="paragraph">
    <w:name w:val="Date"/>
    <w:next w:val="BodyText"/>
    <w:qFormat/>
    <w:rsid w:val="005F0619"/>
    <w:pPr>
      <w:keepNext/>
      <w:keepLines/>
    </w:pPr>
    <w:rPr>
      <w:rFonts w:ascii="Montserrat" w:hAnsi="Montserrat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DefaultParagraphFont"/>
    <w:uiPriority w:val="99"/>
    <w:unhideWhenUsed/>
    <w:rsid w:val="002D2348"/>
    <w:rPr>
      <w:color w:themeColor="hyperlink" w:val="0000FF"/>
      <w:u w:val="single"/>
    </w:rPr>
  </w:style>
  <w:style w:styleId="TOCHeading" w:type="paragraph">
    <w:name w:val="TOC Heading"/>
    <w:basedOn w:val="Heading1"/>
    <w:next w:val="Normal"/>
    <w:uiPriority w:val="39"/>
    <w:unhideWhenUsed/>
    <w:qFormat/>
    <w:rsid w:val="002D2348"/>
    <w:pPr>
      <w:numPr>
        <w:numId w:val="0"/>
      </w:numPr>
      <w:spacing w:after="0" w:before="480"/>
      <w:outlineLvl w:val="9"/>
    </w:pPr>
    <w:rPr>
      <w:rFonts w:asciiTheme="majorHAnsi" w:hAnsiTheme="majorHAnsi"/>
      <w:color w:themeColor="accent1" w:themeShade="BF" w:val="365F91"/>
      <w:lang w:val="en-US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2D2348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BodyTextChar" w:type="character">
    <w:name w:val="Body Text Char"/>
    <w:basedOn w:val="DefaultParagraphFont"/>
    <w:link w:val="BodyText"/>
    <w:rsid w:val="002D2348"/>
    <w:rPr>
      <w:rFonts w:ascii="Montserrat" w:cs="Times New Roman" w:eastAsia="Times New Roman" w:hAnsi="Montserrat"/>
      <w:sz w:val="20"/>
      <w:szCs w:val="20"/>
      <w:lang w:val="en-GB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2D2348"/>
    <w:rPr>
      <w:rFonts w:ascii="Tahoma" w:cs="Tahoma" w:hAnsi="Tahoma"/>
      <w:sz w:val="16"/>
      <w:szCs w:val="16"/>
      <w:lang w:val="en-GB"/>
    </w:rPr>
  </w:style>
  <w:style w:styleId="BookTitle" w:type="character">
    <w:name w:val="Book Title"/>
    <w:basedOn w:val="DefaultParagraphFont"/>
    <w:uiPriority w:val="33"/>
    <w:qFormat/>
    <w:rsid w:val="002D2348"/>
    <w:rPr>
      <w:b/>
      <w:bCs/>
      <w:i/>
      <w:iCs/>
      <w:spacing w:val="5"/>
    </w:rPr>
  </w:style>
  <w:style w:customStyle="1" w:styleId="Default" w:type="paragraph">
    <w:name w:val="Default"/>
    <w:autoRedefine/>
    <w:rsid w:val="002D2348"/>
    <w:pPr>
      <w:autoSpaceDE w:val="0"/>
      <w:autoSpaceDN w:val="0"/>
      <w:adjustRightInd w:val="0"/>
      <w:spacing w:after="0"/>
    </w:pPr>
    <w:rPr>
      <w:rFonts w:ascii="Montserrat" w:cs="Arial" w:hAnsi="Montserrat"/>
      <w:color w:val="000000"/>
      <w:sz w:val="20"/>
      <w:lang w:val="en-GB"/>
    </w:rPr>
  </w:style>
  <w:style w:styleId="Emphasis" w:type="character">
    <w:name w:val="Emphasis"/>
    <w:qFormat/>
    <w:rsid w:val="002D2348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2D2348"/>
    <w:rPr>
      <w:color w:themeColor="followedHyperlink" w:val="800080"/>
      <w:u w:val="single"/>
    </w:rPr>
  </w:style>
  <w:style w:styleId="Footer" w:type="paragraph">
    <w:name w:val="footer"/>
    <w:basedOn w:val="Normal"/>
    <w:link w:val="FooterChar"/>
    <w:uiPriority w:val="99"/>
    <w:unhideWhenUsed/>
    <w:rsid w:val="002D2348"/>
    <w:pPr>
      <w:tabs>
        <w:tab w:pos="4513" w:val="center"/>
        <w:tab w:pos="9026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2D2348"/>
    <w:rPr>
      <w:rFonts w:ascii="Montserrat" w:hAnsi="Montserrat"/>
      <w:sz w:val="20"/>
      <w:szCs w:val="20"/>
      <w:lang w:val="en-GB"/>
    </w:rPr>
  </w:style>
  <w:style w:styleId="GridTable1Light" w:type="table">
    <w:name w:val="Grid Table 1 Light"/>
    <w:basedOn w:val="TableNormal"/>
    <w:uiPriority w:val="46"/>
    <w:rsid w:val="002D2348"/>
    <w:pPr>
      <w:spacing w:after="0"/>
    </w:pPr>
    <w:rPr>
      <w:rFonts w:ascii="Montserrat" w:hAnsi="Montserrat"/>
      <w:sz w:val="20"/>
      <w:szCs w:val="20"/>
      <w:lang w:val="en-GB"/>
    </w:r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1Light-Accent1" w:type="table">
    <w:name w:val="Grid Table 1 Light Accent 1"/>
    <w:basedOn w:val="TableNormal"/>
    <w:uiPriority w:val="46"/>
    <w:rsid w:val="002D2348"/>
    <w:pPr>
      <w:spacing w:after="0"/>
    </w:pPr>
    <w:rPr>
      <w:rFonts w:ascii="Montserrat" w:hAnsi="Montserrat"/>
      <w:sz w:val="20"/>
      <w:szCs w:val="20"/>
      <w:lang w:val="en-GB"/>
    </w:rPr>
    <w:tblPr>
      <w:tblStyleRowBandSize w:val="1"/>
      <w:tblStyleColBandSize w:val="1"/>
      <w:tblBorders>
        <w:top w:color="B8CCE4" w:space="0" w:sz="4" w:themeColor="accent1" w:themeTint="66" w:val="single"/>
        <w:left w:color="B8CCE4" w:space="0" w:sz="4" w:themeColor="accent1" w:themeTint="66" w:val="single"/>
        <w:bottom w:color="B8CCE4" w:space="0" w:sz="4" w:themeColor="accent1" w:themeTint="66" w:val="single"/>
        <w:right w:color="B8CCE4" w:space="0" w:sz="4" w:themeColor="accent1" w:themeTint="66" w:val="single"/>
        <w:insideH w:color="B8CCE4" w:space="0" w:sz="4" w:themeColor="accent1" w:themeTint="66" w:val="single"/>
        <w:insideV w:color="B8CCE4" w:space="0" w:sz="4" w:themeColor="accent1" w:themeTint="66" w:val="single"/>
      </w:tblBorders>
    </w:tblPr>
    <w:tblStylePr w:type="firstRow">
      <w:rPr>
        <w:b/>
        <w:bCs/>
      </w:rPr>
      <w:tblPr/>
      <w:tcPr>
        <w:tcBorders>
          <w:bottom w:color="95B3D7" w:space="0" w:sz="12" w:themeColor="accent1" w:themeTint="99" w:val="single"/>
        </w:tcBorders>
      </w:tcPr>
    </w:tblStylePr>
    <w:tblStylePr w:type="lastRow">
      <w:rPr>
        <w:b/>
        <w:bCs/>
      </w:rPr>
      <w:tblPr/>
      <w:tcPr>
        <w:tcBorders>
          <w:top w:color="95B3D7" w:space="0" w:sz="2" w:themeColor="accen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1Light-Accent2" w:type="table">
    <w:name w:val="Grid Table 1 Light Accent 2"/>
    <w:basedOn w:val="TableNormal"/>
    <w:uiPriority w:val="46"/>
    <w:rsid w:val="002D2348"/>
    <w:pPr>
      <w:spacing w:after="0"/>
    </w:pPr>
    <w:rPr>
      <w:rFonts w:ascii="Montserrat" w:hAnsi="Montserrat"/>
      <w:sz w:val="20"/>
      <w:szCs w:val="20"/>
      <w:lang w:val="en-GB"/>
    </w:rPr>
    <w:tblPr>
      <w:tblStyleRowBandSize w:val="1"/>
      <w:tblStyleColBandSize w:val="1"/>
      <w:tblBorders>
        <w:top w:color="E5B8B7" w:space="0" w:sz="4" w:themeColor="accent2" w:themeTint="66" w:val="single"/>
        <w:left w:color="E5B8B7" w:space="0" w:sz="4" w:themeColor="accent2" w:themeTint="66" w:val="single"/>
        <w:bottom w:color="E5B8B7" w:space="0" w:sz="4" w:themeColor="accent2" w:themeTint="66" w:val="single"/>
        <w:right w:color="E5B8B7" w:space="0" w:sz="4" w:themeColor="accent2" w:themeTint="66" w:val="single"/>
        <w:insideH w:color="E5B8B7" w:space="0" w:sz="4" w:themeColor="accent2" w:themeTint="66" w:val="single"/>
        <w:insideV w:color="E5B8B7" w:space="0" w:sz="4" w:themeColor="accent2" w:themeTint="66" w:val="single"/>
      </w:tblBorders>
    </w:tblPr>
    <w:tblStylePr w:type="firstRow">
      <w:rPr>
        <w:b/>
        <w:bCs/>
      </w:rPr>
      <w:tblPr/>
      <w:tcPr>
        <w:tcBorders>
          <w:bottom w:color="D99594" w:space="0" w:sz="12" w:themeColor="accent2" w:themeTint="99" w:val="single"/>
        </w:tcBorders>
      </w:tcPr>
    </w:tblStylePr>
    <w:tblStylePr w:type="lastRow">
      <w:rPr>
        <w:b/>
        <w:bCs/>
      </w:rPr>
      <w:tblPr/>
      <w:tcPr>
        <w:tcBorders>
          <w:top w:color="D99594" w:space="0" w:sz="2" w:themeColor="accent2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1Light-Accent3" w:type="table">
    <w:name w:val="Grid Table 1 Light Accent 3"/>
    <w:basedOn w:val="TableNormal"/>
    <w:uiPriority w:val="46"/>
    <w:rsid w:val="002D2348"/>
    <w:pPr>
      <w:spacing w:after="0"/>
    </w:pPr>
    <w:rPr>
      <w:rFonts w:ascii="Montserrat" w:hAnsi="Montserrat"/>
      <w:sz w:val="20"/>
      <w:szCs w:val="20"/>
      <w:lang w:val="en-GB"/>
    </w:rPr>
    <w:tblPr>
      <w:tblStyleRowBandSize w:val="1"/>
      <w:tblStyleColBandSize w:val="1"/>
      <w:tblBorders>
        <w:top w:color="D6E3BC" w:space="0" w:sz="4" w:themeColor="accent3" w:themeTint="66" w:val="single"/>
        <w:left w:color="D6E3BC" w:space="0" w:sz="4" w:themeColor="accent3" w:themeTint="66" w:val="single"/>
        <w:bottom w:color="D6E3BC" w:space="0" w:sz="4" w:themeColor="accent3" w:themeTint="66" w:val="single"/>
        <w:right w:color="D6E3BC" w:space="0" w:sz="4" w:themeColor="accent3" w:themeTint="66" w:val="single"/>
        <w:insideH w:color="D6E3BC" w:space="0" w:sz="4" w:themeColor="accent3" w:themeTint="66" w:val="single"/>
        <w:insideV w:color="D6E3BC" w:space="0" w:sz="4" w:themeColor="accent3" w:themeTint="66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2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1Light-Accent4" w:type="table">
    <w:name w:val="Grid Table 1 Light Accent 4"/>
    <w:basedOn w:val="TableNormal"/>
    <w:uiPriority w:val="46"/>
    <w:rsid w:val="002D2348"/>
    <w:pPr>
      <w:spacing w:after="0"/>
    </w:pPr>
    <w:rPr>
      <w:rFonts w:ascii="Montserrat" w:hAnsi="Montserrat"/>
      <w:sz w:val="20"/>
      <w:szCs w:val="20"/>
      <w:lang w:val="en-GB"/>
    </w:rPr>
    <w:tblPr>
      <w:tblStyleRowBandSize w:val="1"/>
      <w:tblStyleColBandSize w:val="1"/>
      <w:tblBorders>
        <w:top w:color="CCC0D9" w:space="0" w:sz="4" w:themeColor="accent4" w:themeTint="66" w:val="single"/>
        <w:left w:color="CCC0D9" w:space="0" w:sz="4" w:themeColor="accent4" w:themeTint="66" w:val="single"/>
        <w:bottom w:color="CCC0D9" w:space="0" w:sz="4" w:themeColor="accent4" w:themeTint="66" w:val="single"/>
        <w:right w:color="CCC0D9" w:space="0" w:sz="4" w:themeColor="accent4" w:themeTint="66" w:val="single"/>
        <w:insideH w:color="CCC0D9" w:space="0" w:sz="4" w:themeColor="accent4" w:themeTint="66" w:val="single"/>
        <w:insideV w:color="CCC0D9" w:space="0" w:sz="4" w:themeColor="accent4" w:themeTint="66" w:val="single"/>
      </w:tblBorders>
    </w:tblPr>
    <w:tblStylePr w:type="firstRow">
      <w:rPr>
        <w:b/>
        <w:bCs/>
      </w:rPr>
      <w:tblPr/>
      <w:tcPr>
        <w:tcBorders>
          <w:bottom w:color="B2A1C7" w:space="0" w:sz="12" w:themeColor="accent4" w:themeTint="99" w:val="single"/>
        </w:tcBorders>
      </w:tcPr>
    </w:tblStylePr>
    <w:tblStylePr w:type="lastRow">
      <w:rPr>
        <w:b/>
        <w:bCs/>
      </w:rPr>
      <w:tblPr/>
      <w:tcPr>
        <w:tcBorders>
          <w:top w:color="B2A1C7" w:space="0" w:sz="2" w:themeColor="accent4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Header" w:type="paragraph">
    <w:name w:val="header"/>
    <w:basedOn w:val="Normal"/>
    <w:link w:val="HeaderChar"/>
    <w:uiPriority w:val="99"/>
    <w:unhideWhenUsed/>
    <w:rsid w:val="002D2348"/>
    <w:pPr>
      <w:tabs>
        <w:tab w:pos="4513" w:val="center"/>
        <w:tab w:pos="9026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2D2348"/>
    <w:rPr>
      <w:rFonts w:ascii="Montserrat" w:hAnsi="Montserrat"/>
      <w:sz w:val="20"/>
      <w:szCs w:val="20"/>
      <w:lang w:val="en-GB"/>
    </w:rPr>
  </w:style>
  <w:style w:customStyle="1" w:styleId="Heading1Char" w:type="character">
    <w:name w:val="Heading 1 Char"/>
    <w:basedOn w:val="DefaultParagraphFont"/>
    <w:link w:val="Heading1"/>
    <w:rsid w:val="002D2348"/>
    <w:rPr>
      <w:rFonts w:ascii="Montserrat ExtraBold" w:cstheme="majorBidi" w:eastAsiaTheme="majorEastAsia" w:hAnsi="Montserrat ExtraBold"/>
      <w:bCs/>
      <w:color w:val="002B49"/>
      <w:sz w:val="28"/>
      <w:szCs w:val="28"/>
      <w:lang w:val="en-GB"/>
    </w:rPr>
  </w:style>
  <w:style w:customStyle="1" w:styleId="Heading2Char" w:type="character">
    <w:name w:val="Heading 2 Char"/>
    <w:basedOn w:val="DefaultParagraphFont"/>
    <w:link w:val="Heading2"/>
    <w:rsid w:val="002D2348"/>
    <w:rPr>
      <w:rFonts w:ascii="Montserrat" w:cstheme="majorBidi" w:eastAsiaTheme="majorEastAsia" w:hAnsi="Montserrat"/>
      <w:b/>
      <w:bCs/>
      <w:color w:val="002B49"/>
      <w:szCs w:val="26"/>
      <w:lang w:val="en-GB"/>
    </w:rPr>
  </w:style>
  <w:style w:customStyle="1" w:styleId="Heading3Char" w:type="character">
    <w:name w:val="Heading 3 Char"/>
    <w:basedOn w:val="DefaultParagraphFont"/>
    <w:link w:val="Heading3"/>
    <w:rsid w:val="002D2348"/>
    <w:rPr>
      <w:rFonts w:ascii="Montserrat" w:cstheme="majorBidi" w:eastAsiaTheme="majorEastAsia" w:hAnsi="Montserrat"/>
      <w:b/>
      <w:bCs/>
      <w:color w:val="002B49"/>
      <w:sz w:val="20"/>
      <w:szCs w:val="20"/>
      <w:lang w:val="en-GB"/>
    </w:rPr>
  </w:style>
  <w:style w:customStyle="1" w:styleId="Heading4Char" w:type="character">
    <w:name w:val="Heading 4 Char"/>
    <w:basedOn w:val="DefaultParagraphFont"/>
    <w:link w:val="Heading4"/>
    <w:uiPriority w:val="9"/>
    <w:rsid w:val="002D2348"/>
    <w:rPr>
      <w:rFonts w:ascii="Montserrat" w:cstheme="majorBidi" w:eastAsiaTheme="majorEastAsia" w:hAnsi="Montserrat"/>
      <w:b/>
      <w:bCs/>
      <w:i/>
      <w:iCs/>
      <w:sz w:val="20"/>
      <w:szCs w:val="20"/>
      <w:lang w:val="en-GB"/>
    </w:rPr>
  </w:style>
  <w:style w:customStyle="1" w:styleId="Heading5Char" w:type="character">
    <w:name w:val="Heading 5 Char"/>
    <w:basedOn w:val="DefaultParagraphFont"/>
    <w:link w:val="Heading5"/>
    <w:uiPriority w:val="9"/>
    <w:rsid w:val="002D2348"/>
    <w:rPr>
      <w:rFonts w:asciiTheme="majorHAnsi" w:cstheme="majorBidi" w:eastAsiaTheme="majorEastAsia" w:hAnsiTheme="majorHAnsi"/>
      <w:color w:themeColor="accent1" w:themeShade="7F" w:val="243F60"/>
      <w:sz w:val="20"/>
      <w:szCs w:val="20"/>
      <w:lang w:val="en-GB"/>
    </w:rPr>
  </w:style>
  <w:style w:customStyle="1" w:styleId="Heading6Char" w:type="character">
    <w:name w:val="Heading 6 Char"/>
    <w:basedOn w:val="DefaultParagraphFont"/>
    <w:link w:val="Heading6"/>
    <w:uiPriority w:val="9"/>
    <w:rsid w:val="002D2348"/>
    <w:rPr>
      <w:rFonts w:asciiTheme="majorHAnsi" w:cstheme="majorBidi" w:eastAsiaTheme="majorEastAsia" w:hAnsiTheme="majorHAnsi"/>
      <w:i/>
      <w:iCs/>
      <w:color w:themeColor="accent1" w:themeShade="7F" w:val="243F60"/>
      <w:sz w:val="20"/>
      <w:szCs w:val="20"/>
      <w:lang w:val="en-GB"/>
    </w:rPr>
  </w:style>
  <w:style w:customStyle="1" w:styleId="Heading7Char" w:type="character">
    <w:name w:val="Heading 7 Char"/>
    <w:basedOn w:val="DefaultParagraphFont"/>
    <w:link w:val="Heading7"/>
    <w:uiPriority w:val="9"/>
    <w:rsid w:val="002D2348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  <w:lang w:val="en-GB"/>
    </w:rPr>
  </w:style>
  <w:style w:customStyle="1" w:styleId="Heading8Char" w:type="character">
    <w:name w:val="Heading 8 Char"/>
    <w:basedOn w:val="DefaultParagraphFont"/>
    <w:link w:val="Heading8"/>
    <w:uiPriority w:val="9"/>
    <w:rsid w:val="002D2348"/>
    <w:rPr>
      <w:rFonts w:asciiTheme="majorHAnsi" w:cstheme="majorBidi" w:eastAsiaTheme="majorEastAsia" w:hAnsiTheme="majorHAnsi"/>
      <w:color w:themeColor="text1" w:themeTint="BF" w:val="404040"/>
      <w:sz w:val="20"/>
      <w:szCs w:val="20"/>
      <w:lang w:val="en-GB"/>
    </w:rPr>
  </w:style>
  <w:style w:customStyle="1" w:styleId="Heading9Char" w:type="character">
    <w:name w:val="Heading 9 Char"/>
    <w:basedOn w:val="DefaultParagraphFont"/>
    <w:link w:val="Heading9"/>
    <w:uiPriority w:val="9"/>
    <w:rsid w:val="002D2348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  <w:lang w:val="en-GB"/>
    </w:rPr>
  </w:style>
  <w:style w:styleId="IntenseEmphasis" w:type="character">
    <w:name w:val="Intense Emphasis"/>
    <w:basedOn w:val="DefaultParagraphFont"/>
    <w:uiPriority w:val="21"/>
    <w:qFormat/>
    <w:rsid w:val="002D2348"/>
    <w:rPr>
      <w:i/>
      <w:iCs/>
      <w:color w:themeColor="accent1" w:val="4F81BD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2D2348"/>
    <w:pPr>
      <w:pBdr>
        <w:top w:color="4F81BD" w:space="10" w:sz="4" w:themeColor="accent1" w:val="single"/>
        <w:bottom w:color="4F81BD" w:space="10" w:sz="4" w:themeColor="accent1" w:val="single"/>
      </w:pBdr>
      <w:spacing w:after="360" w:before="360"/>
      <w:ind w:left="864" w:right="864"/>
      <w:jc w:val="center"/>
    </w:pPr>
    <w:rPr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2D2348"/>
    <w:rPr>
      <w:rFonts w:ascii="Montserrat" w:hAnsi="Montserrat"/>
      <w:i/>
      <w:iCs/>
      <w:color w:themeColor="accent1" w:val="4F81BD"/>
      <w:sz w:val="20"/>
      <w:szCs w:val="20"/>
      <w:lang w:val="en-GB"/>
    </w:rPr>
  </w:style>
  <w:style w:styleId="IntenseReference" w:type="character">
    <w:name w:val="Intense Reference"/>
    <w:basedOn w:val="DefaultParagraphFont"/>
    <w:uiPriority w:val="32"/>
    <w:qFormat/>
    <w:rsid w:val="002D2348"/>
    <w:rPr>
      <w:b/>
      <w:bCs/>
      <w:smallCaps/>
      <w:color w:themeColor="accent1" w:val="4F81BD"/>
      <w:spacing w:val="5"/>
    </w:rPr>
  </w:style>
  <w:style w:styleId="ListParagraph" w:type="paragraph">
    <w:name w:val="List Paragraph"/>
    <w:basedOn w:val="Normal"/>
    <w:uiPriority w:val="34"/>
    <w:qFormat/>
    <w:rsid w:val="002D2348"/>
    <w:pPr>
      <w:ind w:left="720"/>
      <w:contextualSpacing/>
    </w:pPr>
  </w:style>
  <w:style w:styleId="NoSpacing" w:type="paragraph">
    <w:name w:val="No Spacing"/>
    <w:link w:val="NoSpacingChar"/>
    <w:uiPriority w:val="1"/>
    <w:qFormat/>
    <w:rsid w:val="002D2348"/>
    <w:pPr>
      <w:spacing w:after="0"/>
    </w:pPr>
    <w:rPr>
      <w:rFonts w:ascii="Montserrat" w:hAnsi="Montserrat"/>
      <w:sz w:val="20"/>
      <w:szCs w:val="20"/>
      <w:lang w:val="en-GB"/>
    </w:rPr>
  </w:style>
  <w:style w:customStyle="1" w:styleId="NoSpacingChar" w:type="character">
    <w:name w:val="No Spacing Char"/>
    <w:basedOn w:val="DefaultParagraphFont"/>
    <w:link w:val="NoSpacing"/>
    <w:uiPriority w:val="1"/>
    <w:rsid w:val="002D2348"/>
    <w:rPr>
      <w:rFonts w:ascii="Montserrat" w:hAnsi="Montserrat"/>
      <w:sz w:val="20"/>
      <w:szCs w:val="20"/>
      <w:lang w:val="en-GB"/>
    </w:rPr>
  </w:style>
  <w:style w:styleId="PlaceholderText" w:type="character">
    <w:name w:val="Placeholder Text"/>
    <w:basedOn w:val="DefaultParagraphFont"/>
    <w:uiPriority w:val="99"/>
    <w:semiHidden/>
    <w:rsid w:val="002D2348"/>
    <w:rPr>
      <w:color w:val="808080"/>
    </w:rPr>
  </w:style>
  <w:style w:styleId="PlainTable1" w:type="table">
    <w:name w:val="Plain Table 1"/>
    <w:basedOn w:val="TableNormal"/>
    <w:uiPriority w:val="41"/>
    <w:rsid w:val="002D2348"/>
    <w:pPr>
      <w:spacing w:after="0"/>
    </w:pPr>
    <w:rPr>
      <w:rFonts w:ascii="Montserrat" w:hAnsi="Montserrat"/>
      <w:sz w:val="20"/>
      <w:szCs w:val="20"/>
      <w:lang w:val="en-GB"/>
    </w:r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2" w:type="table">
    <w:name w:val="Plain Table 2"/>
    <w:basedOn w:val="TableNormal"/>
    <w:uiPriority w:val="42"/>
    <w:rsid w:val="002D2348"/>
    <w:pPr>
      <w:spacing w:after="0"/>
    </w:pPr>
    <w:rPr>
      <w:rFonts w:ascii="Montserrat" w:hAnsi="Montserrat"/>
      <w:sz w:val="20"/>
      <w:szCs w:val="20"/>
      <w:lang w:val="en-GB"/>
    </w:r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PlainTable3" w:type="table">
    <w:name w:val="Plain Table 3"/>
    <w:basedOn w:val="TableNormal"/>
    <w:uiPriority w:val="43"/>
    <w:rsid w:val="002D2348"/>
    <w:pPr>
      <w:spacing w:after="0"/>
    </w:pPr>
    <w:rPr>
      <w:rFonts w:ascii="Montserrat" w:hAnsi="Montserrat"/>
      <w:sz w:val="20"/>
      <w:szCs w:val="20"/>
      <w:lang w:val="en-GB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2D2348"/>
    <w:pPr>
      <w:spacing w:after="0"/>
    </w:pPr>
    <w:rPr>
      <w:rFonts w:ascii="Montserrat" w:hAnsi="Montserrat"/>
      <w:sz w:val="20"/>
      <w:szCs w:val="20"/>
      <w:lang w:val="en-GB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2D2348"/>
    <w:pPr>
      <w:spacing w:after="0"/>
    </w:pPr>
    <w:rPr>
      <w:rFonts w:ascii="Montserrat" w:hAnsi="Montserrat"/>
      <w:sz w:val="20"/>
      <w:szCs w:val="20"/>
      <w:lang w:val="en-GB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Quote" w:type="paragraph">
    <w:name w:val="Quote"/>
    <w:basedOn w:val="Normal"/>
    <w:next w:val="Normal"/>
    <w:link w:val="QuoteChar"/>
    <w:uiPriority w:val="29"/>
    <w:qFormat/>
    <w:rsid w:val="002D2348"/>
    <w:pPr>
      <w:spacing w:after="160"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2D2348"/>
    <w:rPr>
      <w:rFonts w:ascii="Montserrat" w:hAnsi="Montserrat"/>
      <w:i/>
      <w:iCs/>
      <w:color w:themeColor="text1" w:themeTint="BF" w:val="404040"/>
      <w:sz w:val="20"/>
      <w:szCs w:val="20"/>
      <w:lang w:val="en-GB"/>
    </w:rPr>
  </w:style>
  <w:style w:customStyle="1" w:styleId="Servicestext" w:type="paragraph">
    <w:name w:val="Services text"/>
    <w:basedOn w:val="Normal"/>
    <w:rsid w:val="002D2348"/>
    <w:pPr>
      <w:spacing w:after="60" w:before="60" w:line="240" w:lineRule="atLeast"/>
      <w:jc w:val="both"/>
    </w:pPr>
    <w:rPr>
      <w:rFonts w:cs="Times New Roman" w:eastAsia="Times New Roman"/>
      <w:color w:val="4D4C4C"/>
      <w:sz w:val="18"/>
    </w:rPr>
  </w:style>
  <w:style w:styleId="Strong" w:type="character">
    <w:name w:val="Strong"/>
    <w:basedOn w:val="DefaultParagraphFont"/>
    <w:uiPriority w:val="22"/>
    <w:qFormat/>
    <w:rsid w:val="002D2348"/>
    <w:rPr>
      <w:b/>
      <w:bCs/>
    </w:rPr>
  </w:style>
  <w:style w:customStyle="1" w:styleId="SubtitleChar" w:type="character">
    <w:name w:val="Subtitle Char"/>
    <w:basedOn w:val="DefaultParagraphFont"/>
    <w:link w:val="Subtitle"/>
    <w:uiPriority w:val="11"/>
    <w:rsid w:val="002D2348"/>
    <w:rPr>
      <w:rFonts w:ascii="Montserrat" w:cstheme="majorBidi" w:eastAsiaTheme="majorEastAsia" w:hAnsi="Montserrat"/>
      <w:b/>
      <w:iCs/>
      <w:sz w:val="18"/>
      <w:lang w:val="en-GB"/>
    </w:rPr>
  </w:style>
  <w:style w:styleId="SubtleEmphasis" w:type="character">
    <w:name w:val="Subtle Emphasis"/>
    <w:basedOn w:val="DefaultParagraphFont"/>
    <w:uiPriority w:val="19"/>
    <w:qFormat/>
    <w:rsid w:val="002D2348"/>
    <w:rPr>
      <w:i/>
      <w:iCs/>
      <w:color w:themeColor="text1" w:themeTint="BF" w:val="404040"/>
    </w:rPr>
  </w:style>
  <w:style w:styleId="SubtleReference" w:type="character">
    <w:name w:val="Subtle Reference"/>
    <w:basedOn w:val="DefaultParagraphFont"/>
    <w:uiPriority w:val="31"/>
    <w:qFormat/>
    <w:rsid w:val="002D2348"/>
    <w:rPr>
      <w:smallCaps/>
      <w:color w:themeColor="text1" w:themeTint="A5" w:val="5A5A5A"/>
    </w:rPr>
  </w:style>
  <w:style w:customStyle="1" w:styleId="Syntax" w:type="paragraph">
    <w:name w:val="Syntax"/>
    <w:basedOn w:val="Normal"/>
    <w:link w:val="SyntaxChar"/>
    <w:qFormat/>
    <w:rsid w:val="002D2348"/>
    <w:pPr>
      <w:ind w:left="720"/>
    </w:pPr>
    <w:rPr>
      <w:rFonts w:ascii="Courier New" w:cs="Courier New" w:hAnsi="Courier New"/>
    </w:rPr>
  </w:style>
  <w:style w:customStyle="1" w:styleId="SyntaxChar" w:type="character">
    <w:name w:val="Syntax Char"/>
    <w:basedOn w:val="DefaultParagraphFont"/>
    <w:link w:val="Syntax"/>
    <w:rsid w:val="002D2348"/>
    <w:rPr>
      <w:rFonts w:ascii="Courier New" w:cs="Courier New" w:hAnsi="Courier New"/>
      <w:sz w:val="20"/>
      <w:szCs w:val="20"/>
      <w:lang w:val="en-GB"/>
    </w:rPr>
  </w:style>
  <w:style w:styleId="TableGrid" w:type="table">
    <w:name w:val="Table Grid"/>
    <w:basedOn w:val="TableNormal"/>
    <w:uiPriority w:val="59"/>
    <w:rsid w:val="002D2348"/>
    <w:pPr>
      <w:spacing w:after="0"/>
    </w:pPr>
    <w:rPr>
      <w:rFonts w:ascii="Montserrat" w:hAnsi="Montserrat"/>
      <w:sz w:val="20"/>
      <w:szCs w:val="20"/>
      <w:lang w:val="en-GB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GridLight" w:type="table">
    <w:name w:val="Grid Table Light"/>
    <w:basedOn w:val="TableNormal"/>
    <w:uiPriority w:val="40"/>
    <w:rsid w:val="002D2348"/>
    <w:pPr>
      <w:spacing w:after="0"/>
    </w:pPr>
    <w:rPr>
      <w:rFonts w:ascii="Montserrat" w:hAnsi="Montserrat"/>
      <w:sz w:val="20"/>
      <w:szCs w:val="20"/>
      <w:lang w:val="en-GB"/>
    </w:rPr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itleChar" w:type="character">
    <w:name w:val="Title Char"/>
    <w:basedOn w:val="DefaultParagraphFont"/>
    <w:link w:val="Title"/>
    <w:uiPriority w:val="10"/>
    <w:rsid w:val="002D2348"/>
    <w:rPr>
      <w:rFonts w:ascii="Montserrat" w:cstheme="majorBidi" w:eastAsiaTheme="majorEastAsia" w:hAnsi="Montserrat"/>
      <w:spacing w:val="5"/>
      <w:kern w:val="28"/>
      <w:sz w:val="36"/>
      <w:szCs w:val="52"/>
      <w:lang w:val="en-GB"/>
    </w:rPr>
  </w:style>
  <w:style w:styleId="TOC1" w:type="paragraph">
    <w:name w:val="toc 1"/>
    <w:basedOn w:val="Normal"/>
    <w:next w:val="Normal"/>
    <w:autoRedefine/>
    <w:uiPriority w:val="39"/>
    <w:unhideWhenUsed/>
    <w:qFormat/>
    <w:rsid w:val="002D2348"/>
    <w:pPr>
      <w:tabs>
        <w:tab w:pos="440" w:val="left"/>
        <w:tab w:leader="dot" w:pos="9016" w:val="right"/>
      </w:tabs>
      <w:spacing w:after="0" w:before="120"/>
    </w:pPr>
    <w:rPr>
      <w:rFonts w:cs="Arial"/>
      <w:b/>
      <w:bCs/>
      <w:caps/>
      <w:noProof/>
      <w:color w:val="002B49"/>
      <w:sz w:val="24"/>
      <w:szCs w:val="24"/>
    </w:rPr>
  </w:style>
  <w:style w:styleId="TOC2" w:type="paragraph">
    <w:name w:val="toc 2"/>
    <w:basedOn w:val="Normal"/>
    <w:next w:val="Normal"/>
    <w:autoRedefine/>
    <w:uiPriority w:val="39"/>
    <w:unhideWhenUsed/>
    <w:qFormat/>
    <w:rsid w:val="002D2348"/>
    <w:pPr>
      <w:tabs>
        <w:tab w:pos="660" w:val="left"/>
        <w:tab w:leader="dot" w:pos="9016" w:val="right"/>
      </w:tabs>
      <w:spacing w:after="0" w:before="120"/>
    </w:pPr>
    <w:rPr>
      <w:rFonts w:cstheme="minorHAnsi"/>
      <w:b/>
      <w:bCs/>
      <w:color w:val="002B49"/>
    </w:rPr>
  </w:style>
  <w:style w:styleId="TOC3" w:type="paragraph">
    <w:name w:val="toc 3"/>
    <w:basedOn w:val="Normal"/>
    <w:next w:val="Normal"/>
    <w:autoRedefine/>
    <w:uiPriority w:val="39"/>
    <w:unhideWhenUsed/>
    <w:qFormat/>
    <w:rsid w:val="002D2348"/>
    <w:pPr>
      <w:spacing w:after="0" w:before="60"/>
      <w:ind w:left="221"/>
    </w:pPr>
    <w:rPr>
      <w:rFonts w:cstheme="minorHAnsi"/>
      <w:color w:val="002B49"/>
    </w:rPr>
  </w:style>
  <w:style w:styleId="TOC4" w:type="paragraph">
    <w:name w:val="toc 4"/>
    <w:basedOn w:val="Normal"/>
    <w:next w:val="Normal"/>
    <w:autoRedefine/>
    <w:uiPriority w:val="39"/>
    <w:unhideWhenUsed/>
    <w:rsid w:val="002D2348"/>
    <w:pPr>
      <w:spacing w:after="0"/>
      <w:ind w:left="440"/>
    </w:pPr>
    <w:rPr>
      <w:rFonts w:cstheme="minorHAnsi"/>
      <w:color w:val="002B49"/>
    </w:rPr>
  </w:style>
  <w:style w:styleId="TOC5" w:type="paragraph">
    <w:name w:val="toc 5"/>
    <w:basedOn w:val="Normal"/>
    <w:next w:val="Normal"/>
    <w:autoRedefine/>
    <w:uiPriority w:val="39"/>
    <w:unhideWhenUsed/>
    <w:rsid w:val="002D2348"/>
    <w:pPr>
      <w:spacing w:after="0"/>
      <w:ind w:left="660"/>
    </w:pPr>
    <w:rPr>
      <w:rFonts w:cstheme="minorHAnsi"/>
      <w:color w:val="002B49"/>
    </w:rPr>
  </w:style>
  <w:style w:styleId="TOC6" w:type="paragraph">
    <w:name w:val="toc 6"/>
    <w:basedOn w:val="Normal"/>
    <w:next w:val="Normal"/>
    <w:autoRedefine/>
    <w:uiPriority w:val="39"/>
    <w:unhideWhenUsed/>
    <w:rsid w:val="002D2348"/>
    <w:pPr>
      <w:spacing w:after="0"/>
      <w:ind w:left="880"/>
    </w:pPr>
    <w:rPr>
      <w:rFonts w:cstheme="minorHAnsi"/>
      <w:color w:val="002B49"/>
    </w:rPr>
  </w:style>
  <w:style w:styleId="TOC7" w:type="paragraph">
    <w:name w:val="toc 7"/>
    <w:basedOn w:val="Normal"/>
    <w:next w:val="Normal"/>
    <w:autoRedefine/>
    <w:uiPriority w:val="39"/>
    <w:unhideWhenUsed/>
    <w:rsid w:val="002D2348"/>
    <w:pPr>
      <w:spacing w:after="0"/>
      <w:ind w:left="1100"/>
    </w:pPr>
    <w:rPr>
      <w:rFonts w:cstheme="minorHAnsi"/>
      <w:color w:val="002B49"/>
    </w:rPr>
  </w:style>
  <w:style w:styleId="TOC8" w:type="paragraph">
    <w:name w:val="toc 8"/>
    <w:basedOn w:val="Normal"/>
    <w:next w:val="Normal"/>
    <w:autoRedefine/>
    <w:uiPriority w:val="39"/>
    <w:unhideWhenUsed/>
    <w:rsid w:val="002D2348"/>
    <w:pPr>
      <w:spacing w:after="0"/>
      <w:ind w:left="1320"/>
    </w:pPr>
    <w:rPr>
      <w:rFonts w:cstheme="minorHAnsi"/>
      <w:color w:val="002B49"/>
    </w:rPr>
  </w:style>
  <w:style w:styleId="TOC9" w:type="paragraph">
    <w:name w:val="toc 9"/>
    <w:basedOn w:val="Normal"/>
    <w:next w:val="Normal"/>
    <w:autoRedefine/>
    <w:uiPriority w:val="39"/>
    <w:unhideWhenUsed/>
    <w:rsid w:val="002D2348"/>
    <w:pPr>
      <w:spacing w:after="0"/>
      <w:ind w:left="1540"/>
    </w:pPr>
    <w:rPr>
      <w:rFonts w:cstheme="minorHAnsi"/>
      <w:color w:val="002B49"/>
    </w:rPr>
  </w:style>
  <w:style w:styleId="UnresolvedMention" w:type="character">
    <w:name w:val="Unresolved Mention"/>
    <w:basedOn w:val="DefaultParagraphFont"/>
    <w:uiPriority w:val="99"/>
    <w:semiHidden/>
    <w:unhideWhenUsed/>
    <w:rsid w:val="002D2348"/>
    <w:rPr>
      <w:color w:val="605E5C"/>
      <w:shd w:color="auto" w:fill="E1DFDD" w:val="clear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hyperlink" Id="rId39" Target="https://cran.r-project.org/web/packages/numform/index.html" TargetMode="External" /><Relationship Type="http://schemas.openxmlformats.org/officeDocument/2006/relationships/hyperlink" Id="rId23" Target="https://dplyr.tidyverse.org/" TargetMode="External" /><Relationship Type="http://schemas.openxmlformats.org/officeDocument/2006/relationships/hyperlink" Id="rId40" Target="https://fmtr.r-sassy.org/articles/fmtr.html" TargetMode="External" /><Relationship Type="http://schemas.openxmlformats.org/officeDocument/2006/relationships/hyperlink" Id="rId38" Target="https://gt.rstudio.com/index.html" TargetMode="External" /><Relationship Type="http://schemas.openxmlformats.org/officeDocument/2006/relationships/hyperlink" Id="rId36" Target="https://readr.tidyverse.org/" TargetMode="External" /><Relationship Type="http://schemas.openxmlformats.org/officeDocument/2006/relationships/hyperlink" Id="rId30" Target="https://renkun-ken.github.io/formattable/" TargetMode="External" /><Relationship Type="http://schemas.openxmlformats.org/officeDocument/2006/relationships/hyperlink" Id="rId28" Target="https://scales.r-lib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cran.r-project.org/web/packages/numform/index.html" TargetMode="External" /><Relationship Type="http://schemas.openxmlformats.org/officeDocument/2006/relationships/hyperlink" Id="rId23" Target="https://dplyr.tidyverse.org/" TargetMode="External" /><Relationship Type="http://schemas.openxmlformats.org/officeDocument/2006/relationships/hyperlink" Id="rId40" Target="https://fmtr.r-sassy.org/articles/fmtr.html" TargetMode="External" /><Relationship Type="http://schemas.openxmlformats.org/officeDocument/2006/relationships/hyperlink" Id="rId38" Target="https://gt.rstudio.com/index.html" TargetMode="External" /><Relationship Type="http://schemas.openxmlformats.org/officeDocument/2006/relationships/hyperlink" Id="rId36" Target="https://readr.tidyverse.org/" TargetMode="External" /><Relationship Type="http://schemas.openxmlformats.org/officeDocument/2006/relationships/hyperlink" Id="rId30" Target="https://renkun-ken.github.io/formattable/" TargetMode="External" /><Relationship Type="http://schemas.openxmlformats.org/officeDocument/2006/relationships/hyperlink" Id="rId28" Target="https://scales.r-lib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Mapping SAS Formats to R</dc:title>
  <dc:creator>Michael Walshe</dc:creator>
  <cp:keywords/>
  <dcterms:created xsi:type="dcterms:W3CDTF">2023-05-25T08:40:25Z</dcterms:created>
  <dcterms:modified xsi:type="dcterms:W3CDTF">2023-05-25T08:40:25Z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knitr">
    <vt:lpwstr/>
  </property>
  <property fmtid="{D5CDD505-2E9C-101B-9397-08002B2CF9AE}" pid="10" name="labels">
    <vt:lpwstr/>
  </property>
  <property fmtid="{D5CDD505-2E9C-101B-9397-08002B2CF9AE}" pid="11" name="subtitle">
    <vt:lpwstr>A Comprehensive Guide for the SAS Programmer</vt:lpwstr>
  </property>
  <property fmtid="{D5CDD505-2E9C-101B-9397-08002B2CF9AE}" pid="12" name="toc-title">
    <vt:lpwstr>Table of contents</vt:lpwstr>
  </property>
</Properties>
</file>