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9BA41" w14:textId="247B296E" w:rsidR="005B5B8B" w:rsidRPr="005B5B8B" w:rsidRDefault="005B5B8B" w:rsidP="005B5B8B">
      <w:pPr>
        <w:rPr>
          <w:rFonts w:ascii="Times New Roman" w:hAnsi="Times New Roman" w:cs="Times New Roman"/>
        </w:rPr>
      </w:pPr>
      <w:r w:rsidRPr="005B5B8B">
        <w:rPr>
          <w:rFonts w:ascii="Times New Roman" w:hAnsi="Times New Roman" w:cs="Times New Roman"/>
        </w:rPr>
        <w:t>Michael Williams</w:t>
      </w:r>
    </w:p>
    <w:p w14:paraId="3C5B2302" w14:textId="31618C3B" w:rsidR="005B5B8B" w:rsidRPr="005B5B8B" w:rsidRDefault="005B5B8B" w:rsidP="005B5B8B">
      <w:pPr>
        <w:rPr>
          <w:rFonts w:ascii="Times New Roman" w:hAnsi="Times New Roman" w:cs="Times New Roman"/>
        </w:rPr>
      </w:pPr>
      <w:r w:rsidRPr="005B5B8B">
        <w:rPr>
          <w:rFonts w:ascii="Times New Roman" w:hAnsi="Times New Roman" w:cs="Times New Roman"/>
        </w:rPr>
        <w:t>09/</w:t>
      </w:r>
      <w:r w:rsidR="007979EE">
        <w:rPr>
          <w:rFonts w:ascii="Times New Roman" w:hAnsi="Times New Roman" w:cs="Times New Roman"/>
        </w:rPr>
        <w:t>25</w:t>
      </w:r>
      <w:r w:rsidRPr="005B5B8B">
        <w:rPr>
          <w:rFonts w:ascii="Times New Roman" w:hAnsi="Times New Roman" w:cs="Times New Roman"/>
        </w:rPr>
        <w:t>/2026</w:t>
      </w:r>
    </w:p>
    <w:p w14:paraId="0F5AE3F0" w14:textId="585D5D87" w:rsidR="005B5B8B" w:rsidRPr="005B5B8B" w:rsidRDefault="00A1025E" w:rsidP="005B5B8B">
      <w:pPr>
        <w:rPr>
          <w:rFonts w:ascii="Times New Roman" w:hAnsi="Times New Roman" w:cs="Times New Roman"/>
        </w:rPr>
      </w:pPr>
      <w:r w:rsidRPr="00A1025E">
        <w:rPr>
          <w:rFonts w:ascii="Times New Roman" w:hAnsi="Times New Roman" w:cs="Times New Roman"/>
        </w:rPr>
        <w:t>CS-305: Software Security</w:t>
      </w:r>
    </w:p>
    <w:p w14:paraId="2CE72A5B" w14:textId="1FAEF464" w:rsidR="005B5B8B" w:rsidRPr="005B5B8B" w:rsidRDefault="007979EE" w:rsidP="005B5B8B">
      <w:pPr>
        <w:rPr>
          <w:rFonts w:ascii="Times New Roman" w:hAnsi="Times New Roman" w:cs="Times New Roman"/>
        </w:rPr>
      </w:pPr>
      <w:r w:rsidRPr="007979EE">
        <w:rPr>
          <w:rFonts w:ascii="Times New Roman" w:hAnsi="Times New Roman" w:cs="Times New Roman"/>
        </w:rPr>
        <w:t>4-2 Written Assignment</w:t>
      </w:r>
    </w:p>
    <w:p w14:paraId="14CF4AB9" w14:textId="77777777" w:rsidR="007979EE" w:rsidRPr="007979EE" w:rsidRDefault="007979EE" w:rsidP="007979EE">
      <w:pPr>
        <w:spacing w:line="480" w:lineRule="auto"/>
        <w:jc w:val="center"/>
        <w:rPr>
          <w:rFonts w:ascii="Times New Roman" w:hAnsi="Times New Roman" w:cs="Times New Roman"/>
          <w:b/>
          <w:bCs/>
        </w:rPr>
      </w:pPr>
      <w:r w:rsidRPr="007979EE">
        <w:rPr>
          <w:rFonts w:ascii="Times New Roman" w:hAnsi="Times New Roman" w:cs="Times New Roman"/>
          <w:b/>
          <w:bCs/>
        </w:rPr>
        <w:t>Algorithm Ciphers</w:t>
      </w:r>
    </w:p>
    <w:p w14:paraId="462834E3" w14:textId="77777777" w:rsidR="007979EE" w:rsidRPr="007979EE" w:rsidRDefault="007979EE" w:rsidP="007979EE">
      <w:pPr>
        <w:spacing w:line="480" w:lineRule="auto"/>
        <w:rPr>
          <w:rFonts w:ascii="Times New Roman" w:hAnsi="Times New Roman" w:cs="Times New Roman"/>
        </w:rPr>
      </w:pPr>
      <w:r w:rsidRPr="007979EE">
        <w:rPr>
          <w:rFonts w:ascii="Times New Roman" w:hAnsi="Times New Roman" w:cs="Times New Roman"/>
        </w:rPr>
        <w:t>To secure long-term archive files at rest, Artemis Financial should implement the Advanced Encryption Standard with a 256-bit key in Galois/Counter Mode, standardized in Java as AES-256-GCM (AES/GCM/</w:t>
      </w:r>
      <w:proofErr w:type="spellStart"/>
      <w:r w:rsidRPr="007979EE">
        <w:rPr>
          <w:rFonts w:ascii="Times New Roman" w:hAnsi="Times New Roman" w:cs="Times New Roman"/>
        </w:rPr>
        <w:t>NoPadding</w:t>
      </w:r>
      <w:proofErr w:type="spellEnd"/>
      <w:r w:rsidRPr="007979EE">
        <w:rPr>
          <w:rFonts w:ascii="Times New Roman" w:hAnsi="Times New Roman" w:cs="Times New Roman"/>
        </w:rPr>
        <w:t xml:space="preserve">). This cipher is deployed symmetrically to encrypt bulk archive records before writing them to disk, providing </w:t>
      </w:r>
      <w:proofErr w:type="gramStart"/>
      <w:r w:rsidRPr="007979EE">
        <w:rPr>
          <w:rFonts w:ascii="Times New Roman" w:hAnsi="Times New Roman" w:cs="Times New Roman"/>
        </w:rPr>
        <w:t>both data</w:t>
      </w:r>
      <w:proofErr w:type="gramEnd"/>
      <w:r w:rsidRPr="007979EE">
        <w:rPr>
          <w:rFonts w:ascii="Times New Roman" w:hAnsi="Times New Roman" w:cs="Times New Roman"/>
        </w:rPr>
        <w:t xml:space="preserve"> confidentiality and built-in tamper detection through its authentication tag. If an unauthorized modification occurs while a file sits in storage, the decryption process catches it immediately and rejects the file. AES-256 provides strong defense against brute-force attacks due to its massive 256-bit </w:t>
      </w:r>
      <w:proofErr w:type="spellStart"/>
      <w:r w:rsidRPr="007979EE">
        <w:rPr>
          <w:rFonts w:ascii="Times New Roman" w:hAnsi="Times New Roman" w:cs="Times New Roman"/>
        </w:rPr>
        <w:t>keyspace</w:t>
      </w:r>
      <w:proofErr w:type="spellEnd"/>
      <w:r w:rsidRPr="007979EE">
        <w:rPr>
          <w:rFonts w:ascii="Times New Roman" w:hAnsi="Times New Roman" w:cs="Times New Roman"/>
        </w:rPr>
        <w:t>, while generating a fresh, unique 96-bit Initialization Vector (IV) for each file prevents replay attacks and pattern recognition. Using AES-256-GCM satisfies federal regulations such as the Gramm-Leach-Bliley Act (GLBA) and Sarbanes-Oxley (SOX), aligning directly with NIST SP 800-38D and FIPS standards. The primary risk involves key exposure, requiring secure storage within a dedicated key management system. While other options exist, developers often avoid theoretically stronger or asymmetric ciphers like RSA-4096 because their computational overhead is too heavy for bulk archiving, and legacy options like DES or 3DES are discarded due to broken 56-bit keys and block collision vulnerabilities.</w:t>
      </w:r>
    </w:p>
    <w:p w14:paraId="0F81C72D" w14:textId="77777777" w:rsidR="007979EE" w:rsidRPr="007979EE" w:rsidRDefault="007979EE" w:rsidP="007979EE">
      <w:pPr>
        <w:spacing w:line="480" w:lineRule="auto"/>
        <w:rPr>
          <w:rFonts w:ascii="Times New Roman" w:hAnsi="Times New Roman" w:cs="Times New Roman"/>
        </w:rPr>
      </w:pPr>
      <w:r w:rsidRPr="007979EE">
        <w:rPr>
          <w:rFonts w:ascii="Times New Roman" w:hAnsi="Times New Roman" w:cs="Times New Roman"/>
        </w:rPr>
        <w:t xml:space="preserve">From a cryptographic standpoint, bit level denotes key length, where a 256-bit level ensures files remain secure against modern computing hardware for decades. In contrast to two-way ciphers that lock and unlock data, one-way hash functions like SHA-256 produce fixed digital </w:t>
      </w:r>
      <w:r w:rsidRPr="007979EE">
        <w:rPr>
          <w:rFonts w:ascii="Times New Roman" w:hAnsi="Times New Roman" w:cs="Times New Roman"/>
        </w:rPr>
        <w:lastRenderedPageBreak/>
        <w:t xml:space="preserve">fingerprints used to verify long-term file integrity and derive strong keys from passwords. To prevent attackers from predicting keys or IVs, the pipeline must rely on secure random numbers generated by tools like Java’s </w:t>
      </w:r>
      <w:proofErr w:type="spellStart"/>
      <w:r w:rsidRPr="007979EE">
        <w:rPr>
          <w:rFonts w:ascii="Times New Roman" w:hAnsi="Times New Roman" w:cs="Times New Roman"/>
        </w:rPr>
        <w:t>SecureRandom</w:t>
      </w:r>
      <w:proofErr w:type="spellEnd"/>
      <w:r w:rsidRPr="007979EE">
        <w:rPr>
          <w:rFonts w:ascii="Times New Roman" w:hAnsi="Times New Roman" w:cs="Times New Roman"/>
        </w:rPr>
        <w:t>. Using a symmetric key architecture is ideal for bulk file storage because it processes massive datasets quickly with a single secret key, whereas non-symmetric (asymmetric) key pairs are too slow for bulk files and are best reserved for exchanging keys or digital signatures. Historically, early ciphers like DES emerged in the 1970s but were eventually cracked by faster computers, and temporary fixes like Triple-DES proved inefficient and vulnerable to block-size attacks. In 2001, NIST established AES as the modern baseline, and modern AEAD modes like GCM now represent the industry standard by combining fast performance with authenticated, tamper-proof protection.</w:t>
      </w:r>
    </w:p>
    <w:p w14:paraId="00C2D39B" w14:textId="77777777" w:rsidR="007979EE" w:rsidRPr="007979EE" w:rsidRDefault="007979EE" w:rsidP="007979EE">
      <w:pPr>
        <w:spacing w:line="480" w:lineRule="auto"/>
        <w:rPr>
          <w:rFonts w:ascii="Times New Roman" w:hAnsi="Times New Roman" w:cs="Times New Roman"/>
        </w:rPr>
      </w:pPr>
      <w:r w:rsidRPr="007979EE">
        <w:rPr>
          <w:rFonts w:ascii="Times New Roman" w:hAnsi="Times New Roman" w:cs="Times New Roman"/>
        </w:rPr>
        <w:pict w14:anchorId="2ED540EB">
          <v:rect id="_x0000_i1055" style="width:0;height:1.5pt" o:hralign="center" o:hrstd="t" o:hr="t" fillcolor="#a0a0a0" stroked="f"/>
        </w:pict>
      </w:r>
    </w:p>
    <w:p w14:paraId="4D3C9502" w14:textId="77777777" w:rsidR="007979EE" w:rsidRPr="007979EE" w:rsidRDefault="007979EE" w:rsidP="007979EE">
      <w:pPr>
        <w:spacing w:line="480" w:lineRule="auto"/>
        <w:rPr>
          <w:rFonts w:ascii="Times New Roman" w:hAnsi="Times New Roman" w:cs="Times New Roman"/>
          <w:b/>
          <w:bCs/>
        </w:rPr>
      </w:pPr>
      <w:r w:rsidRPr="007979EE">
        <w:rPr>
          <w:rFonts w:ascii="Times New Roman" w:hAnsi="Times New Roman" w:cs="Times New Roman"/>
          <w:b/>
          <w:bCs/>
        </w:rPr>
        <w:t>References</w:t>
      </w:r>
    </w:p>
    <w:p w14:paraId="282D544E" w14:textId="77777777" w:rsidR="007979EE" w:rsidRPr="007979EE" w:rsidRDefault="007979EE" w:rsidP="007979EE">
      <w:pPr>
        <w:numPr>
          <w:ilvl w:val="0"/>
          <w:numId w:val="2"/>
        </w:numPr>
        <w:spacing w:line="480" w:lineRule="auto"/>
        <w:rPr>
          <w:rFonts w:ascii="Times New Roman" w:hAnsi="Times New Roman" w:cs="Times New Roman"/>
        </w:rPr>
      </w:pPr>
      <w:r w:rsidRPr="007979EE">
        <w:rPr>
          <w:rFonts w:ascii="Times New Roman" w:hAnsi="Times New Roman" w:cs="Times New Roman"/>
        </w:rPr>
        <w:t xml:space="preserve">Dworkin, M. (2007). </w:t>
      </w:r>
      <w:r w:rsidRPr="007979EE">
        <w:rPr>
          <w:rFonts w:ascii="Times New Roman" w:hAnsi="Times New Roman" w:cs="Times New Roman"/>
          <w:i/>
          <w:iCs/>
        </w:rPr>
        <w:t>Recommendation for block cipher modes of operation: Galois/Counter Mode (GCM) and GMAC</w:t>
      </w:r>
      <w:r w:rsidRPr="007979EE">
        <w:rPr>
          <w:rFonts w:ascii="Times New Roman" w:hAnsi="Times New Roman" w:cs="Times New Roman"/>
        </w:rPr>
        <w:t xml:space="preserve"> (NIST Special Publication 800-38D). National Institute of Standards and Technology. </w:t>
      </w:r>
      <w:hyperlink r:id="rId5" w:tgtFrame="_blank" w:history="1">
        <w:r w:rsidRPr="007979EE">
          <w:rPr>
            <w:rStyle w:val="Hyperlink"/>
            <w:rFonts w:ascii="Times New Roman" w:hAnsi="Times New Roman" w:cs="Times New Roman"/>
          </w:rPr>
          <w:t>https://doi.org/10.6028/NIST.SP.800-38D</w:t>
        </w:r>
      </w:hyperlink>
    </w:p>
    <w:p w14:paraId="6E080CD3" w14:textId="77777777" w:rsidR="007979EE" w:rsidRPr="007979EE" w:rsidRDefault="007979EE" w:rsidP="007979EE">
      <w:pPr>
        <w:numPr>
          <w:ilvl w:val="0"/>
          <w:numId w:val="2"/>
        </w:numPr>
        <w:spacing w:line="480" w:lineRule="auto"/>
        <w:rPr>
          <w:rFonts w:ascii="Times New Roman" w:hAnsi="Times New Roman" w:cs="Times New Roman"/>
        </w:rPr>
      </w:pPr>
      <w:r w:rsidRPr="007979EE">
        <w:rPr>
          <w:rFonts w:ascii="Times New Roman" w:hAnsi="Times New Roman" w:cs="Times New Roman"/>
        </w:rPr>
        <w:t xml:space="preserve">National Institute of Standards and Technology. (2023). </w:t>
      </w:r>
      <w:r w:rsidRPr="007979EE">
        <w:rPr>
          <w:rFonts w:ascii="Times New Roman" w:hAnsi="Times New Roman" w:cs="Times New Roman"/>
          <w:i/>
          <w:iCs/>
        </w:rPr>
        <w:t>Advanced Encryption Standard (AES)</w:t>
      </w:r>
      <w:r w:rsidRPr="007979EE">
        <w:rPr>
          <w:rFonts w:ascii="Times New Roman" w:hAnsi="Times New Roman" w:cs="Times New Roman"/>
        </w:rPr>
        <w:t xml:space="preserve"> (FIPS PUB 197, </w:t>
      </w:r>
      <w:proofErr w:type="spellStart"/>
      <w:r w:rsidRPr="007979EE">
        <w:rPr>
          <w:rFonts w:ascii="Times New Roman" w:hAnsi="Times New Roman" w:cs="Times New Roman"/>
        </w:rPr>
        <w:t>Upd</w:t>
      </w:r>
      <w:proofErr w:type="spellEnd"/>
      <w:r w:rsidRPr="007979EE">
        <w:rPr>
          <w:rFonts w:ascii="Times New Roman" w:hAnsi="Times New Roman" w:cs="Times New Roman"/>
        </w:rPr>
        <w:t xml:space="preserve">. 1). U.S. Department of Commerce. </w:t>
      </w:r>
      <w:hyperlink r:id="rId6" w:tgtFrame="_blank" w:history="1">
        <w:r w:rsidRPr="007979EE">
          <w:rPr>
            <w:rStyle w:val="Hyperlink"/>
            <w:rFonts w:ascii="Times New Roman" w:hAnsi="Times New Roman" w:cs="Times New Roman"/>
          </w:rPr>
          <w:t>https://doi.org/10.6028/NIST.FIPS.197-upd1</w:t>
        </w:r>
      </w:hyperlink>
    </w:p>
    <w:p w14:paraId="45E0E859" w14:textId="77777777" w:rsidR="007979EE" w:rsidRPr="007979EE" w:rsidRDefault="007979EE" w:rsidP="007979EE">
      <w:pPr>
        <w:numPr>
          <w:ilvl w:val="0"/>
          <w:numId w:val="2"/>
        </w:numPr>
        <w:spacing w:line="480" w:lineRule="auto"/>
        <w:rPr>
          <w:rFonts w:ascii="Times New Roman" w:hAnsi="Times New Roman" w:cs="Times New Roman"/>
        </w:rPr>
      </w:pPr>
      <w:r w:rsidRPr="007979EE">
        <w:rPr>
          <w:rFonts w:ascii="Times New Roman" w:hAnsi="Times New Roman" w:cs="Times New Roman"/>
        </w:rPr>
        <w:t xml:space="preserve">Oracle Corporation. (2024). </w:t>
      </w:r>
      <w:r w:rsidRPr="007979EE">
        <w:rPr>
          <w:rFonts w:ascii="Times New Roman" w:hAnsi="Times New Roman" w:cs="Times New Roman"/>
          <w:i/>
          <w:iCs/>
        </w:rPr>
        <w:t>Java Security Standard Algorithm Names specification: Standard algorithm names</w:t>
      </w:r>
      <w:r w:rsidRPr="007979EE">
        <w:rPr>
          <w:rFonts w:ascii="Times New Roman" w:hAnsi="Times New Roman" w:cs="Times New Roman"/>
        </w:rPr>
        <w:t xml:space="preserve">. Oracle Help Center. </w:t>
      </w:r>
      <w:hyperlink r:id="rId7" w:tgtFrame="_blank" w:history="1">
        <w:r w:rsidRPr="007979EE">
          <w:rPr>
            <w:rStyle w:val="Hyperlink"/>
            <w:rFonts w:ascii="Times New Roman" w:hAnsi="Times New Roman" w:cs="Times New Roman"/>
          </w:rPr>
          <w:t>https://docs.oracle.com/en/java/javase/17/docs/specs/security/standard-names.html</w:t>
        </w:r>
      </w:hyperlink>
    </w:p>
    <w:p w14:paraId="3547E5E5" w14:textId="77777777" w:rsidR="008550F7" w:rsidRPr="005B5B8B" w:rsidRDefault="008550F7" w:rsidP="005B5B8B">
      <w:pPr>
        <w:spacing w:line="480" w:lineRule="auto"/>
        <w:rPr>
          <w:rFonts w:ascii="Times New Roman" w:hAnsi="Times New Roman" w:cs="Times New Roman"/>
        </w:rPr>
      </w:pPr>
    </w:p>
    <w:sectPr w:rsidR="008550F7" w:rsidRPr="005B5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8335D"/>
    <w:multiLevelType w:val="multilevel"/>
    <w:tmpl w:val="745E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4D5708"/>
    <w:multiLevelType w:val="multilevel"/>
    <w:tmpl w:val="4A3C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962524">
    <w:abstractNumId w:val="1"/>
  </w:num>
  <w:num w:numId="2" w16cid:durableId="569001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B8B"/>
    <w:rsid w:val="001427B8"/>
    <w:rsid w:val="00184662"/>
    <w:rsid w:val="001C5843"/>
    <w:rsid w:val="003A3B15"/>
    <w:rsid w:val="005B5B8B"/>
    <w:rsid w:val="007979EE"/>
    <w:rsid w:val="008550F7"/>
    <w:rsid w:val="00A1025E"/>
    <w:rsid w:val="00AD2C37"/>
    <w:rsid w:val="00CC1C25"/>
    <w:rsid w:val="00DC2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F0364"/>
  <w15:chartTrackingRefBased/>
  <w15:docId w15:val="{BD68E9A2-FB47-46CF-BD26-833504E42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B8B"/>
    <w:rPr>
      <w:rFonts w:eastAsiaTheme="majorEastAsia" w:cstheme="majorBidi"/>
      <w:color w:val="272727" w:themeColor="text1" w:themeTint="D8"/>
    </w:rPr>
  </w:style>
  <w:style w:type="paragraph" w:styleId="Title">
    <w:name w:val="Title"/>
    <w:basedOn w:val="Normal"/>
    <w:next w:val="Normal"/>
    <w:link w:val="TitleChar"/>
    <w:uiPriority w:val="10"/>
    <w:qFormat/>
    <w:rsid w:val="005B5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B8B"/>
    <w:pPr>
      <w:spacing w:before="160"/>
      <w:jc w:val="center"/>
    </w:pPr>
    <w:rPr>
      <w:i/>
      <w:iCs/>
      <w:color w:val="404040" w:themeColor="text1" w:themeTint="BF"/>
    </w:rPr>
  </w:style>
  <w:style w:type="character" w:customStyle="1" w:styleId="QuoteChar">
    <w:name w:val="Quote Char"/>
    <w:basedOn w:val="DefaultParagraphFont"/>
    <w:link w:val="Quote"/>
    <w:uiPriority w:val="29"/>
    <w:rsid w:val="005B5B8B"/>
    <w:rPr>
      <w:i/>
      <w:iCs/>
      <w:color w:val="404040" w:themeColor="text1" w:themeTint="BF"/>
    </w:rPr>
  </w:style>
  <w:style w:type="paragraph" w:styleId="ListParagraph">
    <w:name w:val="List Paragraph"/>
    <w:basedOn w:val="Normal"/>
    <w:uiPriority w:val="34"/>
    <w:qFormat/>
    <w:rsid w:val="005B5B8B"/>
    <w:pPr>
      <w:ind w:left="720"/>
      <w:contextualSpacing/>
    </w:pPr>
  </w:style>
  <w:style w:type="character" w:styleId="IntenseEmphasis">
    <w:name w:val="Intense Emphasis"/>
    <w:basedOn w:val="DefaultParagraphFont"/>
    <w:uiPriority w:val="21"/>
    <w:qFormat/>
    <w:rsid w:val="005B5B8B"/>
    <w:rPr>
      <w:i/>
      <w:iCs/>
      <w:color w:val="0F4761" w:themeColor="accent1" w:themeShade="BF"/>
    </w:rPr>
  </w:style>
  <w:style w:type="paragraph" w:styleId="IntenseQuote">
    <w:name w:val="Intense Quote"/>
    <w:basedOn w:val="Normal"/>
    <w:next w:val="Normal"/>
    <w:link w:val="IntenseQuoteChar"/>
    <w:uiPriority w:val="30"/>
    <w:qFormat/>
    <w:rsid w:val="005B5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B8B"/>
    <w:rPr>
      <w:i/>
      <w:iCs/>
      <w:color w:val="0F4761" w:themeColor="accent1" w:themeShade="BF"/>
    </w:rPr>
  </w:style>
  <w:style w:type="character" w:styleId="IntenseReference">
    <w:name w:val="Intense Reference"/>
    <w:basedOn w:val="DefaultParagraphFont"/>
    <w:uiPriority w:val="32"/>
    <w:qFormat/>
    <w:rsid w:val="005B5B8B"/>
    <w:rPr>
      <w:b/>
      <w:bCs/>
      <w:smallCaps/>
      <w:color w:val="0F4761" w:themeColor="accent1" w:themeShade="BF"/>
      <w:spacing w:val="5"/>
    </w:rPr>
  </w:style>
  <w:style w:type="character" w:styleId="Hyperlink">
    <w:name w:val="Hyperlink"/>
    <w:basedOn w:val="DefaultParagraphFont"/>
    <w:uiPriority w:val="99"/>
    <w:unhideWhenUsed/>
    <w:rsid w:val="005B5B8B"/>
    <w:rPr>
      <w:color w:val="467886" w:themeColor="hyperlink"/>
      <w:u w:val="single"/>
    </w:rPr>
  </w:style>
  <w:style w:type="character" w:styleId="UnresolvedMention">
    <w:name w:val="Unresolved Mention"/>
    <w:basedOn w:val="DefaultParagraphFont"/>
    <w:uiPriority w:val="99"/>
    <w:semiHidden/>
    <w:unhideWhenUsed/>
    <w:rsid w:val="005B5B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https%3A%2F%2Fdocs.oracle.com%2Fen%2Fjava%2Fjavase%2F17%2Fdocs%2Fspecs%2Fsecurity%2Fstandard-name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6028/NIST.FIPS.197-upd1?utm_source=gemini" TargetMode="External"/><Relationship Id="rId5" Type="http://schemas.openxmlformats.org/officeDocument/2006/relationships/hyperlink" Target="https://doi.org/10.6028/NIST.SP.800-38D?utm_source=gemin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537</Words>
  <Characters>3065</Characters>
  <Application>Microsoft Office Word</Application>
  <DocSecurity>0</DocSecurity>
  <Lines>25</Lines>
  <Paragraphs>7</Paragraphs>
  <ScaleCrop>false</ScaleCrop>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Michael</dc:creator>
  <cp:keywords/>
  <dc:description/>
  <cp:lastModifiedBy>Williams, Michael</cp:lastModifiedBy>
  <cp:revision>2</cp:revision>
  <dcterms:created xsi:type="dcterms:W3CDTF">2026-09-28T01:57:00Z</dcterms:created>
  <dcterms:modified xsi:type="dcterms:W3CDTF">2026-09-28T01:57:00Z</dcterms:modified>
</cp:coreProperties>
</file>