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043" w14:textId="2A30DB53" w:rsidR="00510C3F" w:rsidRPr="00377CA2" w:rsidRDefault="00853BA2" w:rsidP="00377CA2">
      <w:pPr>
        <w:pStyle w:val="Heading1"/>
        <w:keepNext w:val="0"/>
        <w:keepLines w:val="0"/>
        <w:suppressAutoHyphens/>
        <w:spacing w:before="0" w:line="240" w:lineRule="auto"/>
        <w:contextualSpacing/>
        <w:jc w:val="center"/>
      </w:pPr>
      <w:r>
        <w:t xml:space="preserve">CS 305 Module Two </w:t>
      </w:r>
      <w:r w:rsidR="1E54E06A">
        <w:t>Written Assignment</w:t>
      </w:r>
    </w:p>
    <w:p w14:paraId="505A3862" w14:textId="77777777" w:rsidR="00377CA2" w:rsidRPr="00377CA2" w:rsidRDefault="00377CA2" w:rsidP="00230741">
      <w:pPr>
        <w:suppressAutoHyphens/>
        <w:spacing w:after="0" w:line="240" w:lineRule="auto"/>
        <w:contextualSpacing/>
        <w:rPr>
          <w:sz w:val="22"/>
        </w:rPr>
      </w:pPr>
    </w:p>
    <w:p w14:paraId="74358B49" w14:textId="77777777" w:rsidR="00377CA2" w:rsidRPr="00377CA2" w:rsidRDefault="00972D22" w:rsidP="00230741">
      <w:pPr>
        <w:pStyle w:val="Heading2"/>
        <w:keepNext w:val="0"/>
        <w:keepLines w:val="0"/>
        <w:suppressAutoHyphens/>
        <w:spacing w:before="0" w:line="240" w:lineRule="auto"/>
        <w:contextualSpacing/>
        <w:rPr>
          <w:sz w:val="22"/>
          <w:szCs w:val="22"/>
        </w:rPr>
      </w:pPr>
      <w:r w:rsidRPr="00377CA2">
        <w:rPr>
          <w:sz w:val="22"/>
          <w:szCs w:val="22"/>
        </w:rPr>
        <w:t>Instructions</w:t>
      </w:r>
    </w:p>
    <w:p w14:paraId="3C857618" w14:textId="6FAE8828" w:rsidR="00972D22" w:rsidRDefault="0AA662B4" w:rsidP="00230741">
      <w:pPr>
        <w:suppressAutoHyphens/>
        <w:spacing w:after="0" w:line="240" w:lineRule="auto"/>
        <w:contextualSpacing/>
        <w:rPr>
          <w:sz w:val="22"/>
        </w:rPr>
      </w:pPr>
      <w:r w:rsidRPr="64CCC6AB">
        <w:rPr>
          <w:sz w:val="22"/>
        </w:rPr>
        <w:t>Replace the bracketed text with</w:t>
      </w:r>
      <w:r w:rsidR="00986653">
        <w:rPr>
          <w:sz w:val="22"/>
        </w:rPr>
        <w:t xml:space="preserve"> the relevant information in</w:t>
      </w:r>
      <w:r w:rsidRPr="64CCC6AB">
        <w:rPr>
          <w:sz w:val="22"/>
        </w:rPr>
        <w:t xml:space="preserve"> your own words. If you choose to include images or supporting materials, make certain </w:t>
      </w:r>
      <w:r w:rsidR="006B047A">
        <w:rPr>
          <w:sz w:val="22"/>
        </w:rPr>
        <w:t>to</w:t>
      </w:r>
      <w:r w:rsidR="006B047A" w:rsidRPr="64CCC6AB">
        <w:rPr>
          <w:sz w:val="22"/>
        </w:rPr>
        <w:t xml:space="preserve"> </w:t>
      </w:r>
      <w:r w:rsidRPr="64CCC6AB">
        <w:rPr>
          <w:sz w:val="22"/>
        </w:rPr>
        <w:t xml:space="preserve">insert them in all </w:t>
      </w:r>
      <w:r w:rsidR="006B047A">
        <w:rPr>
          <w:sz w:val="22"/>
        </w:rPr>
        <w:t>the relevant locations</w:t>
      </w:r>
      <w:r w:rsidRPr="64CCC6AB">
        <w:rPr>
          <w:sz w:val="22"/>
        </w:rPr>
        <w:t xml:space="preserve"> in the document.</w:t>
      </w:r>
    </w:p>
    <w:p w14:paraId="354E3CB2" w14:textId="77777777" w:rsidR="00377CA2" w:rsidRPr="00377CA2" w:rsidRDefault="00377CA2" w:rsidP="00230741">
      <w:pPr>
        <w:suppressAutoHyphens/>
        <w:spacing w:after="0" w:line="240" w:lineRule="auto"/>
        <w:contextualSpacing/>
        <w:rPr>
          <w:b/>
          <w:sz w:val="22"/>
        </w:rPr>
      </w:pPr>
    </w:p>
    <w:p w14:paraId="414A963A" w14:textId="7C9CD1B1" w:rsidR="00E83406" w:rsidRPr="00230741" w:rsidRDefault="00853BA2" w:rsidP="00F55207">
      <w:pPr>
        <w:pStyle w:val="Heading2"/>
        <w:numPr>
          <w:ilvl w:val="0"/>
          <w:numId w:val="7"/>
        </w:numPr>
      </w:pPr>
      <w:r w:rsidRPr="00230741">
        <w:rPr>
          <w:rFonts w:eastAsiaTheme="minorHAnsi"/>
        </w:rPr>
        <w:t>Areas of Securit</w:t>
      </w:r>
      <w:r w:rsidR="00E83406" w:rsidRPr="00230741">
        <w:rPr>
          <w:rFonts w:eastAsiaTheme="minorHAnsi"/>
        </w:rPr>
        <w:t>y</w:t>
      </w:r>
    </w:p>
    <w:p w14:paraId="67043B43" w14:textId="77777777" w:rsidR="00A367B6" w:rsidRDefault="00A367B6" w:rsidP="00230741">
      <w:pPr>
        <w:spacing w:after="0" w:line="240" w:lineRule="auto"/>
        <w:rPr>
          <w:sz w:val="22"/>
        </w:rPr>
      </w:pPr>
    </w:p>
    <w:p w14:paraId="5C736C67" w14:textId="2969AAF0" w:rsidR="00DD23EE" w:rsidRDefault="00F526B7" w:rsidP="00230741">
      <w:pPr>
        <w:suppressAutoHyphens/>
        <w:spacing w:after="0" w:line="240" w:lineRule="auto"/>
        <w:rPr>
          <w:sz w:val="22"/>
        </w:rPr>
      </w:pPr>
      <w:r w:rsidRPr="00F526B7">
        <w:rPr>
          <w:sz w:val="22"/>
        </w:rPr>
        <w:t>Looking at the first level of the Vulnerability Assessment Process Flow Diagram, there are seven main security areas to consider: Input Validation, APIs, Cryptography, Client/Server, Code Error, Code Quality, and Encapsulation. For our application, the most critical areas to focus on right now are Input Validation, APIs, Client/Server communication, Code Quality, Encapsulation, and Code Error. While Cryptography is still important for keeping web traffic secure over HTTPS, the biggest dangers to our app come from how it accepts and runs user commands.</w:t>
      </w:r>
    </w:p>
    <w:p w14:paraId="162E91E4" w14:textId="77777777" w:rsidR="00F526B7" w:rsidRDefault="00F526B7" w:rsidP="00230741">
      <w:pPr>
        <w:suppressAutoHyphens/>
        <w:spacing w:after="0" w:line="240" w:lineRule="auto"/>
        <w:rPr>
          <w:sz w:val="22"/>
        </w:rPr>
      </w:pPr>
    </w:p>
    <w:p w14:paraId="682E1AF9" w14:textId="05AD5E1E" w:rsidR="00DF333F" w:rsidRPr="00230741" w:rsidRDefault="00DF333F" w:rsidP="00F55207">
      <w:pPr>
        <w:pStyle w:val="Heading2"/>
        <w:numPr>
          <w:ilvl w:val="0"/>
          <w:numId w:val="7"/>
        </w:numPr>
      </w:pPr>
      <w:r w:rsidRPr="00230741">
        <w:t>Areas of Security Justification</w:t>
      </w:r>
    </w:p>
    <w:p w14:paraId="03D8537A" w14:textId="77777777" w:rsidR="00E83406" w:rsidRDefault="00E83406" w:rsidP="00230741">
      <w:pPr>
        <w:suppressAutoHyphens/>
        <w:spacing w:after="0" w:line="240" w:lineRule="auto"/>
        <w:rPr>
          <w:sz w:val="22"/>
        </w:rPr>
      </w:pPr>
    </w:p>
    <w:p w14:paraId="5BEA8AA7" w14:textId="48CEE8F3" w:rsidR="00F526B7" w:rsidRPr="00F526B7" w:rsidRDefault="00F526B7" w:rsidP="00F526B7">
      <w:pPr>
        <w:suppressAutoHyphens/>
        <w:spacing w:after="0" w:line="240" w:lineRule="auto"/>
        <w:rPr>
          <w:sz w:val="22"/>
        </w:rPr>
      </w:pPr>
      <w:r w:rsidRPr="00F526B7">
        <w:rPr>
          <w:sz w:val="22"/>
        </w:rPr>
        <w:t xml:space="preserve">Input Validation matters because we are adding a feature that runs commands using Spring Expression Language. If we do not clean and check what </w:t>
      </w:r>
      <w:proofErr w:type="gramStart"/>
      <w:r w:rsidRPr="00F526B7">
        <w:rPr>
          <w:sz w:val="22"/>
        </w:rPr>
        <w:t>users</w:t>
      </w:r>
      <w:proofErr w:type="gramEnd"/>
      <w:r w:rsidRPr="00F526B7">
        <w:rPr>
          <w:sz w:val="22"/>
        </w:rPr>
        <w:t xml:space="preserve"> type, someone could slip in dangerous commands that run directly on the host computer. APIs and Client/Server design are just as important because we use spring-data-rest-</w:t>
      </w:r>
      <w:proofErr w:type="spellStart"/>
      <w:r w:rsidRPr="00F526B7">
        <w:rPr>
          <w:sz w:val="22"/>
        </w:rPr>
        <w:t>webmvc</w:t>
      </w:r>
      <w:proofErr w:type="spellEnd"/>
      <w:r w:rsidRPr="00F526B7">
        <w:rPr>
          <w:sz w:val="22"/>
        </w:rPr>
        <w:t xml:space="preserve"> 2.6.5 to handle web requests. In this setup, clients can send data like JSON PATCH requests straight to the server, creating a wide-open path for bad data to get inside.</w:t>
      </w:r>
    </w:p>
    <w:p w14:paraId="748043A0" w14:textId="0BD212E5" w:rsidR="00DD23EE" w:rsidRPr="00685DFC" w:rsidRDefault="00F526B7" w:rsidP="00F526B7">
      <w:pPr>
        <w:suppressAutoHyphens/>
        <w:spacing w:after="0" w:line="240" w:lineRule="auto"/>
        <w:rPr>
          <w:sz w:val="22"/>
        </w:rPr>
      </w:pPr>
      <w:r w:rsidRPr="00F526B7">
        <w:rPr>
          <w:sz w:val="22"/>
        </w:rPr>
        <w:t>Code Quality and Encapsulation are about keeping our dependencies up to date and protecting our internal code. Running an outdated library with known bugs hurts overall code quality, and poor encapsulation lets bad actors jump outside the data models to call internal Java system functions. Lastly, Code Error handling is essential so our app handles crashes gracefully. If an invalid command causes an error and spits out a full crash report, attackers can use that information to map out our system and find new ways to break in.</w:t>
      </w:r>
    </w:p>
    <w:p w14:paraId="539B3745" w14:textId="77777777" w:rsidR="00377CA2" w:rsidRPr="00A367B6" w:rsidRDefault="00377CA2" w:rsidP="00A367B6">
      <w:pPr>
        <w:suppressAutoHyphens/>
        <w:spacing w:after="0" w:line="240" w:lineRule="auto"/>
        <w:rPr>
          <w:sz w:val="22"/>
        </w:rPr>
      </w:pPr>
    </w:p>
    <w:p w14:paraId="502590E1" w14:textId="26222D11" w:rsidR="00510C3F" w:rsidRPr="00F55207" w:rsidRDefault="00853BA2" w:rsidP="00F55207">
      <w:pPr>
        <w:pStyle w:val="Heading2"/>
        <w:numPr>
          <w:ilvl w:val="0"/>
          <w:numId w:val="7"/>
        </w:numPr>
      </w:pPr>
      <w:r w:rsidRPr="00F55207">
        <w:t>Code Review</w:t>
      </w:r>
      <w:r w:rsidR="00972D22" w:rsidRPr="00F55207">
        <w:t xml:space="preserve"> Summary</w:t>
      </w:r>
    </w:p>
    <w:p w14:paraId="65D5E5FE" w14:textId="77777777" w:rsidR="00E83406" w:rsidRDefault="00E83406" w:rsidP="00230741">
      <w:pPr>
        <w:suppressAutoHyphens/>
        <w:spacing w:after="0" w:line="240" w:lineRule="auto"/>
        <w:rPr>
          <w:sz w:val="22"/>
        </w:rPr>
      </w:pPr>
    </w:p>
    <w:p w14:paraId="2C824EEF" w14:textId="6223A4DC" w:rsidR="00377CA2" w:rsidRDefault="00F526B7" w:rsidP="00A367B6">
      <w:pPr>
        <w:suppressAutoHyphens/>
        <w:spacing w:after="0" w:line="240" w:lineRule="auto"/>
        <w:rPr>
          <w:sz w:val="22"/>
        </w:rPr>
      </w:pPr>
      <w:r w:rsidRPr="00F526B7">
        <w:rPr>
          <w:sz w:val="22"/>
        </w:rPr>
        <w:t xml:space="preserve">Following the second level of the diagram down to manual code reviews of our Controllers, APIs, and Services, we spotted a critical Remote Code Execution (RCE) vulnerability tied to CVE-2017-8046. The spring-data-rest-webmvc:2.6.5 library processes JSON PATCH updates by treating the path values as dynamic </w:t>
      </w:r>
      <w:proofErr w:type="spellStart"/>
      <w:r w:rsidRPr="00F526B7">
        <w:rPr>
          <w:sz w:val="22"/>
        </w:rPr>
        <w:t>SpEL</w:t>
      </w:r>
      <w:proofErr w:type="spellEnd"/>
      <w:r w:rsidRPr="00F526B7">
        <w:rPr>
          <w:sz w:val="22"/>
        </w:rPr>
        <w:t xml:space="preserve"> commands. Because this runs without proper safety restrictions, an attacker can send a modified PATCH request containing malicious Java commands, like T(</w:t>
      </w:r>
      <w:proofErr w:type="spellStart"/>
      <w:proofErr w:type="gramStart"/>
      <w:r w:rsidRPr="00F526B7">
        <w:rPr>
          <w:sz w:val="22"/>
        </w:rPr>
        <w:t>java.lang</w:t>
      </w:r>
      <w:proofErr w:type="gramEnd"/>
      <w:r w:rsidRPr="00F526B7">
        <w:rPr>
          <w:sz w:val="22"/>
        </w:rPr>
        <w:t>.Runtime</w:t>
      </w:r>
      <w:proofErr w:type="spellEnd"/>
      <w:proofErr w:type="gramStart"/>
      <w:r w:rsidRPr="00F526B7">
        <w:rPr>
          <w:sz w:val="22"/>
        </w:rPr>
        <w:t>).</w:t>
      </w:r>
      <w:proofErr w:type="spellStart"/>
      <w:r w:rsidRPr="00F526B7">
        <w:rPr>
          <w:sz w:val="22"/>
        </w:rPr>
        <w:t>getRuntime</w:t>
      </w:r>
      <w:proofErr w:type="spellEnd"/>
      <w:proofErr w:type="gramEnd"/>
      <w:r w:rsidRPr="00F526B7">
        <w:rPr>
          <w:sz w:val="22"/>
        </w:rPr>
        <w:t>(</w:t>
      </w:r>
      <w:proofErr w:type="gramStart"/>
      <w:r w:rsidRPr="00F526B7">
        <w:rPr>
          <w:sz w:val="22"/>
        </w:rPr>
        <w:t>).exec</w:t>
      </w:r>
      <w:proofErr w:type="gramEnd"/>
      <w:r w:rsidRPr="00F526B7">
        <w:rPr>
          <w:sz w:val="22"/>
        </w:rPr>
        <w:t>(...). Instead of simply editing a data record, the server executes that command directly on the host machine using the web application's own system permissions.</w:t>
      </w:r>
    </w:p>
    <w:p w14:paraId="290995FC" w14:textId="77777777" w:rsidR="00F526B7" w:rsidRPr="00A367B6" w:rsidRDefault="00F526B7" w:rsidP="00A367B6">
      <w:pPr>
        <w:suppressAutoHyphens/>
        <w:spacing w:after="0" w:line="240" w:lineRule="auto"/>
        <w:rPr>
          <w:sz w:val="22"/>
        </w:rPr>
      </w:pPr>
    </w:p>
    <w:p w14:paraId="098B72C0" w14:textId="2300A0C0" w:rsidR="00377CA2" w:rsidRPr="00F55207" w:rsidRDefault="00853BA2" w:rsidP="00F55207">
      <w:pPr>
        <w:pStyle w:val="Heading2"/>
        <w:numPr>
          <w:ilvl w:val="0"/>
          <w:numId w:val="7"/>
        </w:numPr>
      </w:pPr>
      <w:r w:rsidRPr="00F55207">
        <w:t>Mitigation Plan</w:t>
      </w:r>
    </w:p>
    <w:p w14:paraId="260E7C5F" w14:textId="77777777" w:rsidR="00E83406" w:rsidRDefault="00E83406" w:rsidP="00230741">
      <w:pPr>
        <w:suppressAutoHyphens/>
        <w:spacing w:after="0" w:line="240" w:lineRule="auto"/>
        <w:rPr>
          <w:sz w:val="22"/>
        </w:rPr>
      </w:pPr>
    </w:p>
    <w:p w14:paraId="7DD26AA7" w14:textId="77777777" w:rsidR="00F526B7" w:rsidRPr="00F526B7" w:rsidRDefault="00F526B7" w:rsidP="00F526B7">
      <w:pPr>
        <w:suppressAutoHyphens/>
        <w:spacing w:after="0" w:line="240" w:lineRule="auto"/>
        <w:rPr>
          <w:sz w:val="22"/>
        </w:rPr>
      </w:pPr>
      <w:r w:rsidRPr="00F526B7">
        <w:rPr>
          <w:sz w:val="22"/>
        </w:rPr>
        <w:t>First, we need to update our dependencies right away. Upgrading spring-data-rest-</w:t>
      </w:r>
      <w:proofErr w:type="spellStart"/>
      <w:r w:rsidRPr="00F526B7">
        <w:rPr>
          <w:sz w:val="22"/>
        </w:rPr>
        <w:t>webmvc</w:t>
      </w:r>
      <w:proofErr w:type="spellEnd"/>
      <w:r w:rsidRPr="00F526B7">
        <w:rPr>
          <w:sz w:val="22"/>
        </w:rPr>
        <w:t xml:space="preserve"> from version 2.6.5 to a patched version—such as 2.6.9, 3.0.1, or a newer release—fixes the underlying JSON PATCH security flaw. If our custom application code still needs to parse user commands with </w:t>
      </w:r>
      <w:proofErr w:type="spellStart"/>
      <w:r w:rsidRPr="00F526B7">
        <w:rPr>
          <w:sz w:val="22"/>
        </w:rPr>
        <w:t>SpEL</w:t>
      </w:r>
      <w:proofErr w:type="spellEnd"/>
      <w:r w:rsidRPr="00F526B7">
        <w:rPr>
          <w:sz w:val="22"/>
        </w:rPr>
        <w:t xml:space="preserve">, we must switch from </w:t>
      </w:r>
      <w:proofErr w:type="spellStart"/>
      <w:r w:rsidRPr="00F526B7">
        <w:rPr>
          <w:sz w:val="22"/>
        </w:rPr>
        <w:t>StandardEvaluationContext</w:t>
      </w:r>
      <w:proofErr w:type="spellEnd"/>
      <w:r w:rsidRPr="00F526B7">
        <w:rPr>
          <w:sz w:val="22"/>
        </w:rPr>
        <w:t xml:space="preserve"> to </w:t>
      </w:r>
      <w:proofErr w:type="spellStart"/>
      <w:r w:rsidRPr="00F526B7">
        <w:rPr>
          <w:sz w:val="22"/>
        </w:rPr>
        <w:t>SimpleEvaluationContext</w:t>
      </w:r>
      <w:proofErr w:type="spellEnd"/>
      <w:r w:rsidRPr="00F526B7">
        <w:rPr>
          <w:sz w:val="22"/>
        </w:rPr>
        <w:t xml:space="preserve">. Configuring this simpler context in </w:t>
      </w:r>
      <w:r w:rsidRPr="00F526B7">
        <w:rPr>
          <w:sz w:val="22"/>
        </w:rPr>
        <w:lastRenderedPageBreak/>
        <w:t>a read-only mode blocks attackers from calling system methods, running constructors, or referencing arbitrary Java classes.</w:t>
      </w:r>
    </w:p>
    <w:p w14:paraId="0C527E62" w14:textId="77777777" w:rsidR="00F526B7" w:rsidRPr="00F526B7" w:rsidRDefault="00F526B7" w:rsidP="00F526B7">
      <w:pPr>
        <w:suppressAutoHyphens/>
        <w:spacing w:after="0" w:line="240" w:lineRule="auto"/>
        <w:rPr>
          <w:sz w:val="22"/>
        </w:rPr>
      </w:pPr>
    </w:p>
    <w:p w14:paraId="7E513D33" w14:textId="53C736DD" w:rsidR="00DD23EE" w:rsidRPr="00685DFC" w:rsidRDefault="00F526B7" w:rsidP="00F526B7">
      <w:pPr>
        <w:suppressAutoHyphens/>
        <w:spacing w:after="0" w:line="240" w:lineRule="auto"/>
        <w:rPr>
          <w:sz w:val="22"/>
        </w:rPr>
      </w:pPr>
      <w:r w:rsidRPr="00F526B7">
        <w:rPr>
          <w:sz w:val="22"/>
        </w:rPr>
        <w:t>Next, we should set up strict input validation that uses an allowlist. This ensures the app only accepts known, safe command formats and immediately blocks weird symbols or suspicious characters before they ever reach the expression parser. We also need to wrap our command parsing and data operations in standard try-catch blocks so detailed technical errors are logged privately on the server while the user only sees a clean, generic error message like "400 Bad Request." Finally, we should run the server using an unprivileged user account so that even if a command slips through, it cannot access the wider system.</w:t>
      </w:r>
    </w:p>
    <w:sectPr w:rsidR="00DD23EE" w:rsidRPr="00685DF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CC3F" w14:textId="77777777" w:rsidR="00A75F53" w:rsidRDefault="00A75F53" w:rsidP="0035598A">
      <w:pPr>
        <w:spacing w:after="0" w:line="240" w:lineRule="auto"/>
      </w:pPr>
      <w:r>
        <w:separator/>
      </w:r>
    </w:p>
  </w:endnote>
  <w:endnote w:type="continuationSeparator" w:id="0">
    <w:p w14:paraId="2F408311" w14:textId="77777777" w:rsidR="00A75F53" w:rsidRDefault="00A75F53" w:rsidP="0035598A">
      <w:pPr>
        <w:spacing w:after="0" w:line="240" w:lineRule="auto"/>
      </w:pPr>
      <w:r>
        <w:continuationSeparator/>
      </w:r>
    </w:p>
  </w:endnote>
  <w:endnote w:type="continuationNotice" w:id="1">
    <w:p w14:paraId="2EB1A4F0" w14:textId="77777777" w:rsidR="00A75F53" w:rsidRDefault="00A75F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7CEB9" w14:textId="77777777" w:rsidR="00A75F53" w:rsidRDefault="00A75F53" w:rsidP="0035598A">
      <w:pPr>
        <w:spacing w:after="0" w:line="240" w:lineRule="auto"/>
      </w:pPr>
      <w:r>
        <w:separator/>
      </w:r>
    </w:p>
  </w:footnote>
  <w:footnote w:type="continuationSeparator" w:id="0">
    <w:p w14:paraId="7C63CA45" w14:textId="77777777" w:rsidR="00A75F53" w:rsidRDefault="00A75F53" w:rsidP="0035598A">
      <w:pPr>
        <w:spacing w:after="0" w:line="240" w:lineRule="auto"/>
      </w:pPr>
      <w:r>
        <w:continuationSeparator/>
      </w:r>
    </w:p>
  </w:footnote>
  <w:footnote w:type="continuationNotice" w:id="1">
    <w:p w14:paraId="75FD1D8D" w14:textId="77777777" w:rsidR="00A75F53" w:rsidRDefault="00A75F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AD" w14:textId="0761F738" w:rsidR="0035598A" w:rsidRDefault="008009D7" w:rsidP="008009D7">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41295">
    <w:abstractNumId w:val="2"/>
  </w:num>
  <w:num w:numId="2" w16cid:durableId="1673020161">
    <w:abstractNumId w:val="5"/>
  </w:num>
  <w:num w:numId="3" w16cid:durableId="1708598061">
    <w:abstractNumId w:val="1"/>
  </w:num>
  <w:num w:numId="4" w16cid:durableId="664164041">
    <w:abstractNumId w:val="6"/>
  </w:num>
  <w:num w:numId="5" w16cid:durableId="1576010246">
    <w:abstractNumId w:val="4"/>
  </w:num>
  <w:num w:numId="6" w16cid:durableId="580532388">
    <w:abstractNumId w:val="3"/>
  </w:num>
  <w:num w:numId="7" w16cid:durableId="14878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1138B4"/>
    <w:rsid w:val="00181F0D"/>
    <w:rsid w:val="00182A4D"/>
    <w:rsid w:val="00202582"/>
    <w:rsid w:val="00230741"/>
    <w:rsid w:val="00332B14"/>
    <w:rsid w:val="0035598A"/>
    <w:rsid w:val="00377CA2"/>
    <w:rsid w:val="003E4240"/>
    <w:rsid w:val="0046474B"/>
    <w:rsid w:val="004A34BD"/>
    <w:rsid w:val="004B49A4"/>
    <w:rsid w:val="00510C3F"/>
    <w:rsid w:val="00512FEF"/>
    <w:rsid w:val="005C0980"/>
    <w:rsid w:val="00685DFC"/>
    <w:rsid w:val="0069166E"/>
    <w:rsid w:val="006A51DF"/>
    <w:rsid w:val="006B047A"/>
    <w:rsid w:val="006B104B"/>
    <w:rsid w:val="0072380F"/>
    <w:rsid w:val="007C2493"/>
    <w:rsid w:val="007D4526"/>
    <w:rsid w:val="008009D7"/>
    <w:rsid w:val="00853BA2"/>
    <w:rsid w:val="008B2D56"/>
    <w:rsid w:val="0091740F"/>
    <w:rsid w:val="00972D22"/>
    <w:rsid w:val="00973CB0"/>
    <w:rsid w:val="00986653"/>
    <w:rsid w:val="009A01C2"/>
    <w:rsid w:val="009B0DEB"/>
    <w:rsid w:val="00A1067A"/>
    <w:rsid w:val="00A11B04"/>
    <w:rsid w:val="00A246EC"/>
    <w:rsid w:val="00A367B6"/>
    <w:rsid w:val="00A615B3"/>
    <w:rsid w:val="00A75F53"/>
    <w:rsid w:val="00B019B2"/>
    <w:rsid w:val="00B25E68"/>
    <w:rsid w:val="00BB3AD0"/>
    <w:rsid w:val="00CC330D"/>
    <w:rsid w:val="00D21729"/>
    <w:rsid w:val="00DD23EE"/>
    <w:rsid w:val="00DF333F"/>
    <w:rsid w:val="00E61DA4"/>
    <w:rsid w:val="00E83406"/>
    <w:rsid w:val="00EE4275"/>
    <w:rsid w:val="00F26D86"/>
    <w:rsid w:val="00F47A0F"/>
    <w:rsid w:val="00F526B7"/>
    <w:rsid w:val="00F55207"/>
    <w:rsid w:val="00F5558C"/>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 w:type="character" w:styleId="Hyperlink">
    <w:name w:val="Hyperlink"/>
    <w:basedOn w:val="DefaultParagraphFont"/>
    <w:uiPriority w:val="99"/>
    <w:unhideWhenUsed/>
    <w:rsid w:val="00F526B7"/>
    <w:rPr>
      <w:color w:val="0563C1" w:themeColor="hyperlink"/>
      <w:u w:val="single"/>
    </w:rPr>
  </w:style>
  <w:style w:type="character" w:styleId="UnresolvedMention">
    <w:name w:val="Unresolved Mention"/>
    <w:basedOn w:val="DefaultParagraphFont"/>
    <w:uiPriority w:val="99"/>
    <w:semiHidden/>
    <w:unhideWhenUsed/>
    <w:rsid w:val="00F52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customXml/itemProps2.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A445A2-065B-4E06-8CD4-DC98059A9863}">
  <ds:schemaRefs>
    <ds:schemaRef ds:uri="http://schemas.microsoft.com/sharepoint/v3/contenttype/forms"/>
  </ds:schemaRefs>
</ds:datastoreItem>
</file>

<file path=customXml/itemProps4.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SNHU Created Materials Template.dotx</Template>
  <TotalTime>5</TotalTime>
  <Pages>2</Pages>
  <Words>560</Words>
  <Characters>3192</Characters>
  <Application>Microsoft Office Word</Application>
  <DocSecurity>0</DocSecurity>
  <Lines>26</Lines>
  <Paragraphs>7</Paragraphs>
  <ScaleCrop>false</ScaleCrop>
  <Company>SNHU</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Williams, Michael</cp:lastModifiedBy>
  <cp:revision>2</cp:revision>
  <dcterms:created xsi:type="dcterms:W3CDTF">2026-09-13T16:08:00Z</dcterms:created>
  <dcterms:modified xsi:type="dcterms:W3CDTF">2026-09-13T16:08:00Z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