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FFED" w14:textId="0A33455B" w:rsidR="00267134" w:rsidRPr="00267134" w:rsidRDefault="00267134" w:rsidP="00267134">
      <w:pPr>
        <w:spacing w:after="0" w:line="480" w:lineRule="auto"/>
        <w:jc w:val="center"/>
        <w:rPr>
          <w:rFonts w:ascii="Arial" w:eastAsia="Calibri" w:hAnsi="Arial" w:cs="Arial"/>
          <w:sz w:val="24"/>
          <w:szCs w:val="24"/>
        </w:rPr>
      </w:pPr>
      <w:bookmarkStart w:id="0" w:name="_Toc92572940"/>
      <w:bookmarkStart w:id="1" w:name="_Hlk121660863"/>
      <w:bookmarkStart w:id="2" w:name="_Toc121663748"/>
      <w:r w:rsidRPr="00267134">
        <w:rPr>
          <w:rFonts w:ascii="Arial" w:eastAsia="Calibri" w:hAnsi="Arial" w:cs="Arial"/>
          <w:noProof/>
          <w:sz w:val="24"/>
          <w:szCs w:val="24"/>
          <w:lang w:eastAsia="el-GR"/>
        </w:rPr>
        <w:drawing>
          <wp:inline distT="0" distB="0" distL="0" distR="0" wp14:anchorId="254BCE18" wp14:editId="682E3C7E">
            <wp:extent cx="2273304" cy="1135379"/>
            <wp:effectExtent l="0" t="0" r="0" b="0"/>
            <wp:docPr id="7"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77FDF6E5" w14:textId="77777777" w:rsidR="00267134" w:rsidRPr="00267134" w:rsidRDefault="00267134" w:rsidP="00267134">
      <w:pPr>
        <w:spacing w:after="0" w:line="480" w:lineRule="auto"/>
        <w:rPr>
          <w:rFonts w:ascii="Arial" w:eastAsia="Calibri" w:hAnsi="Arial" w:cs="Arial"/>
          <w:sz w:val="24"/>
          <w:szCs w:val="24"/>
        </w:rPr>
      </w:pPr>
    </w:p>
    <w:p w14:paraId="64F59A30" w14:textId="77777777" w:rsidR="00267134" w:rsidRPr="00267134" w:rsidRDefault="00267134" w:rsidP="00267134">
      <w:pPr>
        <w:spacing w:before="167" w:after="200" w:line="276" w:lineRule="auto"/>
        <w:ind w:left="105"/>
        <w:jc w:val="center"/>
        <w:rPr>
          <w:rFonts w:ascii="Calibri" w:eastAsia="Calibri" w:hAnsi="Calibri" w:cs="Times New Roman"/>
          <w:b/>
          <w:i/>
          <w:sz w:val="28"/>
          <w:lang w:val="en-US"/>
        </w:rPr>
      </w:pPr>
      <w:r w:rsidRPr="00267134">
        <w:rPr>
          <w:rFonts w:ascii="Calibri" w:eastAsia="Calibri" w:hAnsi="Calibri" w:cs="Times New Roman"/>
          <w:b/>
          <w:i/>
          <w:sz w:val="28"/>
          <w:lang w:val="en-US"/>
        </w:rPr>
        <w:t>ROYAL</w:t>
      </w:r>
      <w:r w:rsidRPr="00267134">
        <w:rPr>
          <w:rFonts w:ascii="Calibri" w:eastAsia="Calibri" w:hAnsi="Calibri" w:cs="Times New Roman"/>
          <w:b/>
          <w:i/>
          <w:spacing w:val="-2"/>
          <w:sz w:val="28"/>
          <w:lang w:val="en-US"/>
        </w:rPr>
        <w:t xml:space="preserve"> </w:t>
      </w:r>
      <w:r w:rsidRPr="00267134">
        <w:rPr>
          <w:rFonts w:ascii="Calibri" w:eastAsia="Calibri" w:hAnsi="Calibri" w:cs="Times New Roman"/>
          <w:b/>
          <w:i/>
          <w:sz w:val="28"/>
          <w:lang w:val="en-US"/>
        </w:rPr>
        <w:t>DOCKS</w:t>
      </w:r>
      <w:r w:rsidRPr="00267134">
        <w:rPr>
          <w:rFonts w:ascii="Calibri" w:eastAsia="Calibri" w:hAnsi="Calibri" w:cs="Times New Roman"/>
          <w:b/>
          <w:i/>
          <w:spacing w:val="-4"/>
          <w:sz w:val="28"/>
          <w:lang w:val="en-US"/>
        </w:rPr>
        <w:t xml:space="preserve"> </w:t>
      </w:r>
      <w:r w:rsidRPr="00267134">
        <w:rPr>
          <w:rFonts w:ascii="Calibri" w:eastAsia="Calibri" w:hAnsi="Calibri" w:cs="Times New Roman"/>
          <w:b/>
          <w:i/>
          <w:sz w:val="28"/>
          <w:lang w:val="en-US"/>
        </w:rPr>
        <w:t>SCHOOL</w:t>
      </w:r>
      <w:r w:rsidRPr="00267134">
        <w:rPr>
          <w:rFonts w:ascii="Calibri" w:eastAsia="Calibri" w:hAnsi="Calibri" w:cs="Times New Roman"/>
          <w:b/>
          <w:i/>
          <w:spacing w:val="-1"/>
          <w:sz w:val="28"/>
          <w:lang w:val="en-US"/>
        </w:rPr>
        <w:t xml:space="preserve"> </w:t>
      </w:r>
      <w:r w:rsidRPr="00267134">
        <w:rPr>
          <w:rFonts w:ascii="Calibri" w:eastAsia="Calibri" w:hAnsi="Calibri" w:cs="Times New Roman"/>
          <w:b/>
          <w:i/>
          <w:sz w:val="28"/>
          <w:lang w:val="en-US"/>
        </w:rPr>
        <w:t>OF</w:t>
      </w:r>
      <w:r w:rsidRPr="00267134">
        <w:rPr>
          <w:rFonts w:ascii="Calibri" w:eastAsia="Calibri" w:hAnsi="Calibri" w:cs="Times New Roman"/>
          <w:b/>
          <w:i/>
          <w:spacing w:val="-2"/>
          <w:sz w:val="28"/>
          <w:lang w:val="en-US"/>
        </w:rPr>
        <w:t xml:space="preserve"> </w:t>
      </w:r>
      <w:r w:rsidRPr="00267134">
        <w:rPr>
          <w:rFonts w:ascii="Calibri" w:eastAsia="Calibri" w:hAnsi="Calibri" w:cs="Times New Roman"/>
          <w:b/>
          <w:i/>
          <w:sz w:val="28"/>
          <w:lang w:val="en-US"/>
        </w:rPr>
        <w:t>BUSINESS</w:t>
      </w:r>
      <w:r w:rsidRPr="00267134">
        <w:rPr>
          <w:rFonts w:ascii="Calibri" w:eastAsia="Calibri" w:hAnsi="Calibri" w:cs="Times New Roman"/>
          <w:b/>
          <w:i/>
          <w:spacing w:val="-4"/>
          <w:sz w:val="28"/>
          <w:lang w:val="en-US"/>
        </w:rPr>
        <w:t xml:space="preserve"> </w:t>
      </w:r>
      <w:r w:rsidRPr="00267134">
        <w:rPr>
          <w:rFonts w:ascii="Calibri" w:eastAsia="Calibri" w:hAnsi="Calibri" w:cs="Times New Roman"/>
          <w:b/>
          <w:i/>
          <w:sz w:val="28"/>
          <w:lang w:val="en-US"/>
        </w:rPr>
        <w:t>AND</w:t>
      </w:r>
      <w:r w:rsidRPr="00267134">
        <w:rPr>
          <w:rFonts w:ascii="Calibri" w:eastAsia="Calibri" w:hAnsi="Calibri" w:cs="Times New Roman"/>
          <w:b/>
          <w:i/>
          <w:spacing w:val="-4"/>
          <w:sz w:val="28"/>
          <w:lang w:val="en-US"/>
        </w:rPr>
        <w:t xml:space="preserve"> </w:t>
      </w:r>
      <w:r w:rsidRPr="00267134">
        <w:rPr>
          <w:rFonts w:ascii="Calibri" w:eastAsia="Calibri" w:hAnsi="Calibri" w:cs="Times New Roman"/>
          <w:b/>
          <w:i/>
          <w:sz w:val="28"/>
          <w:lang w:val="en-US"/>
        </w:rPr>
        <w:t>LAW</w:t>
      </w:r>
    </w:p>
    <w:p w14:paraId="3D290BF7" w14:textId="77777777" w:rsidR="00267134" w:rsidRPr="00267134" w:rsidRDefault="00267134" w:rsidP="00267134">
      <w:pPr>
        <w:widowControl w:val="0"/>
        <w:autoSpaceDE w:val="0"/>
        <w:autoSpaceDN w:val="0"/>
        <w:spacing w:before="198" w:after="0" w:line="240" w:lineRule="auto"/>
        <w:ind w:left="115"/>
        <w:jc w:val="center"/>
        <w:rPr>
          <w:rFonts w:ascii="Calibri" w:eastAsia="Calibri" w:hAnsi="Calibri" w:cs="Calibri"/>
          <w:b/>
          <w:bCs/>
          <w:sz w:val="44"/>
          <w:szCs w:val="44"/>
          <w:lang w:val="en-US"/>
        </w:rPr>
      </w:pPr>
    </w:p>
    <w:p w14:paraId="202AF498" w14:textId="77777777" w:rsidR="001E08DA" w:rsidRPr="00B9625B" w:rsidRDefault="00267134" w:rsidP="00267134">
      <w:pPr>
        <w:widowControl w:val="0"/>
        <w:autoSpaceDE w:val="0"/>
        <w:autoSpaceDN w:val="0"/>
        <w:spacing w:before="198" w:after="0" w:line="240" w:lineRule="auto"/>
        <w:ind w:left="115"/>
        <w:jc w:val="center"/>
        <w:rPr>
          <w:rFonts w:ascii="Calibri" w:eastAsia="Calibri" w:hAnsi="Calibri" w:cs="Calibri"/>
          <w:b/>
          <w:bCs/>
          <w:color w:val="FF0000"/>
          <w:sz w:val="44"/>
          <w:szCs w:val="44"/>
          <w:lang w:val="en-US"/>
        </w:rPr>
      </w:pPr>
      <w:r w:rsidRPr="00267134">
        <w:rPr>
          <w:rFonts w:ascii="Calibri" w:eastAsia="Calibri" w:hAnsi="Calibri" w:cs="Calibri"/>
          <w:b/>
          <w:bCs/>
          <w:color w:val="FF0000"/>
          <w:sz w:val="44"/>
          <w:szCs w:val="44"/>
        </w:rPr>
        <w:t>ΚΩΔΙΚΟΣ</w:t>
      </w:r>
      <w:r w:rsidRPr="001E08DA">
        <w:rPr>
          <w:rFonts w:ascii="Calibri" w:eastAsia="Calibri" w:hAnsi="Calibri" w:cs="Calibri"/>
          <w:b/>
          <w:bCs/>
          <w:color w:val="FF0000"/>
          <w:sz w:val="44"/>
          <w:szCs w:val="44"/>
          <w:lang w:val="en-US"/>
        </w:rPr>
        <w:t xml:space="preserve"> </w:t>
      </w:r>
      <w:r w:rsidRPr="00267134">
        <w:rPr>
          <w:rFonts w:ascii="Calibri" w:eastAsia="Calibri" w:hAnsi="Calibri" w:cs="Calibri"/>
          <w:b/>
          <w:bCs/>
          <w:color w:val="FF0000"/>
          <w:sz w:val="44"/>
          <w:szCs w:val="44"/>
        </w:rPr>
        <w:t>ΚΑΙ</w:t>
      </w:r>
      <w:r w:rsidRPr="001E08DA">
        <w:rPr>
          <w:rFonts w:ascii="Calibri" w:eastAsia="Calibri" w:hAnsi="Calibri" w:cs="Calibri"/>
          <w:b/>
          <w:bCs/>
          <w:color w:val="FF0000"/>
          <w:sz w:val="44"/>
          <w:szCs w:val="44"/>
          <w:lang w:val="en-US"/>
        </w:rPr>
        <w:t xml:space="preserve"> </w:t>
      </w:r>
      <w:r w:rsidRPr="00267134">
        <w:rPr>
          <w:rFonts w:ascii="Calibri" w:eastAsia="Calibri" w:hAnsi="Calibri" w:cs="Calibri"/>
          <w:b/>
          <w:bCs/>
          <w:color w:val="FF0000"/>
          <w:sz w:val="44"/>
          <w:szCs w:val="44"/>
        </w:rPr>
        <w:t>ΤΙΤΛΟΣ</w:t>
      </w:r>
      <w:r w:rsidRPr="001E08DA">
        <w:rPr>
          <w:rFonts w:ascii="Calibri" w:eastAsia="Calibri" w:hAnsi="Calibri" w:cs="Calibri"/>
          <w:b/>
          <w:bCs/>
          <w:color w:val="FF0000"/>
          <w:sz w:val="44"/>
          <w:szCs w:val="44"/>
          <w:lang w:val="en-US"/>
        </w:rPr>
        <w:t xml:space="preserve"> </w:t>
      </w:r>
      <w:r w:rsidRPr="00267134">
        <w:rPr>
          <w:rFonts w:ascii="Calibri" w:eastAsia="Calibri" w:hAnsi="Calibri" w:cs="Calibri"/>
          <w:b/>
          <w:bCs/>
          <w:color w:val="FF0000"/>
          <w:sz w:val="44"/>
          <w:szCs w:val="44"/>
        </w:rPr>
        <w:t>ΜΑΘΗΜΑΤΟΣ</w:t>
      </w:r>
    </w:p>
    <w:p w14:paraId="6ABCC51D" w14:textId="02660DC5" w:rsidR="00267134" w:rsidRPr="001E08DA" w:rsidRDefault="00267134" w:rsidP="00267134">
      <w:pPr>
        <w:widowControl w:val="0"/>
        <w:autoSpaceDE w:val="0"/>
        <w:autoSpaceDN w:val="0"/>
        <w:spacing w:before="198" w:after="0" w:line="240" w:lineRule="auto"/>
        <w:ind w:left="115"/>
        <w:jc w:val="center"/>
        <w:rPr>
          <w:rFonts w:ascii="Calibri" w:eastAsia="Calibri" w:hAnsi="Calibri" w:cs="Calibri"/>
          <w:b/>
          <w:bCs/>
          <w:color w:val="FF0000"/>
          <w:sz w:val="44"/>
          <w:szCs w:val="44"/>
          <w:lang w:val="en-US"/>
        </w:rPr>
      </w:pPr>
      <w:r w:rsidRPr="001E08DA">
        <w:rPr>
          <w:rFonts w:ascii="Calibri" w:eastAsia="Calibri" w:hAnsi="Calibri" w:cs="Calibri"/>
          <w:b/>
          <w:bCs/>
          <w:color w:val="FF0000"/>
          <w:sz w:val="44"/>
          <w:szCs w:val="44"/>
          <w:lang w:val="en-US"/>
        </w:rPr>
        <w:t xml:space="preserve"> (</w:t>
      </w:r>
      <w:r w:rsidR="001E08DA" w:rsidRPr="001E08DA">
        <w:rPr>
          <w:rFonts w:ascii="Calibri" w:eastAsia="Calibri" w:hAnsi="Calibri" w:cs="Calibri"/>
          <w:b/>
          <w:bCs/>
          <w:color w:val="FF0000"/>
          <w:sz w:val="44"/>
          <w:szCs w:val="44"/>
          <w:lang w:val="en-US"/>
        </w:rPr>
        <w:t>HR7003 Managing Financial and Human Resources for Sustainable Business Success</w:t>
      </w:r>
      <w:r w:rsidRPr="001E08DA">
        <w:rPr>
          <w:rFonts w:ascii="Calibri" w:eastAsia="Calibri" w:hAnsi="Calibri" w:cs="Calibri"/>
          <w:b/>
          <w:bCs/>
          <w:color w:val="FF0000"/>
          <w:sz w:val="44"/>
          <w:szCs w:val="44"/>
          <w:lang w:val="en-US"/>
        </w:rPr>
        <w:t>)</w:t>
      </w:r>
    </w:p>
    <w:p w14:paraId="66E2E730" w14:textId="77777777" w:rsidR="00267134" w:rsidRPr="001E08DA" w:rsidRDefault="00267134" w:rsidP="00267134">
      <w:pPr>
        <w:spacing w:after="200" w:line="480" w:lineRule="auto"/>
        <w:ind w:left="3742" w:right="3756"/>
        <w:jc w:val="center"/>
        <w:rPr>
          <w:rFonts w:ascii="Calibri" w:eastAsia="Calibri" w:hAnsi="Calibri" w:cs="Times New Roman"/>
          <w:b/>
          <w:i/>
          <w:sz w:val="36"/>
          <w:lang w:val="en-US"/>
        </w:rPr>
      </w:pPr>
      <w:r w:rsidRPr="001E08DA">
        <w:rPr>
          <w:rFonts w:ascii="Calibri" w:eastAsia="Calibri" w:hAnsi="Calibri" w:cs="Times New Roman"/>
          <w:b/>
          <w:i/>
          <w:sz w:val="36"/>
          <w:lang w:val="en-US"/>
        </w:rPr>
        <w:t xml:space="preserve"> </w:t>
      </w:r>
    </w:p>
    <w:p w14:paraId="29CC0DBB" w14:textId="77777777" w:rsidR="00267134" w:rsidRPr="00B9625B" w:rsidRDefault="00267134" w:rsidP="00267134">
      <w:pPr>
        <w:widowControl w:val="0"/>
        <w:autoSpaceDE w:val="0"/>
        <w:autoSpaceDN w:val="0"/>
        <w:spacing w:before="198" w:after="0" w:line="240" w:lineRule="auto"/>
        <w:ind w:left="115"/>
        <w:jc w:val="center"/>
        <w:rPr>
          <w:rFonts w:ascii="Calibri" w:eastAsia="Calibri" w:hAnsi="Calibri" w:cs="Calibri"/>
          <w:b/>
          <w:bCs/>
          <w:sz w:val="44"/>
          <w:szCs w:val="44"/>
          <w:lang w:val="en-US"/>
        </w:rPr>
      </w:pPr>
      <w:r w:rsidRPr="00B9625B">
        <w:rPr>
          <w:rFonts w:ascii="Calibri" w:eastAsia="Calibri" w:hAnsi="Calibri" w:cs="Calibri"/>
          <w:b/>
          <w:bCs/>
          <w:sz w:val="44"/>
          <w:szCs w:val="44"/>
          <w:lang w:val="en-US"/>
        </w:rPr>
        <w:t>Academic Year 2022/23</w:t>
      </w:r>
    </w:p>
    <w:p w14:paraId="14378AFD" w14:textId="77777777" w:rsidR="00267134" w:rsidRPr="00B9625B" w:rsidRDefault="00267134" w:rsidP="00267134">
      <w:pPr>
        <w:widowControl w:val="0"/>
        <w:autoSpaceDE w:val="0"/>
        <w:autoSpaceDN w:val="0"/>
        <w:spacing w:before="198" w:after="0" w:line="240" w:lineRule="auto"/>
        <w:ind w:left="115"/>
        <w:jc w:val="center"/>
        <w:rPr>
          <w:rFonts w:ascii="Calibri" w:eastAsia="Calibri" w:hAnsi="Calibri" w:cs="Calibri"/>
          <w:b/>
          <w:bCs/>
          <w:sz w:val="44"/>
          <w:szCs w:val="44"/>
          <w:lang w:val="en-US"/>
        </w:rPr>
      </w:pPr>
    </w:p>
    <w:p w14:paraId="31DBCD66" w14:textId="4986478E" w:rsidR="00267134" w:rsidRPr="00B9625B" w:rsidRDefault="00267134" w:rsidP="00267134">
      <w:pPr>
        <w:widowControl w:val="0"/>
        <w:autoSpaceDE w:val="0"/>
        <w:autoSpaceDN w:val="0"/>
        <w:spacing w:before="198" w:after="0" w:line="240" w:lineRule="auto"/>
        <w:ind w:left="115"/>
        <w:jc w:val="center"/>
        <w:rPr>
          <w:rFonts w:ascii="Calibri" w:eastAsia="Calibri" w:hAnsi="Calibri" w:cs="Calibri"/>
          <w:b/>
          <w:bCs/>
          <w:color w:val="FF0000"/>
          <w:sz w:val="44"/>
          <w:szCs w:val="44"/>
          <w:lang w:val="en-US"/>
        </w:rPr>
      </w:pPr>
      <w:r w:rsidRPr="00267134">
        <w:rPr>
          <w:rFonts w:ascii="Calibri" w:eastAsia="Calibri" w:hAnsi="Calibri" w:cs="Calibri"/>
          <w:b/>
          <w:bCs/>
          <w:color w:val="FF0000"/>
          <w:sz w:val="44"/>
          <w:szCs w:val="44"/>
        </w:rPr>
        <w:t>ΘΕΜΑ</w:t>
      </w:r>
      <w:r w:rsidRPr="00B9625B">
        <w:rPr>
          <w:rFonts w:ascii="Calibri" w:eastAsia="Calibri" w:hAnsi="Calibri" w:cs="Calibri"/>
          <w:b/>
          <w:bCs/>
          <w:color w:val="FF0000"/>
          <w:sz w:val="44"/>
          <w:szCs w:val="44"/>
          <w:lang w:val="en-US"/>
        </w:rPr>
        <w:t xml:space="preserve"> </w:t>
      </w:r>
      <w:r w:rsidRPr="00267134">
        <w:rPr>
          <w:rFonts w:ascii="Calibri" w:eastAsia="Calibri" w:hAnsi="Calibri" w:cs="Calibri"/>
          <w:b/>
          <w:bCs/>
          <w:color w:val="FF0000"/>
          <w:sz w:val="44"/>
          <w:szCs w:val="44"/>
        </w:rPr>
        <w:t>ΕΡΓΑΣΙΑΣ</w:t>
      </w:r>
      <w:r w:rsidRPr="00B9625B">
        <w:rPr>
          <w:rFonts w:ascii="Calibri" w:eastAsia="Calibri" w:hAnsi="Calibri" w:cs="Calibri"/>
          <w:b/>
          <w:bCs/>
          <w:color w:val="FF0000"/>
          <w:sz w:val="44"/>
          <w:szCs w:val="44"/>
          <w:lang w:val="en-US"/>
        </w:rPr>
        <w:t xml:space="preserve"> (</w:t>
      </w:r>
      <w:r w:rsidR="00F76105">
        <w:rPr>
          <w:rFonts w:ascii="Calibri" w:eastAsia="Calibri" w:hAnsi="Calibri" w:cs="Calibri"/>
          <w:b/>
          <w:bCs/>
          <w:color w:val="FF0000"/>
          <w:sz w:val="44"/>
          <w:szCs w:val="44"/>
          <w:lang w:val="en-US"/>
        </w:rPr>
        <w:t>Spicy Dogs</w:t>
      </w:r>
      <w:r w:rsidRPr="00B9625B">
        <w:rPr>
          <w:rFonts w:ascii="Calibri" w:eastAsia="Calibri" w:hAnsi="Calibri" w:cs="Calibri"/>
          <w:b/>
          <w:bCs/>
          <w:color w:val="FF0000"/>
          <w:sz w:val="44"/>
          <w:szCs w:val="44"/>
          <w:lang w:val="en-US"/>
        </w:rPr>
        <w:t>)</w:t>
      </w:r>
    </w:p>
    <w:p w14:paraId="58639274" w14:textId="77777777" w:rsidR="00267134" w:rsidRPr="00F76105" w:rsidRDefault="00267134" w:rsidP="00267134">
      <w:pPr>
        <w:widowControl w:val="0"/>
        <w:autoSpaceDE w:val="0"/>
        <w:autoSpaceDN w:val="0"/>
        <w:spacing w:before="198" w:after="0" w:line="240" w:lineRule="auto"/>
        <w:ind w:left="115"/>
        <w:jc w:val="center"/>
        <w:rPr>
          <w:rFonts w:ascii="Calibri" w:eastAsia="Calibri" w:hAnsi="Calibri" w:cs="Calibri"/>
          <w:b/>
          <w:bCs/>
          <w:color w:val="FF0000"/>
          <w:sz w:val="44"/>
          <w:szCs w:val="44"/>
          <w:lang w:val="en-US"/>
        </w:rPr>
      </w:pPr>
      <w:r w:rsidRPr="00F76105">
        <w:rPr>
          <w:rFonts w:ascii="Calibri" w:eastAsia="Calibri" w:hAnsi="Calibri" w:cs="Calibri"/>
          <w:b/>
          <w:bCs/>
          <w:color w:val="FF0000"/>
          <w:sz w:val="44"/>
          <w:szCs w:val="44"/>
          <w:lang w:val="en-US"/>
        </w:rPr>
        <w:t xml:space="preserve">                                       </w:t>
      </w:r>
    </w:p>
    <w:p w14:paraId="7EF64228" w14:textId="2FEFDDDB" w:rsidR="00267134" w:rsidRPr="00267134" w:rsidRDefault="00267134" w:rsidP="00267134">
      <w:pPr>
        <w:widowControl w:val="0"/>
        <w:autoSpaceDE w:val="0"/>
        <w:autoSpaceDN w:val="0"/>
        <w:spacing w:before="198" w:after="0" w:line="240" w:lineRule="auto"/>
        <w:ind w:left="115"/>
        <w:jc w:val="center"/>
        <w:rPr>
          <w:rFonts w:ascii="Calibri" w:eastAsia="Calibri" w:hAnsi="Calibri" w:cs="Calibri"/>
          <w:b/>
          <w:bCs/>
          <w:color w:val="FF0000"/>
          <w:sz w:val="44"/>
          <w:szCs w:val="44"/>
        </w:rPr>
      </w:pPr>
      <w:r w:rsidRPr="00267134">
        <w:rPr>
          <w:rFonts w:ascii="Calibri" w:eastAsia="Calibri" w:hAnsi="Calibri" w:cs="Calibri"/>
          <w:b/>
          <w:bCs/>
          <w:color w:val="FF0000"/>
          <w:sz w:val="44"/>
          <w:szCs w:val="44"/>
        </w:rPr>
        <w:t>ΚΩΔΙΚΟΣ ΦΟΙΤΗΤΗ (</w:t>
      </w:r>
      <w:r w:rsidR="001E08DA" w:rsidRPr="0007431E">
        <w:rPr>
          <w:rFonts w:ascii="Calibri" w:eastAsia="Calibri" w:hAnsi="Calibri" w:cs="Calibri"/>
          <w:b/>
          <w:bCs/>
          <w:color w:val="FF0000"/>
          <w:sz w:val="44"/>
          <w:szCs w:val="44"/>
        </w:rPr>
        <w:t>2122209</w:t>
      </w:r>
      <w:r w:rsidRPr="00267134">
        <w:rPr>
          <w:rFonts w:ascii="Calibri" w:eastAsia="Calibri" w:hAnsi="Calibri" w:cs="Calibri"/>
          <w:b/>
          <w:bCs/>
          <w:color w:val="FF0000"/>
          <w:sz w:val="44"/>
          <w:szCs w:val="44"/>
        </w:rPr>
        <w:t>)</w:t>
      </w:r>
    </w:p>
    <w:p w14:paraId="4854E673" w14:textId="77777777" w:rsidR="00267134" w:rsidRPr="00267134" w:rsidRDefault="00267134" w:rsidP="00267134">
      <w:pPr>
        <w:widowControl w:val="0"/>
        <w:autoSpaceDE w:val="0"/>
        <w:autoSpaceDN w:val="0"/>
        <w:spacing w:before="198" w:after="0" w:line="240" w:lineRule="auto"/>
        <w:ind w:left="115"/>
        <w:jc w:val="center"/>
        <w:rPr>
          <w:rFonts w:ascii="Calibri" w:eastAsia="Calibri" w:hAnsi="Calibri" w:cs="Calibri"/>
          <w:b/>
          <w:bCs/>
          <w:color w:val="FF0000"/>
          <w:sz w:val="44"/>
          <w:szCs w:val="44"/>
        </w:rPr>
      </w:pPr>
    </w:p>
    <w:p w14:paraId="3584B18F" w14:textId="3E9C7D56" w:rsidR="0007431E" w:rsidRDefault="00267134" w:rsidP="0007431E">
      <w:pPr>
        <w:widowControl w:val="0"/>
        <w:autoSpaceDE w:val="0"/>
        <w:autoSpaceDN w:val="0"/>
        <w:spacing w:before="198" w:after="0" w:line="240" w:lineRule="auto"/>
        <w:ind w:left="115"/>
        <w:jc w:val="center"/>
        <w:rPr>
          <w:rFonts w:ascii="Calibri" w:eastAsia="Calibri" w:hAnsi="Calibri" w:cs="Calibri"/>
          <w:b/>
          <w:bCs/>
          <w:color w:val="FF0000"/>
          <w:sz w:val="44"/>
          <w:szCs w:val="44"/>
        </w:rPr>
      </w:pPr>
      <w:r w:rsidRPr="00267134">
        <w:rPr>
          <w:rFonts w:ascii="Calibri" w:eastAsia="Calibri" w:hAnsi="Calibri" w:cs="Calibri"/>
          <w:b/>
          <w:bCs/>
          <w:color w:val="FF0000"/>
          <w:sz w:val="44"/>
          <w:szCs w:val="44"/>
        </w:rPr>
        <w:t>ΥΠΕΥΘΥΝΟΣ ΚΑΘΗΓΗΤΗΣ</w:t>
      </w:r>
    </w:p>
    <w:p w14:paraId="7C19B599" w14:textId="05374CA9" w:rsidR="00267134" w:rsidRPr="00267134" w:rsidRDefault="00267134" w:rsidP="0007431E">
      <w:pPr>
        <w:widowControl w:val="0"/>
        <w:autoSpaceDE w:val="0"/>
        <w:autoSpaceDN w:val="0"/>
        <w:spacing w:before="198" w:after="0" w:line="240" w:lineRule="auto"/>
        <w:ind w:left="115"/>
        <w:jc w:val="center"/>
        <w:rPr>
          <w:rFonts w:ascii="Calibri" w:eastAsia="Calibri" w:hAnsi="Calibri" w:cs="Calibri"/>
          <w:b/>
          <w:bCs/>
          <w:color w:val="FF0000"/>
          <w:sz w:val="44"/>
          <w:szCs w:val="44"/>
        </w:rPr>
      </w:pPr>
      <w:r w:rsidRPr="00267134">
        <w:rPr>
          <w:rFonts w:ascii="Calibri" w:eastAsia="Calibri" w:hAnsi="Calibri" w:cs="Calibri"/>
          <w:b/>
          <w:bCs/>
          <w:color w:val="FF0000"/>
          <w:sz w:val="44"/>
          <w:szCs w:val="44"/>
        </w:rPr>
        <w:t>(</w:t>
      </w:r>
      <w:proofErr w:type="spellStart"/>
      <w:r w:rsidR="0007431E">
        <w:rPr>
          <w:rFonts w:ascii="Calibri" w:eastAsia="Calibri" w:hAnsi="Calibri" w:cs="Calibri"/>
          <w:b/>
          <w:bCs/>
          <w:color w:val="FF0000"/>
          <w:sz w:val="44"/>
          <w:szCs w:val="44"/>
        </w:rPr>
        <w:t>κα.Ρέπτση</w:t>
      </w:r>
      <w:proofErr w:type="spellEnd"/>
      <w:r w:rsidR="0007431E">
        <w:rPr>
          <w:rFonts w:ascii="Calibri" w:eastAsia="Calibri" w:hAnsi="Calibri" w:cs="Calibri"/>
          <w:b/>
          <w:bCs/>
          <w:color w:val="FF0000"/>
          <w:sz w:val="44"/>
          <w:szCs w:val="44"/>
        </w:rPr>
        <w:t xml:space="preserve"> Μαρία</w:t>
      </w:r>
      <w:r w:rsidRPr="00267134">
        <w:rPr>
          <w:rFonts w:ascii="Calibri" w:eastAsia="Calibri" w:hAnsi="Calibri" w:cs="Calibri"/>
          <w:b/>
          <w:bCs/>
          <w:color w:val="FF0000"/>
          <w:sz w:val="44"/>
          <w:szCs w:val="44"/>
        </w:rPr>
        <w:t>)</w:t>
      </w:r>
    </w:p>
    <w:p w14:paraId="01589709" w14:textId="77777777" w:rsidR="00267134" w:rsidRPr="00267134" w:rsidRDefault="00267134" w:rsidP="00267134">
      <w:pPr>
        <w:widowControl w:val="0"/>
        <w:autoSpaceDE w:val="0"/>
        <w:autoSpaceDN w:val="0"/>
        <w:spacing w:before="198" w:after="0" w:line="240" w:lineRule="auto"/>
        <w:ind w:left="115"/>
        <w:jc w:val="center"/>
        <w:rPr>
          <w:rFonts w:ascii="Calibri" w:eastAsia="Calibri" w:hAnsi="Calibri" w:cs="Calibri"/>
          <w:b/>
          <w:bCs/>
          <w:color w:val="FF0000"/>
          <w:sz w:val="44"/>
          <w:szCs w:val="44"/>
        </w:rPr>
      </w:pPr>
    </w:p>
    <w:p w14:paraId="005DFDD3" w14:textId="5138FF75" w:rsidR="00436D39" w:rsidRPr="00E56BE8" w:rsidRDefault="007C66D5" w:rsidP="00B9625B">
      <w:pPr>
        <w:pStyle w:val="1"/>
        <w:rPr>
          <w:rFonts w:ascii="Arial" w:hAnsi="Arial" w:cs="Arial"/>
        </w:rPr>
      </w:pPr>
      <w:r>
        <w:br w:type="page"/>
      </w:r>
      <w:bookmarkStart w:id="3" w:name="_Toc121664424"/>
      <w:bookmarkStart w:id="4" w:name="_Toc124358632"/>
      <w:r w:rsidR="00436D39" w:rsidRPr="00B9625B">
        <w:rPr>
          <w:rFonts w:ascii="Arial" w:eastAsia="Times New Roman" w:hAnsi="Arial" w:cs="Arial"/>
        </w:rPr>
        <w:lastRenderedPageBreak/>
        <w:t>Περίληψη</w:t>
      </w:r>
      <w:bookmarkEnd w:id="3"/>
      <w:bookmarkEnd w:id="4"/>
    </w:p>
    <w:p w14:paraId="30DF380F" w14:textId="40DA75E3" w:rsidR="00436D39" w:rsidRPr="00E56BE8" w:rsidRDefault="00436D39" w:rsidP="00436D39">
      <w:pPr>
        <w:rPr>
          <w:rFonts w:ascii="Arial" w:hAnsi="Arial" w:cs="Arial"/>
          <w:lang w:val="el"/>
        </w:rPr>
      </w:pPr>
      <w:r w:rsidRPr="00E56BE8">
        <w:rPr>
          <w:rFonts w:ascii="Arial" w:hAnsi="Arial" w:cs="Arial"/>
          <w:lang w:val="el"/>
        </w:rPr>
        <w:t>Μια επιχειρηματική αναφορά για τη βελτίωση</w:t>
      </w:r>
      <w:r w:rsidR="00F76105" w:rsidRPr="00F76105">
        <w:rPr>
          <w:rFonts w:ascii="Arial" w:hAnsi="Arial" w:cs="Arial"/>
          <w:lang w:eastAsia="en-GB"/>
        </w:rPr>
        <w:t xml:space="preserve"> </w:t>
      </w:r>
      <w:r w:rsidR="00F76105">
        <w:rPr>
          <w:rFonts w:ascii="Arial" w:hAnsi="Arial" w:cs="Arial"/>
          <w:lang w:eastAsia="en-GB"/>
        </w:rPr>
        <w:t xml:space="preserve">και διαχείριση </w:t>
      </w:r>
      <w:r w:rsidRPr="00E56BE8">
        <w:rPr>
          <w:rFonts w:ascii="Arial" w:hAnsi="Arial" w:cs="Arial"/>
          <w:lang w:val="el"/>
        </w:rPr>
        <w:t xml:space="preserve">των </w:t>
      </w:r>
      <w:r w:rsidR="00F76105">
        <w:rPr>
          <w:rFonts w:ascii="Arial" w:hAnsi="Arial" w:cs="Arial"/>
        </w:rPr>
        <w:t xml:space="preserve">οικονομικών </w:t>
      </w:r>
      <w:r w:rsidRPr="00E56BE8">
        <w:rPr>
          <w:rFonts w:ascii="Arial" w:hAnsi="Arial" w:cs="Arial"/>
          <w:lang w:val="el"/>
        </w:rPr>
        <w:t xml:space="preserve">() στην εταιρεία </w:t>
      </w:r>
      <w:r w:rsidR="00F76105">
        <w:rPr>
          <w:rFonts w:ascii="Arial" w:hAnsi="Arial" w:cs="Arial"/>
          <w:lang w:val="en-US"/>
        </w:rPr>
        <w:t>Spicy</w:t>
      </w:r>
      <w:r w:rsidR="00F76105" w:rsidRPr="00F76105">
        <w:rPr>
          <w:rFonts w:ascii="Arial" w:hAnsi="Arial" w:cs="Arial"/>
        </w:rPr>
        <w:t xml:space="preserve"> </w:t>
      </w:r>
      <w:r w:rsidR="00F76105">
        <w:rPr>
          <w:rFonts w:ascii="Arial" w:hAnsi="Arial" w:cs="Arial"/>
          <w:lang w:val="en-US"/>
        </w:rPr>
        <w:t>Dogs</w:t>
      </w:r>
      <w:r w:rsidRPr="00E56BE8">
        <w:rPr>
          <w:rFonts w:ascii="Arial" w:hAnsi="Arial" w:cs="Arial"/>
        </w:rPr>
        <w:t>.</w:t>
      </w:r>
    </w:p>
    <w:p w14:paraId="73DD3A19" w14:textId="77777777" w:rsidR="00436D39" w:rsidRPr="00E56BE8" w:rsidRDefault="00436D39" w:rsidP="00436D39">
      <w:pPr>
        <w:pStyle w:val="1"/>
        <w:rPr>
          <w:rFonts w:ascii="Arial" w:eastAsia="Times New Roman" w:hAnsi="Arial" w:cs="Arial"/>
          <w:lang w:val="en-US"/>
        </w:rPr>
      </w:pPr>
      <w:bookmarkStart w:id="5" w:name="_Toc121664425"/>
      <w:bookmarkStart w:id="6" w:name="_Toc124358633"/>
      <w:r w:rsidRPr="00E56BE8">
        <w:rPr>
          <w:rFonts w:ascii="Arial" w:eastAsia="Times New Roman" w:hAnsi="Arial" w:cs="Arial"/>
          <w:lang w:val="en-US"/>
        </w:rPr>
        <w:t>Abstract</w:t>
      </w:r>
      <w:bookmarkEnd w:id="5"/>
      <w:bookmarkEnd w:id="6"/>
      <w:r w:rsidRPr="00E56BE8">
        <w:rPr>
          <w:rFonts w:ascii="Arial" w:eastAsia="Times New Roman" w:hAnsi="Arial" w:cs="Arial"/>
          <w:lang w:val="en-US"/>
        </w:rPr>
        <w:t xml:space="preserve"> </w:t>
      </w:r>
    </w:p>
    <w:p w14:paraId="18241EBA" w14:textId="1EAA46D3" w:rsidR="00436D39" w:rsidRPr="00E56BE8" w:rsidRDefault="00436D39" w:rsidP="00436D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02124"/>
          <w:lang w:val="en-US" w:eastAsia="el-GR"/>
        </w:rPr>
      </w:pPr>
      <w:r w:rsidRPr="00ED47CE">
        <w:rPr>
          <w:rFonts w:ascii="Arial" w:eastAsia="Times New Roman" w:hAnsi="Arial" w:cs="Arial"/>
          <w:color w:val="202124"/>
          <w:lang w:val="en" w:eastAsia="el-GR"/>
        </w:rPr>
        <w:t>.</w:t>
      </w:r>
    </w:p>
    <w:p w14:paraId="550AC9FD" w14:textId="2A368FB1" w:rsidR="00436D39" w:rsidRPr="00436D39" w:rsidRDefault="00267134" w:rsidP="00436D39">
      <w:pPr>
        <w:rPr>
          <w:lang w:val="en-US"/>
        </w:rPr>
      </w:pPr>
      <w:r w:rsidRPr="00436D39">
        <w:rPr>
          <w:lang w:val="en-US"/>
        </w:rPr>
        <w:br w:type="page"/>
      </w:r>
    </w:p>
    <w:p w14:paraId="6E9CD8E7" w14:textId="19F3D783" w:rsidR="00267134" w:rsidRPr="00436D39" w:rsidRDefault="00267134">
      <w:pPr>
        <w:rPr>
          <w:lang w:val="en-US"/>
        </w:rPr>
      </w:pPr>
    </w:p>
    <w:sdt>
      <w:sdtPr>
        <w:rPr>
          <w:rFonts w:asciiTheme="minorHAnsi" w:eastAsiaTheme="minorHAnsi" w:hAnsiTheme="minorHAnsi" w:cstheme="minorBidi"/>
          <w:color w:val="auto"/>
          <w:sz w:val="22"/>
          <w:szCs w:val="22"/>
          <w:lang w:eastAsia="en-US"/>
        </w:rPr>
        <w:id w:val="1604607237"/>
        <w:docPartObj>
          <w:docPartGallery w:val="Table of Contents"/>
          <w:docPartUnique/>
        </w:docPartObj>
      </w:sdtPr>
      <w:sdtEndPr>
        <w:rPr>
          <w:b/>
          <w:bCs/>
        </w:rPr>
      </w:sdtEndPr>
      <w:sdtContent>
        <w:p w14:paraId="2B8E5E27" w14:textId="0F2C414F" w:rsidR="00436D39" w:rsidRDefault="00436D39" w:rsidP="007B2439">
          <w:pPr>
            <w:pStyle w:val="a5"/>
            <w:jc w:val="center"/>
          </w:pPr>
          <w:r>
            <w:t>Πίνακας περιεχομένων</w:t>
          </w:r>
        </w:p>
        <w:p w14:paraId="5909BFF9" w14:textId="301722C6" w:rsidR="007B2439" w:rsidRDefault="00436D39">
          <w:pPr>
            <w:pStyle w:val="10"/>
            <w:tabs>
              <w:tab w:val="right" w:leader="dot" w:pos="8296"/>
            </w:tabs>
            <w:rPr>
              <w:rFonts w:cstheme="minorBidi"/>
              <w:noProof/>
            </w:rPr>
          </w:pPr>
          <w:r>
            <w:fldChar w:fldCharType="begin"/>
          </w:r>
          <w:r>
            <w:instrText xml:space="preserve"> TOC \o "1-3" \h \z \u </w:instrText>
          </w:r>
          <w:r>
            <w:fldChar w:fldCharType="separate"/>
          </w:r>
          <w:hyperlink w:anchor="_Toc124358632" w:history="1">
            <w:r w:rsidR="007B2439" w:rsidRPr="00BB4DB7">
              <w:rPr>
                <w:rStyle w:val="-"/>
                <w:rFonts w:ascii="Arial" w:eastAsia="Times New Roman" w:hAnsi="Arial" w:cs="Arial"/>
                <w:noProof/>
              </w:rPr>
              <w:t>Περίληψη</w:t>
            </w:r>
            <w:r w:rsidR="007B2439">
              <w:rPr>
                <w:noProof/>
                <w:webHidden/>
              </w:rPr>
              <w:tab/>
            </w:r>
            <w:r w:rsidR="007B2439">
              <w:rPr>
                <w:noProof/>
                <w:webHidden/>
              </w:rPr>
              <w:fldChar w:fldCharType="begin"/>
            </w:r>
            <w:r w:rsidR="007B2439">
              <w:rPr>
                <w:noProof/>
                <w:webHidden/>
              </w:rPr>
              <w:instrText xml:space="preserve"> PAGEREF _Toc124358632 \h </w:instrText>
            </w:r>
            <w:r w:rsidR="007B2439">
              <w:rPr>
                <w:noProof/>
                <w:webHidden/>
              </w:rPr>
            </w:r>
            <w:r w:rsidR="007B2439">
              <w:rPr>
                <w:noProof/>
                <w:webHidden/>
              </w:rPr>
              <w:fldChar w:fldCharType="separate"/>
            </w:r>
            <w:r w:rsidR="007B2439">
              <w:rPr>
                <w:noProof/>
                <w:webHidden/>
              </w:rPr>
              <w:t>2</w:t>
            </w:r>
            <w:r w:rsidR="007B2439">
              <w:rPr>
                <w:noProof/>
                <w:webHidden/>
              </w:rPr>
              <w:fldChar w:fldCharType="end"/>
            </w:r>
          </w:hyperlink>
        </w:p>
        <w:p w14:paraId="661694A3" w14:textId="5AD04B84" w:rsidR="007B2439" w:rsidRDefault="007B2439">
          <w:pPr>
            <w:pStyle w:val="10"/>
            <w:tabs>
              <w:tab w:val="right" w:leader="dot" w:pos="8296"/>
            </w:tabs>
            <w:rPr>
              <w:rFonts w:cstheme="minorBidi"/>
              <w:noProof/>
            </w:rPr>
          </w:pPr>
          <w:hyperlink w:anchor="_Toc124358633" w:history="1">
            <w:r w:rsidRPr="00BB4DB7">
              <w:rPr>
                <w:rStyle w:val="-"/>
                <w:rFonts w:ascii="Arial" w:eastAsia="Times New Roman" w:hAnsi="Arial" w:cs="Arial"/>
                <w:noProof/>
                <w:lang w:val="en-US"/>
              </w:rPr>
              <w:t>Abstract</w:t>
            </w:r>
            <w:r>
              <w:rPr>
                <w:noProof/>
                <w:webHidden/>
              </w:rPr>
              <w:tab/>
            </w:r>
            <w:r>
              <w:rPr>
                <w:noProof/>
                <w:webHidden/>
              </w:rPr>
              <w:fldChar w:fldCharType="begin"/>
            </w:r>
            <w:r>
              <w:rPr>
                <w:noProof/>
                <w:webHidden/>
              </w:rPr>
              <w:instrText xml:space="preserve"> PAGEREF _Toc124358633 \h </w:instrText>
            </w:r>
            <w:r>
              <w:rPr>
                <w:noProof/>
                <w:webHidden/>
              </w:rPr>
            </w:r>
            <w:r>
              <w:rPr>
                <w:noProof/>
                <w:webHidden/>
              </w:rPr>
              <w:fldChar w:fldCharType="separate"/>
            </w:r>
            <w:r>
              <w:rPr>
                <w:noProof/>
                <w:webHidden/>
              </w:rPr>
              <w:t>2</w:t>
            </w:r>
            <w:r>
              <w:rPr>
                <w:noProof/>
                <w:webHidden/>
              </w:rPr>
              <w:fldChar w:fldCharType="end"/>
            </w:r>
          </w:hyperlink>
        </w:p>
        <w:p w14:paraId="0B51219C" w14:textId="4ADD9E7A" w:rsidR="007B2439" w:rsidRDefault="007B2439">
          <w:pPr>
            <w:pStyle w:val="10"/>
            <w:tabs>
              <w:tab w:val="right" w:leader="dot" w:pos="8296"/>
            </w:tabs>
            <w:rPr>
              <w:rFonts w:cstheme="minorBidi"/>
              <w:noProof/>
            </w:rPr>
          </w:pPr>
          <w:hyperlink w:anchor="_Toc124358634" w:history="1">
            <w:r w:rsidRPr="00BB4DB7">
              <w:rPr>
                <w:rStyle w:val="-"/>
                <w:rFonts w:ascii="Arial" w:hAnsi="Arial" w:cs="Arial"/>
                <w:noProof/>
              </w:rPr>
              <w:t>Εισαγωγή</w:t>
            </w:r>
            <w:r>
              <w:rPr>
                <w:noProof/>
                <w:webHidden/>
              </w:rPr>
              <w:tab/>
            </w:r>
            <w:r>
              <w:rPr>
                <w:noProof/>
                <w:webHidden/>
              </w:rPr>
              <w:fldChar w:fldCharType="begin"/>
            </w:r>
            <w:r>
              <w:rPr>
                <w:noProof/>
                <w:webHidden/>
              </w:rPr>
              <w:instrText xml:space="preserve"> PAGEREF _Toc124358634 \h </w:instrText>
            </w:r>
            <w:r>
              <w:rPr>
                <w:noProof/>
                <w:webHidden/>
              </w:rPr>
            </w:r>
            <w:r>
              <w:rPr>
                <w:noProof/>
                <w:webHidden/>
              </w:rPr>
              <w:fldChar w:fldCharType="separate"/>
            </w:r>
            <w:r>
              <w:rPr>
                <w:noProof/>
                <w:webHidden/>
              </w:rPr>
              <w:t>4</w:t>
            </w:r>
            <w:r>
              <w:rPr>
                <w:noProof/>
                <w:webHidden/>
              </w:rPr>
              <w:fldChar w:fldCharType="end"/>
            </w:r>
          </w:hyperlink>
        </w:p>
        <w:p w14:paraId="428322D5" w14:textId="5C46E51D" w:rsidR="007B2439" w:rsidRDefault="007B2439">
          <w:pPr>
            <w:pStyle w:val="10"/>
            <w:tabs>
              <w:tab w:val="right" w:leader="dot" w:pos="8296"/>
            </w:tabs>
            <w:rPr>
              <w:rFonts w:cstheme="minorBidi"/>
              <w:noProof/>
            </w:rPr>
          </w:pPr>
          <w:hyperlink w:anchor="_Toc124358635" w:history="1">
            <w:r w:rsidRPr="00BB4DB7">
              <w:rPr>
                <w:rStyle w:val="-"/>
                <w:rFonts w:ascii="Arial" w:hAnsi="Arial" w:cs="Arial"/>
                <w:noProof/>
              </w:rPr>
              <w:t xml:space="preserve">1.Ο στόχος του προϋπολογισμού και τα αποτελέσματα χρήσης της </w:t>
            </w:r>
            <w:r w:rsidRPr="00BB4DB7">
              <w:rPr>
                <w:rStyle w:val="-"/>
                <w:rFonts w:ascii="Arial" w:hAnsi="Arial" w:cs="Arial"/>
                <w:noProof/>
                <w:lang w:val="en-US"/>
              </w:rPr>
              <w:t>Spicy</w:t>
            </w:r>
            <w:r w:rsidRPr="00BB4DB7">
              <w:rPr>
                <w:rStyle w:val="-"/>
                <w:rFonts w:ascii="Arial" w:hAnsi="Arial" w:cs="Arial"/>
                <w:noProof/>
              </w:rPr>
              <w:t xml:space="preserve"> </w:t>
            </w:r>
            <w:r w:rsidRPr="00BB4DB7">
              <w:rPr>
                <w:rStyle w:val="-"/>
                <w:rFonts w:ascii="Arial" w:hAnsi="Arial" w:cs="Arial"/>
                <w:noProof/>
                <w:lang w:val="en-US"/>
              </w:rPr>
              <w:t>Dogs</w:t>
            </w:r>
            <w:r>
              <w:rPr>
                <w:noProof/>
                <w:webHidden/>
              </w:rPr>
              <w:tab/>
            </w:r>
            <w:r>
              <w:rPr>
                <w:noProof/>
                <w:webHidden/>
              </w:rPr>
              <w:fldChar w:fldCharType="begin"/>
            </w:r>
            <w:r>
              <w:rPr>
                <w:noProof/>
                <w:webHidden/>
              </w:rPr>
              <w:instrText xml:space="preserve"> PAGEREF _Toc124358635 \h </w:instrText>
            </w:r>
            <w:r>
              <w:rPr>
                <w:noProof/>
                <w:webHidden/>
              </w:rPr>
            </w:r>
            <w:r>
              <w:rPr>
                <w:noProof/>
                <w:webHidden/>
              </w:rPr>
              <w:fldChar w:fldCharType="separate"/>
            </w:r>
            <w:r>
              <w:rPr>
                <w:noProof/>
                <w:webHidden/>
              </w:rPr>
              <w:t>4</w:t>
            </w:r>
            <w:r>
              <w:rPr>
                <w:noProof/>
                <w:webHidden/>
              </w:rPr>
              <w:fldChar w:fldCharType="end"/>
            </w:r>
          </w:hyperlink>
        </w:p>
        <w:p w14:paraId="3BDC11F5" w14:textId="0FF02D70" w:rsidR="007B2439" w:rsidRDefault="007B2439">
          <w:pPr>
            <w:pStyle w:val="10"/>
            <w:tabs>
              <w:tab w:val="right" w:leader="dot" w:pos="8296"/>
            </w:tabs>
            <w:rPr>
              <w:rFonts w:cstheme="minorBidi"/>
              <w:noProof/>
            </w:rPr>
          </w:pPr>
          <w:hyperlink w:anchor="_Toc124358636" w:history="1">
            <w:r w:rsidRPr="00BB4DB7">
              <w:rPr>
                <w:rStyle w:val="-"/>
                <w:rFonts w:ascii="Arial" w:hAnsi="Arial" w:cs="Arial"/>
                <w:noProof/>
              </w:rPr>
              <w:t>2. Έκθεση απόκλισης λογαριασμών εσόδων και εξόδων του Spicy Dogs</w:t>
            </w:r>
            <w:r>
              <w:rPr>
                <w:noProof/>
                <w:webHidden/>
              </w:rPr>
              <w:tab/>
            </w:r>
            <w:r>
              <w:rPr>
                <w:noProof/>
                <w:webHidden/>
              </w:rPr>
              <w:fldChar w:fldCharType="begin"/>
            </w:r>
            <w:r>
              <w:rPr>
                <w:noProof/>
                <w:webHidden/>
              </w:rPr>
              <w:instrText xml:space="preserve"> PAGEREF _Toc124358636 \h </w:instrText>
            </w:r>
            <w:r>
              <w:rPr>
                <w:noProof/>
                <w:webHidden/>
              </w:rPr>
            </w:r>
            <w:r>
              <w:rPr>
                <w:noProof/>
                <w:webHidden/>
              </w:rPr>
              <w:fldChar w:fldCharType="separate"/>
            </w:r>
            <w:r>
              <w:rPr>
                <w:noProof/>
                <w:webHidden/>
              </w:rPr>
              <w:t>5</w:t>
            </w:r>
            <w:r>
              <w:rPr>
                <w:noProof/>
                <w:webHidden/>
              </w:rPr>
              <w:fldChar w:fldCharType="end"/>
            </w:r>
          </w:hyperlink>
        </w:p>
        <w:p w14:paraId="04A9AFE9" w14:textId="18853AC1" w:rsidR="007B2439" w:rsidRDefault="007B2439">
          <w:pPr>
            <w:pStyle w:val="10"/>
            <w:tabs>
              <w:tab w:val="right" w:leader="dot" w:pos="8296"/>
            </w:tabs>
            <w:rPr>
              <w:rFonts w:cstheme="minorBidi"/>
              <w:noProof/>
            </w:rPr>
          </w:pPr>
          <w:hyperlink w:anchor="_Toc124358637" w:history="1">
            <w:r w:rsidRPr="00BB4DB7">
              <w:rPr>
                <w:rStyle w:val="-"/>
                <w:rFonts w:ascii="Arial" w:hAnsi="Arial" w:cs="Arial"/>
                <w:noProof/>
                <w:lang w:val="el"/>
              </w:rPr>
              <w:t xml:space="preserve">3.  Προγραμματισμός Ενέργειων </w:t>
            </w:r>
            <w:r w:rsidRPr="00BB4DB7">
              <w:rPr>
                <w:rStyle w:val="-"/>
                <w:rFonts w:ascii="Arial" w:hAnsi="Arial" w:cs="Arial"/>
                <w:noProof/>
                <w:lang w:val="en-US"/>
              </w:rPr>
              <w:t>Spicy</w:t>
            </w:r>
            <w:r w:rsidRPr="00BB4DB7">
              <w:rPr>
                <w:rStyle w:val="-"/>
                <w:rFonts w:ascii="Arial" w:hAnsi="Arial" w:cs="Arial"/>
                <w:noProof/>
              </w:rPr>
              <w:t xml:space="preserve"> </w:t>
            </w:r>
            <w:r w:rsidRPr="00BB4DB7">
              <w:rPr>
                <w:rStyle w:val="-"/>
                <w:rFonts w:ascii="Arial" w:hAnsi="Arial" w:cs="Arial"/>
                <w:noProof/>
                <w:lang w:val="en-US"/>
              </w:rPr>
              <w:t>Dogs</w:t>
            </w:r>
            <w:r>
              <w:rPr>
                <w:noProof/>
                <w:webHidden/>
              </w:rPr>
              <w:tab/>
            </w:r>
            <w:r>
              <w:rPr>
                <w:noProof/>
                <w:webHidden/>
              </w:rPr>
              <w:fldChar w:fldCharType="begin"/>
            </w:r>
            <w:r>
              <w:rPr>
                <w:noProof/>
                <w:webHidden/>
              </w:rPr>
              <w:instrText xml:space="preserve"> PAGEREF _Toc124358637 \h </w:instrText>
            </w:r>
            <w:r>
              <w:rPr>
                <w:noProof/>
                <w:webHidden/>
              </w:rPr>
            </w:r>
            <w:r>
              <w:rPr>
                <w:noProof/>
                <w:webHidden/>
              </w:rPr>
              <w:fldChar w:fldCharType="separate"/>
            </w:r>
            <w:r>
              <w:rPr>
                <w:noProof/>
                <w:webHidden/>
              </w:rPr>
              <w:t>6</w:t>
            </w:r>
            <w:r>
              <w:rPr>
                <w:noProof/>
                <w:webHidden/>
              </w:rPr>
              <w:fldChar w:fldCharType="end"/>
            </w:r>
          </w:hyperlink>
        </w:p>
        <w:p w14:paraId="7CCE3131" w14:textId="70104FD7" w:rsidR="007B2439" w:rsidRDefault="007B2439">
          <w:pPr>
            <w:pStyle w:val="10"/>
            <w:tabs>
              <w:tab w:val="right" w:leader="dot" w:pos="8296"/>
            </w:tabs>
            <w:rPr>
              <w:rFonts w:cstheme="minorBidi"/>
              <w:noProof/>
            </w:rPr>
          </w:pPr>
          <w:hyperlink w:anchor="_Toc124358638" w:history="1">
            <w:r w:rsidRPr="00BB4DB7">
              <w:rPr>
                <w:rStyle w:val="-"/>
                <w:rFonts w:ascii="Arial" w:hAnsi="Arial" w:cs="Arial"/>
                <w:noProof/>
                <w:lang w:val="el"/>
              </w:rPr>
              <w:t>4. Συμπεράσματα</w:t>
            </w:r>
            <w:r>
              <w:rPr>
                <w:noProof/>
                <w:webHidden/>
              </w:rPr>
              <w:tab/>
            </w:r>
            <w:r>
              <w:rPr>
                <w:noProof/>
                <w:webHidden/>
              </w:rPr>
              <w:fldChar w:fldCharType="begin"/>
            </w:r>
            <w:r>
              <w:rPr>
                <w:noProof/>
                <w:webHidden/>
              </w:rPr>
              <w:instrText xml:space="preserve"> PAGEREF _Toc124358638 \h </w:instrText>
            </w:r>
            <w:r>
              <w:rPr>
                <w:noProof/>
                <w:webHidden/>
              </w:rPr>
            </w:r>
            <w:r>
              <w:rPr>
                <w:noProof/>
                <w:webHidden/>
              </w:rPr>
              <w:fldChar w:fldCharType="separate"/>
            </w:r>
            <w:r>
              <w:rPr>
                <w:noProof/>
                <w:webHidden/>
              </w:rPr>
              <w:t>7</w:t>
            </w:r>
            <w:r>
              <w:rPr>
                <w:noProof/>
                <w:webHidden/>
              </w:rPr>
              <w:fldChar w:fldCharType="end"/>
            </w:r>
          </w:hyperlink>
        </w:p>
        <w:p w14:paraId="0D4223CF" w14:textId="2439B5A0" w:rsidR="007B2439" w:rsidRDefault="007B2439">
          <w:pPr>
            <w:pStyle w:val="10"/>
            <w:tabs>
              <w:tab w:val="right" w:leader="dot" w:pos="8296"/>
            </w:tabs>
            <w:rPr>
              <w:rFonts w:cstheme="minorBidi"/>
              <w:noProof/>
            </w:rPr>
          </w:pPr>
          <w:hyperlink w:anchor="_Toc124358639" w:history="1">
            <w:r w:rsidRPr="00BB4DB7">
              <w:rPr>
                <w:rStyle w:val="-"/>
                <w:rFonts w:ascii="Arial" w:hAnsi="Arial" w:cs="Arial"/>
                <w:noProof/>
                <w:lang w:val="el"/>
              </w:rPr>
              <w:t>5. Προτάσεις</w:t>
            </w:r>
            <w:r>
              <w:rPr>
                <w:noProof/>
                <w:webHidden/>
              </w:rPr>
              <w:tab/>
            </w:r>
            <w:r>
              <w:rPr>
                <w:noProof/>
                <w:webHidden/>
              </w:rPr>
              <w:fldChar w:fldCharType="begin"/>
            </w:r>
            <w:r>
              <w:rPr>
                <w:noProof/>
                <w:webHidden/>
              </w:rPr>
              <w:instrText xml:space="preserve"> PAGEREF _Toc124358639 \h </w:instrText>
            </w:r>
            <w:r>
              <w:rPr>
                <w:noProof/>
                <w:webHidden/>
              </w:rPr>
            </w:r>
            <w:r>
              <w:rPr>
                <w:noProof/>
                <w:webHidden/>
              </w:rPr>
              <w:fldChar w:fldCharType="separate"/>
            </w:r>
            <w:r>
              <w:rPr>
                <w:noProof/>
                <w:webHidden/>
              </w:rPr>
              <w:t>8</w:t>
            </w:r>
            <w:r>
              <w:rPr>
                <w:noProof/>
                <w:webHidden/>
              </w:rPr>
              <w:fldChar w:fldCharType="end"/>
            </w:r>
          </w:hyperlink>
        </w:p>
        <w:p w14:paraId="3D646B2E" w14:textId="1B94B1B3" w:rsidR="007B2439" w:rsidRDefault="007B2439">
          <w:pPr>
            <w:pStyle w:val="10"/>
            <w:tabs>
              <w:tab w:val="right" w:leader="dot" w:pos="8296"/>
            </w:tabs>
            <w:rPr>
              <w:rFonts w:cstheme="minorBidi"/>
              <w:noProof/>
            </w:rPr>
          </w:pPr>
          <w:hyperlink w:anchor="_Toc124358640" w:history="1">
            <w:r w:rsidRPr="00BB4DB7">
              <w:rPr>
                <w:rStyle w:val="-"/>
                <w:rFonts w:ascii="Arial" w:hAnsi="Arial" w:cs="Arial"/>
                <w:noProof/>
              </w:rPr>
              <w:t>Επίλογος</w:t>
            </w:r>
            <w:r>
              <w:rPr>
                <w:noProof/>
                <w:webHidden/>
              </w:rPr>
              <w:tab/>
            </w:r>
            <w:r>
              <w:rPr>
                <w:noProof/>
                <w:webHidden/>
              </w:rPr>
              <w:fldChar w:fldCharType="begin"/>
            </w:r>
            <w:r>
              <w:rPr>
                <w:noProof/>
                <w:webHidden/>
              </w:rPr>
              <w:instrText xml:space="preserve"> PAGEREF _Toc124358640 \h </w:instrText>
            </w:r>
            <w:r>
              <w:rPr>
                <w:noProof/>
                <w:webHidden/>
              </w:rPr>
            </w:r>
            <w:r>
              <w:rPr>
                <w:noProof/>
                <w:webHidden/>
              </w:rPr>
              <w:fldChar w:fldCharType="separate"/>
            </w:r>
            <w:r>
              <w:rPr>
                <w:noProof/>
                <w:webHidden/>
              </w:rPr>
              <w:t>9</w:t>
            </w:r>
            <w:r>
              <w:rPr>
                <w:noProof/>
                <w:webHidden/>
              </w:rPr>
              <w:fldChar w:fldCharType="end"/>
            </w:r>
          </w:hyperlink>
        </w:p>
        <w:p w14:paraId="50709947" w14:textId="6B7504CC" w:rsidR="007B2439" w:rsidRDefault="007B2439">
          <w:pPr>
            <w:pStyle w:val="10"/>
            <w:tabs>
              <w:tab w:val="right" w:leader="dot" w:pos="8296"/>
            </w:tabs>
            <w:rPr>
              <w:rFonts w:cstheme="minorBidi"/>
              <w:noProof/>
            </w:rPr>
          </w:pPr>
          <w:hyperlink w:anchor="_Toc124358641" w:history="1">
            <w:r w:rsidRPr="00BB4DB7">
              <w:rPr>
                <w:rStyle w:val="-"/>
                <w:rFonts w:ascii="Arial" w:hAnsi="Arial" w:cs="Arial"/>
                <w:noProof/>
              </w:rPr>
              <w:t>Βιβλιογραφία</w:t>
            </w:r>
            <w:r>
              <w:rPr>
                <w:noProof/>
                <w:webHidden/>
              </w:rPr>
              <w:tab/>
            </w:r>
            <w:r>
              <w:rPr>
                <w:noProof/>
                <w:webHidden/>
              </w:rPr>
              <w:fldChar w:fldCharType="begin"/>
            </w:r>
            <w:r>
              <w:rPr>
                <w:noProof/>
                <w:webHidden/>
              </w:rPr>
              <w:instrText xml:space="preserve"> PAGEREF _Toc124358641 \h </w:instrText>
            </w:r>
            <w:r>
              <w:rPr>
                <w:noProof/>
                <w:webHidden/>
              </w:rPr>
            </w:r>
            <w:r>
              <w:rPr>
                <w:noProof/>
                <w:webHidden/>
              </w:rPr>
              <w:fldChar w:fldCharType="separate"/>
            </w:r>
            <w:r>
              <w:rPr>
                <w:noProof/>
                <w:webHidden/>
              </w:rPr>
              <w:t>9</w:t>
            </w:r>
            <w:r>
              <w:rPr>
                <w:noProof/>
                <w:webHidden/>
              </w:rPr>
              <w:fldChar w:fldCharType="end"/>
            </w:r>
          </w:hyperlink>
        </w:p>
        <w:p w14:paraId="0FBEB6BE" w14:textId="0AB52345" w:rsidR="00436D39" w:rsidRDefault="00436D39">
          <w:r>
            <w:rPr>
              <w:b/>
              <w:bCs/>
            </w:rPr>
            <w:fldChar w:fldCharType="end"/>
          </w:r>
        </w:p>
      </w:sdtContent>
    </w:sdt>
    <w:p w14:paraId="417ED615" w14:textId="7702F741" w:rsidR="007C66D5" w:rsidRPr="00436D39" w:rsidRDefault="007C66D5" w:rsidP="004C3A31">
      <w:pPr>
        <w:pStyle w:val="1"/>
        <w:spacing w:line="480" w:lineRule="auto"/>
        <w:rPr>
          <w:lang w:val="en-US"/>
        </w:rPr>
      </w:pPr>
    </w:p>
    <w:p w14:paraId="47D47F1C" w14:textId="77777777" w:rsidR="007C66D5" w:rsidRPr="00436D39" w:rsidRDefault="007C66D5">
      <w:pPr>
        <w:rPr>
          <w:rFonts w:asciiTheme="majorHAnsi" w:eastAsiaTheme="majorEastAsia" w:hAnsiTheme="majorHAnsi" w:cstheme="majorBidi"/>
          <w:b/>
          <w:bCs/>
          <w:color w:val="2F5496" w:themeColor="accent1" w:themeShade="BF"/>
          <w:sz w:val="28"/>
          <w:szCs w:val="28"/>
          <w:lang w:val="en-US"/>
        </w:rPr>
      </w:pPr>
      <w:r w:rsidRPr="00436D39">
        <w:rPr>
          <w:lang w:val="en-US"/>
        </w:rPr>
        <w:br w:type="page"/>
      </w:r>
    </w:p>
    <w:p w14:paraId="08992A93" w14:textId="77777777" w:rsidR="007C66D5" w:rsidRPr="00436D39" w:rsidRDefault="007C66D5" w:rsidP="004C3A31">
      <w:pPr>
        <w:pStyle w:val="1"/>
        <w:spacing w:line="480" w:lineRule="auto"/>
        <w:rPr>
          <w:lang w:val="en-US"/>
        </w:rPr>
      </w:pPr>
    </w:p>
    <w:p w14:paraId="32A384F9" w14:textId="46BCFCDC" w:rsidR="004C3A31" w:rsidRDefault="00A76DFD" w:rsidP="00A76DFD">
      <w:pPr>
        <w:pStyle w:val="1"/>
        <w:spacing w:line="480" w:lineRule="auto"/>
        <w:rPr>
          <w:rFonts w:ascii="Arial" w:hAnsi="Arial" w:cs="Arial"/>
        </w:rPr>
      </w:pPr>
      <w:bookmarkStart w:id="7" w:name="_Toc121663750"/>
      <w:bookmarkStart w:id="8" w:name="_Toc124358634"/>
      <w:bookmarkEnd w:id="0"/>
      <w:bookmarkEnd w:id="1"/>
      <w:bookmarkEnd w:id="2"/>
      <w:r w:rsidRPr="00E56BE8">
        <w:rPr>
          <w:rFonts w:ascii="Arial" w:hAnsi="Arial" w:cs="Arial"/>
        </w:rPr>
        <w:t>Εισαγωγή</w:t>
      </w:r>
      <w:bookmarkEnd w:id="7"/>
      <w:bookmarkEnd w:id="8"/>
      <w:r w:rsidRPr="00E56BE8">
        <w:rPr>
          <w:rFonts w:ascii="Arial" w:hAnsi="Arial" w:cs="Arial"/>
        </w:rPr>
        <w:t xml:space="preserve"> </w:t>
      </w:r>
    </w:p>
    <w:p w14:paraId="129847EC" w14:textId="77777777" w:rsidR="00D92AFC" w:rsidRPr="00D92AFC" w:rsidRDefault="00D92AFC" w:rsidP="00D92AFC">
      <w:pPr>
        <w:spacing w:after="0" w:line="360" w:lineRule="auto"/>
        <w:jc w:val="both"/>
        <w:rPr>
          <w:rFonts w:ascii="Times New Roman" w:eastAsia="Times New Roman" w:hAnsi="Times New Roman" w:cs="Times New Roman"/>
          <w:sz w:val="24"/>
          <w:szCs w:val="24"/>
          <w:lang w:eastAsia="el-GR"/>
        </w:rPr>
      </w:pPr>
      <w:r w:rsidRPr="00D92AFC">
        <w:rPr>
          <w:rFonts w:ascii="Times New Roman" w:eastAsia="Times New Roman" w:hAnsi="Times New Roman" w:cs="Times New Roman"/>
          <w:sz w:val="24"/>
          <w:szCs w:val="24"/>
          <w:lang w:eastAsia="el-GR"/>
        </w:rPr>
        <w:t>Το 2021 ήταν μία χρονιά ανάκαμψης της παγκόσμιας οικονομίας, ενώ η ανάπτυξη στις οικονομίες των  χωρών  της  Ευρωζώνης  κυμάνθηκε  σε  ικανοποιητικό  επίπεδο.  Το  ΑΕΠ  της  ελληνικής οικονομίας σημείωσε αύξηση σε σταθερές τιμές κατά 8,3%, αντισταθμίζοντας σχεδόν πλήρως την πτώση κατά 9% το 2020.</w:t>
      </w:r>
    </w:p>
    <w:p w14:paraId="770BD47D" w14:textId="77777777" w:rsidR="00D92AFC" w:rsidRPr="00D92AFC" w:rsidRDefault="00D92AFC" w:rsidP="00D92AFC">
      <w:pPr>
        <w:spacing w:after="0" w:line="360" w:lineRule="auto"/>
        <w:rPr>
          <w:rFonts w:ascii="Times New Roman" w:eastAsia="Times New Roman" w:hAnsi="Times New Roman" w:cs="Times New Roman"/>
          <w:sz w:val="24"/>
          <w:szCs w:val="24"/>
          <w:lang w:eastAsia="el-GR"/>
        </w:rPr>
      </w:pPr>
      <w:r w:rsidRPr="00D92AFC">
        <w:rPr>
          <w:rFonts w:ascii="Times New Roman" w:eastAsia="Times New Roman" w:hAnsi="Times New Roman" w:cs="Times New Roman"/>
          <w:sz w:val="24"/>
          <w:szCs w:val="24"/>
          <w:lang w:eastAsia="el-GR"/>
        </w:rPr>
        <w:t xml:space="preserve">Για την </w:t>
      </w:r>
      <w:bookmarkStart w:id="9" w:name="_Hlk123489850"/>
      <w:r w:rsidRPr="00D92AFC">
        <w:rPr>
          <w:rFonts w:ascii="Times New Roman" w:eastAsia="Times New Roman" w:hAnsi="Times New Roman" w:cs="Times New Roman"/>
          <w:sz w:val="24"/>
          <w:szCs w:val="24"/>
          <w:lang w:val="en-US" w:eastAsia="el-GR"/>
        </w:rPr>
        <w:t>Spicy</w:t>
      </w:r>
      <w:r w:rsidRPr="00D92AFC">
        <w:rPr>
          <w:rFonts w:ascii="Times New Roman" w:eastAsia="Times New Roman" w:hAnsi="Times New Roman" w:cs="Times New Roman"/>
          <w:sz w:val="24"/>
          <w:szCs w:val="24"/>
          <w:lang w:eastAsia="el-GR"/>
        </w:rPr>
        <w:t xml:space="preserve"> </w:t>
      </w:r>
      <w:r w:rsidRPr="00D92AFC">
        <w:rPr>
          <w:rFonts w:ascii="Times New Roman" w:eastAsia="Times New Roman" w:hAnsi="Times New Roman" w:cs="Times New Roman"/>
          <w:sz w:val="24"/>
          <w:szCs w:val="24"/>
          <w:lang w:val="en-US" w:eastAsia="el-GR"/>
        </w:rPr>
        <w:t>Dogs</w:t>
      </w:r>
      <w:r w:rsidRPr="00D92AFC">
        <w:rPr>
          <w:rFonts w:ascii="Times New Roman" w:eastAsia="Times New Roman" w:hAnsi="Times New Roman" w:cs="Times New Roman"/>
          <w:sz w:val="24"/>
          <w:szCs w:val="24"/>
          <w:lang w:eastAsia="el-GR"/>
        </w:rPr>
        <w:t xml:space="preserve"> </w:t>
      </w:r>
      <w:bookmarkEnd w:id="9"/>
      <w:r w:rsidRPr="00D92AFC">
        <w:rPr>
          <w:rFonts w:ascii="Times New Roman" w:eastAsia="Times New Roman" w:hAnsi="Times New Roman" w:cs="Times New Roman"/>
          <w:sz w:val="24"/>
          <w:szCs w:val="24"/>
          <w:lang w:eastAsia="el-GR"/>
        </w:rPr>
        <w:t>το 2021 ήταν μια εξίσου απαιτητική χρονιά για τα οικονομικά της σε σχέση με το 2020, με την πανδημία του COVID-19 να επιφέρει σημαντικές προκλήσεις στον Έλληνα καταναλωτή. Ο κλάδος της εστίασης ανέκαμψε τα μερίδια που είχε χάσει εξαιτίας της πανδημίας.</w:t>
      </w:r>
    </w:p>
    <w:p w14:paraId="5B3D4EC6" w14:textId="77777777" w:rsidR="00D92AFC" w:rsidRPr="00D92AFC" w:rsidRDefault="00D92AFC" w:rsidP="00D92AFC"/>
    <w:p w14:paraId="2BECCB40" w14:textId="06484777" w:rsidR="008A42F6" w:rsidRPr="00715779" w:rsidRDefault="008A42F6" w:rsidP="00CF376A">
      <w:pPr>
        <w:pStyle w:val="1"/>
        <w:rPr>
          <w:rFonts w:ascii="Arial" w:hAnsi="Arial" w:cs="Arial"/>
        </w:rPr>
      </w:pPr>
      <w:bookmarkStart w:id="10" w:name="_Toc121663751"/>
      <w:bookmarkStart w:id="11" w:name="_Toc124358635"/>
      <w:r w:rsidRPr="00E56BE8">
        <w:rPr>
          <w:rFonts w:ascii="Arial" w:hAnsi="Arial" w:cs="Arial"/>
        </w:rPr>
        <w:t>1.</w:t>
      </w:r>
      <w:bookmarkEnd w:id="10"/>
      <w:r w:rsidR="00754CA8">
        <w:rPr>
          <w:rFonts w:ascii="Arial" w:hAnsi="Arial" w:cs="Arial"/>
        </w:rPr>
        <w:t xml:space="preserve">Ο στόχος του </w:t>
      </w:r>
      <w:r w:rsidR="00F76105" w:rsidRPr="00F76105">
        <w:rPr>
          <w:rFonts w:ascii="Arial" w:hAnsi="Arial" w:cs="Arial"/>
        </w:rPr>
        <w:t>προϋπολογισμού</w:t>
      </w:r>
      <w:r w:rsidR="00754CA8">
        <w:rPr>
          <w:rFonts w:ascii="Arial" w:hAnsi="Arial" w:cs="Arial"/>
        </w:rPr>
        <w:t xml:space="preserve"> και τα αποτελέσματα χρήση</w:t>
      </w:r>
      <w:r w:rsidR="00715779">
        <w:rPr>
          <w:rFonts w:ascii="Arial" w:hAnsi="Arial" w:cs="Arial"/>
        </w:rPr>
        <w:t>ς</w:t>
      </w:r>
      <w:r w:rsidR="00754CA8">
        <w:rPr>
          <w:rFonts w:ascii="Arial" w:hAnsi="Arial" w:cs="Arial"/>
        </w:rPr>
        <w:t xml:space="preserve"> της </w:t>
      </w:r>
      <w:r w:rsidR="00754CA8">
        <w:rPr>
          <w:rFonts w:ascii="Arial" w:hAnsi="Arial" w:cs="Arial"/>
          <w:lang w:val="en-US"/>
        </w:rPr>
        <w:t>Spicy</w:t>
      </w:r>
      <w:r w:rsidR="00754CA8" w:rsidRPr="00754CA8">
        <w:rPr>
          <w:rFonts w:ascii="Arial" w:hAnsi="Arial" w:cs="Arial"/>
        </w:rPr>
        <w:t xml:space="preserve"> </w:t>
      </w:r>
      <w:r w:rsidR="00754CA8">
        <w:rPr>
          <w:rFonts w:ascii="Arial" w:hAnsi="Arial" w:cs="Arial"/>
          <w:lang w:val="en-US"/>
        </w:rPr>
        <w:t>Dogs</w:t>
      </w:r>
      <w:bookmarkEnd w:id="11"/>
    </w:p>
    <w:p w14:paraId="553CB9F8" w14:textId="77777777" w:rsidR="00754CA8" w:rsidRPr="00715779" w:rsidRDefault="00754CA8" w:rsidP="00754CA8"/>
    <w:p w14:paraId="73F7E7F6" w14:textId="77777777" w:rsidR="00754CA8" w:rsidRPr="00754CA8" w:rsidRDefault="00754CA8" w:rsidP="00754CA8">
      <w:pPr>
        <w:spacing w:after="120" w:line="360" w:lineRule="auto"/>
        <w:jc w:val="both"/>
        <w:rPr>
          <w:rFonts w:ascii="Times New Roman" w:eastAsia="Times New Roman" w:hAnsi="Times New Roman" w:cs="Times New Roman"/>
          <w:sz w:val="24"/>
          <w:szCs w:val="24"/>
          <w:lang w:eastAsia="el-GR"/>
        </w:rPr>
      </w:pPr>
      <w:r w:rsidRPr="00754CA8">
        <w:rPr>
          <w:rFonts w:ascii="Times New Roman" w:eastAsia="Times New Roman" w:hAnsi="Times New Roman" w:cs="Times New Roman"/>
          <w:sz w:val="24"/>
          <w:szCs w:val="24"/>
          <w:lang w:eastAsia="el-GR"/>
        </w:rPr>
        <w:t>Ο προϋπολογισμός είναι πολύ σημαντικός για την επιχείρηση, καθώς είναι ένας σημαντικό εργαλείο για τη διαχείριση των πόρων και την προσέγγιση των επενδύσεων. Μέσω του προϋπολογισμού, η επιχείρηση μπορεί να καθορίσει τους στόχους της και να προγραμματίσει τις δραστηριότητες και τους πόρους της έτσι ώστε να προσεγγίσει αυτούς τους στόχους. Επίσης, ο προϋπολογισμός μπορεί να βοηθήσει την επιχείρηση να κατανοήσει τις επενδύσεις που χρειάζεται να κάνει, να εξασφαλίσει ότι έχει αρκετούς πόρους για να καλύψει τα έξοδα της και να μπορέσει να κατανοήσει την οικονομική θέση της και τους κινδύνους που αντιμετωπίζει.</w:t>
      </w:r>
    </w:p>
    <w:p w14:paraId="088AC37A" w14:textId="77777777" w:rsidR="00754CA8" w:rsidRPr="00754CA8" w:rsidRDefault="00754CA8" w:rsidP="00754CA8">
      <w:pPr>
        <w:spacing w:after="120" w:line="360" w:lineRule="auto"/>
        <w:jc w:val="both"/>
        <w:rPr>
          <w:rFonts w:ascii="Times New Roman" w:eastAsia="Times New Roman" w:hAnsi="Times New Roman" w:cs="Times New Roman"/>
          <w:sz w:val="24"/>
          <w:szCs w:val="24"/>
          <w:lang w:eastAsia="el-GR"/>
        </w:rPr>
      </w:pPr>
      <w:r w:rsidRPr="00754CA8">
        <w:rPr>
          <w:rFonts w:ascii="Times New Roman" w:eastAsia="Times New Roman" w:hAnsi="Times New Roman" w:cs="Times New Roman"/>
          <w:sz w:val="24"/>
          <w:szCs w:val="24"/>
          <w:lang w:eastAsia="el-GR"/>
        </w:rPr>
        <w:t xml:space="preserve">Συνολικά, ο προϋπολογισμός είναι ένα βασικό εργαλείο για τη διαχείριση της επιχείρησης και είναι πολύ σημαντικός, για η επίτευξη των στόχων της επιχείρησης, την παρακολούθηση των οικονομικών καταστάσεων της επιχείρησης και την λήψη μέτρων όπου απαιτείται έτσι ώστε να συμβαδίζει καθορισμένο πλάνο που έχει προγραμματίσει η επιχείρηση. </w:t>
      </w:r>
    </w:p>
    <w:p w14:paraId="4E79E394" w14:textId="77777777" w:rsidR="00754CA8" w:rsidRPr="00754CA8" w:rsidRDefault="00754CA8" w:rsidP="00754CA8">
      <w:pPr>
        <w:spacing w:after="120" w:line="360" w:lineRule="auto"/>
        <w:jc w:val="both"/>
        <w:rPr>
          <w:rFonts w:ascii="Times New Roman" w:eastAsia="Times New Roman" w:hAnsi="Times New Roman" w:cs="Times New Roman"/>
          <w:sz w:val="24"/>
          <w:szCs w:val="24"/>
          <w:lang w:eastAsia="el-GR"/>
        </w:rPr>
      </w:pPr>
      <w:r w:rsidRPr="00754CA8">
        <w:rPr>
          <w:rFonts w:ascii="Times New Roman" w:eastAsia="Times New Roman" w:hAnsi="Times New Roman" w:cs="Times New Roman"/>
          <w:sz w:val="24"/>
          <w:szCs w:val="24"/>
          <w:lang w:eastAsia="el-GR"/>
        </w:rPr>
        <w:t xml:space="preserve">Τα αποτελέσματα χρήσης (δηλαδή η κατανομή εσόδων και έξοδών ) είναι μία σημαντική πηγή πληροφορίας για την επιχείρηση, καθώς επιτρέπουν την εξέταση των εσόδων και των έξοδών της επιχείρησης και την κατανόηση των τρόπων με τους </w:t>
      </w:r>
      <w:r w:rsidRPr="00754CA8">
        <w:rPr>
          <w:rFonts w:ascii="Times New Roman" w:eastAsia="Times New Roman" w:hAnsi="Times New Roman" w:cs="Times New Roman"/>
          <w:sz w:val="24"/>
          <w:szCs w:val="24"/>
          <w:lang w:eastAsia="el-GR"/>
        </w:rPr>
        <w:lastRenderedPageBreak/>
        <w:t>οποίους η επιχείρηση κερδίζει ή δαπανάει χρήματα. Αυτό μπορεί να βοηθήσει την επιχείρηση να κατανοήσει τους κύριους τομείς που επηρεάζουν την απόδοση της και να λάβει αποφάσεις που θα βελτιώσουν την επιχείρηση.</w:t>
      </w:r>
    </w:p>
    <w:p w14:paraId="351C90D0" w14:textId="77777777" w:rsidR="00754CA8" w:rsidRPr="00754CA8" w:rsidRDefault="00754CA8" w:rsidP="00754CA8">
      <w:pPr>
        <w:spacing w:after="120" w:line="360" w:lineRule="auto"/>
        <w:jc w:val="both"/>
        <w:rPr>
          <w:rFonts w:ascii="Times New Roman" w:eastAsia="Times New Roman" w:hAnsi="Times New Roman" w:cs="Times New Roman"/>
          <w:sz w:val="24"/>
          <w:szCs w:val="24"/>
          <w:lang w:eastAsia="el-GR"/>
        </w:rPr>
      </w:pPr>
      <w:r w:rsidRPr="00754CA8">
        <w:rPr>
          <w:rFonts w:ascii="Times New Roman" w:eastAsia="Times New Roman" w:hAnsi="Times New Roman" w:cs="Times New Roman"/>
          <w:sz w:val="24"/>
          <w:szCs w:val="24"/>
          <w:lang w:eastAsia="el-GR"/>
        </w:rPr>
        <w:t>Για παράδειγμα, μπορεί να βοηθήσει να εντοπίσει τα κύρια έσοδα της επιχείρησης και να κατανοήσει πώς αυτά οφείλονται σε καθορισμένες δραστηριότητες ή προϊόντα. Αυτό μπορεί να της δώσει τη δυνατότητα να επενδύσει σε αυτούς τους τομείς.</w:t>
      </w:r>
    </w:p>
    <w:p w14:paraId="23EC528E" w14:textId="77777777" w:rsidR="00754CA8" w:rsidRPr="00754CA8" w:rsidRDefault="00754CA8" w:rsidP="00754CA8">
      <w:pPr>
        <w:spacing w:after="120" w:line="360" w:lineRule="auto"/>
        <w:jc w:val="both"/>
        <w:rPr>
          <w:rFonts w:ascii="Times New Roman" w:eastAsia="Times New Roman" w:hAnsi="Times New Roman" w:cs="Times New Roman"/>
          <w:sz w:val="24"/>
          <w:szCs w:val="24"/>
          <w:lang w:eastAsia="el-GR"/>
        </w:rPr>
      </w:pPr>
      <w:r w:rsidRPr="00754CA8">
        <w:rPr>
          <w:rFonts w:ascii="Times New Roman" w:eastAsia="Times New Roman" w:hAnsi="Times New Roman" w:cs="Times New Roman"/>
          <w:sz w:val="24"/>
          <w:szCs w:val="24"/>
          <w:lang w:eastAsia="el-GR"/>
        </w:rPr>
        <w:t>Καθώς επίσης τα αποτελέσματα χρήσης επηρεάζουν άμεσα τον προϋπολογισμό Παράδειγμα, αν έχετε έναν προϋπολογισμό που προβλέπει ότι θα πραγματοποιήσετε ένα συγκεκριμένο είδος εσόδων, αλλά οι πραγματικά έσοδα είναι μικρότερα από τις προβλεπόμενα, τότε αυτό θα έχει επίπτωση στο συνολικό κέρδος του προϋπολογισμού.</w:t>
      </w:r>
    </w:p>
    <w:p w14:paraId="10F137DF" w14:textId="17E95890" w:rsidR="000E5ABE" w:rsidRPr="00754CA8" w:rsidRDefault="000E5ABE" w:rsidP="000E5ABE">
      <w:pPr>
        <w:spacing w:line="360" w:lineRule="auto"/>
        <w:jc w:val="center"/>
      </w:pPr>
    </w:p>
    <w:p w14:paraId="73B5A714" w14:textId="63DD5816" w:rsidR="009B2E10" w:rsidRDefault="009B2E10" w:rsidP="00501DCD">
      <w:pPr>
        <w:pStyle w:val="1"/>
        <w:rPr>
          <w:rFonts w:ascii="Arial" w:hAnsi="Arial" w:cs="Arial"/>
        </w:rPr>
      </w:pPr>
      <w:bookmarkStart w:id="12" w:name="_Toc121663752"/>
      <w:bookmarkStart w:id="13" w:name="_Toc124358636"/>
      <w:r w:rsidRPr="00E56BE8">
        <w:rPr>
          <w:rFonts w:ascii="Arial" w:hAnsi="Arial" w:cs="Arial"/>
        </w:rPr>
        <w:t xml:space="preserve">2. </w:t>
      </w:r>
      <w:r w:rsidR="00754CA8">
        <w:rPr>
          <w:rFonts w:ascii="Arial" w:hAnsi="Arial" w:cs="Arial"/>
        </w:rPr>
        <w:t xml:space="preserve">Έκθεση απόκλισης </w:t>
      </w:r>
      <w:r w:rsidR="00754CA8" w:rsidRPr="00754CA8">
        <w:rPr>
          <w:rFonts w:ascii="Arial" w:hAnsi="Arial" w:cs="Arial"/>
        </w:rPr>
        <w:t xml:space="preserve">λογαριασμών εσόδων και εξόδων του </w:t>
      </w:r>
      <w:proofErr w:type="spellStart"/>
      <w:r w:rsidR="00754CA8" w:rsidRPr="00754CA8">
        <w:rPr>
          <w:rFonts w:ascii="Arial" w:hAnsi="Arial" w:cs="Arial"/>
        </w:rPr>
        <w:t>Spicy</w:t>
      </w:r>
      <w:proofErr w:type="spellEnd"/>
      <w:r w:rsidR="00754CA8" w:rsidRPr="00754CA8">
        <w:rPr>
          <w:rFonts w:ascii="Arial" w:hAnsi="Arial" w:cs="Arial"/>
        </w:rPr>
        <w:t xml:space="preserve"> </w:t>
      </w:r>
      <w:proofErr w:type="spellStart"/>
      <w:r w:rsidR="00754CA8" w:rsidRPr="00754CA8">
        <w:rPr>
          <w:rFonts w:ascii="Arial" w:hAnsi="Arial" w:cs="Arial"/>
        </w:rPr>
        <w:t>Dogs</w:t>
      </w:r>
      <w:bookmarkEnd w:id="12"/>
      <w:bookmarkEnd w:id="13"/>
      <w:proofErr w:type="spellEnd"/>
    </w:p>
    <w:p w14:paraId="3D893642" w14:textId="59FA2DAC" w:rsidR="00064F27" w:rsidRDefault="00064F27" w:rsidP="00064F27"/>
    <w:p w14:paraId="0F49656F" w14:textId="77777777" w:rsidR="00D92AFC" w:rsidRPr="00D92AFC" w:rsidRDefault="00D92AFC" w:rsidP="00D92AFC">
      <w:pPr>
        <w:spacing w:after="0" w:line="360" w:lineRule="auto"/>
        <w:rPr>
          <w:rFonts w:ascii="Times New Roman" w:eastAsia="Times New Roman" w:hAnsi="Times New Roman" w:cs="Times New Roman"/>
          <w:sz w:val="24"/>
          <w:szCs w:val="24"/>
          <w:lang w:eastAsia="el-GR"/>
        </w:rPr>
      </w:pPr>
      <w:r w:rsidRPr="00D92AFC">
        <w:rPr>
          <w:rFonts w:ascii="Times New Roman" w:eastAsia="Times New Roman" w:hAnsi="Times New Roman" w:cs="Times New Roman"/>
          <w:sz w:val="24"/>
          <w:szCs w:val="24"/>
          <w:lang w:eastAsia="el-GR"/>
        </w:rPr>
        <w:t xml:space="preserve">Τα βασικά οικονομικά μεγέθη της </w:t>
      </w:r>
      <w:r w:rsidRPr="00D92AFC">
        <w:rPr>
          <w:rFonts w:ascii="Times New Roman" w:eastAsia="Times New Roman" w:hAnsi="Times New Roman" w:cs="Times New Roman"/>
          <w:sz w:val="24"/>
          <w:szCs w:val="24"/>
          <w:lang w:val="en-US" w:eastAsia="el-GR"/>
        </w:rPr>
        <w:t>Spicy</w:t>
      </w:r>
      <w:r w:rsidRPr="00D92AFC">
        <w:rPr>
          <w:rFonts w:ascii="Times New Roman" w:eastAsia="Times New Roman" w:hAnsi="Times New Roman" w:cs="Times New Roman"/>
          <w:sz w:val="24"/>
          <w:szCs w:val="24"/>
          <w:lang w:eastAsia="el-GR"/>
        </w:rPr>
        <w:t xml:space="preserve"> </w:t>
      </w:r>
      <w:r w:rsidRPr="00D92AFC">
        <w:rPr>
          <w:rFonts w:ascii="Times New Roman" w:eastAsia="Times New Roman" w:hAnsi="Times New Roman" w:cs="Times New Roman"/>
          <w:sz w:val="24"/>
          <w:szCs w:val="24"/>
          <w:lang w:val="en-US" w:eastAsia="el-GR"/>
        </w:rPr>
        <w:t>Dogs</w:t>
      </w:r>
      <w:r w:rsidRPr="00D92AFC">
        <w:rPr>
          <w:rFonts w:ascii="Times New Roman" w:eastAsia="Times New Roman" w:hAnsi="Times New Roman" w:cs="Times New Roman"/>
          <w:sz w:val="24"/>
          <w:szCs w:val="24"/>
          <w:lang w:eastAsia="el-GR"/>
        </w:rPr>
        <w:t xml:space="preserve"> εξελίχθηκαν για τον Σεπτέμβριο του 2021 ως κατωτέρω :</w:t>
      </w:r>
    </w:p>
    <w:p w14:paraId="6DB6FE7E" w14:textId="77777777" w:rsidR="00D92AFC" w:rsidRDefault="00D92AFC" w:rsidP="00064F27"/>
    <w:p w14:paraId="3A191278" w14:textId="62934704" w:rsidR="00064F27" w:rsidRDefault="00064F27" w:rsidP="00064F27">
      <w:pPr>
        <w:jc w:val="center"/>
      </w:pPr>
      <w:r w:rsidRPr="00064F27">
        <w:rPr>
          <w:noProof/>
        </w:rPr>
        <w:drawing>
          <wp:inline distT="0" distB="0" distL="0" distR="0" wp14:anchorId="38476225" wp14:editId="22CB45D9">
            <wp:extent cx="5609590" cy="2659380"/>
            <wp:effectExtent l="0" t="0" r="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9590" cy="2659380"/>
                    </a:xfrm>
                    <a:prstGeom prst="rect">
                      <a:avLst/>
                    </a:prstGeom>
                    <a:noFill/>
                    <a:ln>
                      <a:noFill/>
                    </a:ln>
                  </pic:spPr>
                </pic:pic>
              </a:graphicData>
            </a:graphic>
          </wp:inline>
        </w:drawing>
      </w:r>
    </w:p>
    <w:p w14:paraId="47185A64" w14:textId="77777777" w:rsidR="00D92AFC" w:rsidRPr="00064F27" w:rsidRDefault="00D92AFC" w:rsidP="00064F27">
      <w:pPr>
        <w:jc w:val="center"/>
      </w:pPr>
    </w:p>
    <w:p w14:paraId="01BC966A" w14:textId="23CF8E4C" w:rsidR="00B03228" w:rsidRDefault="00B03228" w:rsidP="00B03228">
      <w:pPr>
        <w:pStyle w:val="2"/>
        <w:rPr>
          <w:rFonts w:ascii="Arial" w:hAnsi="Arial" w:cs="Arial"/>
          <w:lang w:val="el"/>
        </w:rPr>
      </w:pPr>
    </w:p>
    <w:p w14:paraId="08C74377" w14:textId="77777777" w:rsidR="00B03228" w:rsidRPr="00B03228" w:rsidRDefault="00B03228" w:rsidP="00B03228">
      <w:pPr>
        <w:rPr>
          <w:lang w:val="el"/>
        </w:rPr>
      </w:pPr>
    </w:p>
    <w:p w14:paraId="37D0AD53" w14:textId="77777777" w:rsidR="00F30287" w:rsidRPr="00F30287" w:rsidRDefault="00F30287" w:rsidP="00F30287">
      <w:pPr>
        <w:spacing w:after="0" w:line="360" w:lineRule="auto"/>
        <w:jc w:val="both"/>
        <w:rPr>
          <w:rFonts w:ascii="Times New Roman" w:eastAsia="Times New Roman" w:hAnsi="Times New Roman" w:cs="Times New Roman"/>
          <w:sz w:val="24"/>
          <w:szCs w:val="24"/>
          <w:lang w:eastAsia="el-GR"/>
        </w:rPr>
      </w:pPr>
      <w:r w:rsidRPr="00F30287">
        <w:rPr>
          <w:rFonts w:ascii="Times New Roman" w:eastAsia="Times New Roman" w:hAnsi="Times New Roman" w:cs="Times New Roman"/>
          <w:sz w:val="24"/>
          <w:szCs w:val="24"/>
          <w:lang w:eastAsia="el-GR"/>
        </w:rPr>
        <w:lastRenderedPageBreak/>
        <w:t xml:space="preserve">Η </w:t>
      </w:r>
      <w:r w:rsidRPr="00F30287">
        <w:rPr>
          <w:rFonts w:ascii="Times New Roman" w:eastAsia="Times New Roman" w:hAnsi="Times New Roman" w:cs="Times New Roman"/>
          <w:sz w:val="24"/>
          <w:szCs w:val="24"/>
          <w:lang w:val="en-US" w:eastAsia="el-GR"/>
        </w:rPr>
        <w:t>Spicy</w:t>
      </w:r>
      <w:r w:rsidRPr="00F30287">
        <w:rPr>
          <w:rFonts w:ascii="Times New Roman" w:eastAsia="Times New Roman" w:hAnsi="Times New Roman" w:cs="Times New Roman"/>
          <w:sz w:val="24"/>
          <w:szCs w:val="24"/>
          <w:lang w:eastAsia="el-GR"/>
        </w:rPr>
        <w:t xml:space="preserve"> </w:t>
      </w:r>
      <w:r w:rsidRPr="00F30287">
        <w:rPr>
          <w:rFonts w:ascii="Times New Roman" w:eastAsia="Times New Roman" w:hAnsi="Times New Roman" w:cs="Times New Roman"/>
          <w:sz w:val="24"/>
          <w:szCs w:val="24"/>
          <w:lang w:val="en-US" w:eastAsia="el-GR"/>
        </w:rPr>
        <w:t>Dogs</w:t>
      </w:r>
      <w:r w:rsidRPr="00F30287">
        <w:rPr>
          <w:rFonts w:ascii="Times New Roman" w:eastAsia="Times New Roman" w:hAnsi="Times New Roman" w:cs="Times New Roman"/>
          <w:sz w:val="24"/>
          <w:szCs w:val="24"/>
          <w:lang w:eastAsia="el-GR"/>
        </w:rPr>
        <w:t xml:space="preserve"> έχοντας τα οικονομικά στοιχεία για τον Σεπτέμβριο 2021, καλείται να προχωρήσει σε μια νέα στρατηγική για να κερδίσει της 5000 </w:t>
      </w:r>
      <w:proofErr w:type="spellStart"/>
      <w:r w:rsidRPr="00F30287">
        <w:rPr>
          <w:rFonts w:ascii="Times New Roman" w:eastAsia="Times New Roman" w:hAnsi="Times New Roman" w:cs="Times New Roman"/>
          <w:sz w:val="24"/>
          <w:szCs w:val="24"/>
          <w:lang w:eastAsia="el-GR"/>
        </w:rPr>
        <w:t>τμχ</w:t>
      </w:r>
      <w:proofErr w:type="spellEnd"/>
      <w:r w:rsidRPr="00F30287">
        <w:rPr>
          <w:rFonts w:ascii="Times New Roman" w:eastAsia="Times New Roman" w:hAnsi="Times New Roman" w:cs="Times New Roman"/>
          <w:sz w:val="24"/>
          <w:szCs w:val="24"/>
          <w:lang w:eastAsia="el-GR"/>
        </w:rPr>
        <w:t xml:space="preserve">  σε γεύματα που ήταν προϋπολογισμένα αλλά δεν πραγματοποιήθηκαν.</w:t>
      </w:r>
    </w:p>
    <w:p w14:paraId="5B961E6B" w14:textId="77777777" w:rsidR="00F30287" w:rsidRPr="00F30287" w:rsidRDefault="00F30287" w:rsidP="00F30287">
      <w:pPr>
        <w:spacing w:after="0" w:line="360" w:lineRule="auto"/>
        <w:jc w:val="both"/>
        <w:rPr>
          <w:rFonts w:ascii="Times New Roman" w:eastAsia="Times New Roman" w:hAnsi="Times New Roman" w:cs="Times New Roman"/>
          <w:sz w:val="24"/>
          <w:szCs w:val="24"/>
          <w:lang w:eastAsia="el-GR"/>
        </w:rPr>
      </w:pPr>
      <w:r w:rsidRPr="00F30287">
        <w:rPr>
          <w:rFonts w:ascii="Times New Roman" w:eastAsia="Times New Roman" w:hAnsi="Times New Roman" w:cs="Times New Roman"/>
          <w:sz w:val="24"/>
          <w:szCs w:val="24"/>
          <w:lang w:eastAsia="el-GR"/>
        </w:rPr>
        <w:t xml:space="preserve">Η Διοίκηση της </w:t>
      </w:r>
      <w:bookmarkStart w:id="14" w:name="_Hlk123496261"/>
      <w:r w:rsidRPr="00F30287">
        <w:rPr>
          <w:rFonts w:ascii="Times New Roman" w:eastAsia="Times New Roman" w:hAnsi="Times New Roman" w:cs="Times New Roman"/>
          <w:sz w:val="24"/>
          <w:szCs w:val="24"/>
          <w:lang w:val="en-US" w:eastAsia="el-GR"/>
        </w:rPr>
        <w:t>Spicy</w:t>
      </w:r>
      <w:r w:rsidRPr="00F30287">
        <w:rPr>
          <w:rFonts w:ascii="Times New Roman" w:eastAsia="Times New Roman" w:hAnsi="Times New Roman" w:cs="Times New Roman"/>
          <w:sz w:val="24"/>
          <w:szCs w:val="24"/>
          <w:lang w:eastAsia="el-GR"/>
        </w:rPr>
        <w:t xml:space="preserve"> </w:t>
      </w:r>
      <w:r w:rsidRPr="00F30287">
        <w:rPr>
          <w:rFonts w:ascii="Times New Roman" w:eastAsia="Times New Roman" w:hAnsi="Times New Roman" w:cs="Times New Roman"/>
          <w:sz w:val="24"/>
          <w:szCs w:val="24"/>
          <w:lang w:val="en-US" w:eastAsia="el-GR"/>
        </w:rPr>
        <w:t>Dogs</w:t>
      </w:r>
      <w:r w:rsidRPr="00F30287">
        <w:rPr>
          <w:rFonts w:ascii="Times New Roman" w:eastAsia="Times New Roman" w:hAnsi="Times New Roman" w:cs="Times New Roman"/>
          <w:sz w:val="24"/>
          <w:szCs w:val="24"/>
          <w:lang w:eastAsia="el-GR"/>
        </w:rPr>
        <w:t xml:space="preserve"> </w:t>
      </w:r>
      <w:bookmarkEnd w:id="14"/>
      <w:r w:rsidRPr="00F30287">
        <w:rPr>
          <w:rFonts w:ascii="Times New Roman" w:eastAsia="Times New Roman" w:hAnsi="Times New Roman" w:cs="Times New Roman"/>
          <w:sz w:val="24"/>
          <w:szCs w:val="24"/>
          <w:lang w:eastAsia="el-GR"/>
        </w:rPr>
        <w:t xml:space="preserve">προχώρησε σε μια νέα στρατηγική συμφωνία με η </w:t>
      </w:r>
      <w:proofErr w:type="spellStart"/>
      <w:r w:rsidRPr="00F30287">
        <w:rPr>
          <w:rFonts w:ascii="Times New Roman" w:eastAsia="Times New Roman" w:hAnsi="Times New Roman" w:cs="Times New Roman"/>
          <w:sz w:val="24"/>
          <w:szCs w:val="24"/>
          <w:lang w:eastAsia="el-GR"/>
        </w:rPr>
        <w:t>Fraport</w:t>
      </w:r>
      <w:proofErr w:type="spellEnd"/>
      <w:r w:rsidRPr="00F30287">
        <w:rPr>
          <w:rFonts w:ascii="Times New Roman" w:eastAsia="Times New Roman" w:hAnsi="Times New Roman" w:cs="Times New Roman"/>
          <w:sz w:val="24"/>
          <w:szCs w:val="24"/>
          <w:lang w:eastAsia="el-GR"/>
        </w:rPr>
        <w:t xml:space="preserve"> </w:t>
      </w:r>
      <w:proofErr w:type="spellStart"/>
      <w:r w:rsidRPr="00F30287">
        <w:rPr>
          <w:rFonts w:ascii="Times New Roman" w:eastAsia="Times New Roman" w:hAnsi="Times New Roman" w:cs="Times New Roman"/>
          <w:sz w:val="24"/>
          <w:szCs w:val="24"/>
          <w:lang w:eastAsia="el-GR"/>
        </w:rPr>
        <w:t>Greece</w:t>
      </w:r>
      <w:proofErr w:type="spellEnd"/>
      <w:r w:rsidRPr="00F30287">
        <w:rPr>
          <w:rFonts w:ascii="Times New Roman" w:eastAsia="Times New Roman" w:hAnsi="Times New Roman" w:cs="Times New Roman"/>
          <w:sz w:val="24"/>
          <w:szCs w:val="24"/>
          <w:lang w:eastAsia="el-GR"/>
        </w:rPr>
        <w:t>.</w:t>
      </w:r>
    </w:p>
    <w:p w14:paraId="2919E3D6" w14:textId="77777777" w:rsidR="00F30287" w:rsidRPr="00F30287" w:rsidRDefault="00F30287" w:rsidP="00F30287">
      <w:pPr>
        <w:spacing w:after="0" w:line="360" w:lineRule="auto"/>
        <w:jc w:val="both"/>
        <w:rPr>
          <w:rFonts w:ascii="Times New Roman" w:eastAsia="Times New Roman" w:hAnsi="Times New Roman" w:cs="Times New Roman"/>
          <w:b/>
          <w:bCs/>
          <w:sz w:val="24"/>
          <w:szCs w:val="24"/>
          <w:lang w:eastAsia="el-GR"/>
        </w:rPr>
      </w:pPr>
      <w:r w:rsidRPr="00F30287">
        <w:rPr>
          <w:rFonts w:ascii="Times New Roman" w:eastAsia="Times New Roman" w:hAnsi="Times New Roman" w:cs="Times New Roman"/>
          <w:sz w:val="24"/>
          <w:szCs w:val="24"/>
          <w:lang w:eastAsia="el-GR"/>
        </w:rPr>
        <w:t xml:space="preserve">Η </w:t>
      </w:r>
      <w:proofErr w:type="spellStart"/>
      <w:r w:rsidRPr="00F30287">
        <w:rPr>
          <w:rFonts w:ascii="Times New Roman" w:eastAsia="Times New Roman" w:hAnsi="Times New Roman" w:cs="Times New Roman"/>
          <w:sz w:val="24"/>
          <w:szCs w:val="24"/>
          <w:lang w:eastAsia="el-GR"/>
        </w:rPr>
        <w:t>Fraport</w:t>
      </w:r>
      <w:proofErr w:type="spellEnd"/>
      <w:r w:rsidRPr="00F30287">
        <w:rPr>
          <w:rFonts w:ascii="Times New Roman" w:eastAsia="Times New Roman" w:hAnsi="Times New Roman" w:cs="Times New Roman"/>
          <w:sz w:val="24"/>
          <w:szCs w:val="24"/>
          <w:lang w:eastAsia="el-GR"/>
        </w:rPr>
        <w:t xml:space="preserve"> </w:t>
      </w:r>
      <w:proofErr w:type="spellStart"/>
      <w:r w:rsidRPr="00F30287">
        <w:rPr>
          <w:rFonts w:ascii="Times New Roman" w:eastAsia="Times New Roman" w:hAnsi="Times New Roman" w:cs="Times New Roman"/>
          <w:sz w:val="24"/>
          <w:szCs w:val="24"/>
          <w:lang w:eastAsia="el-GR"/>
        </w:rPr>
        <w:t>Greece</w:t>
      </w:r>
      <w:proofErr w:type="spellEnd"/>
      <w:r w:rsidRPr="00F30287">
        <w:rPr>
          <w:rFonts w:ascii="Times New Roman" w:eastAsia="Times New Roman" w:hAnsi="Times New Roman" w:cs="Times New Roman"/>
          <w:sz w:val="24"/>
          <w:szCs w:val="24"/>
          <w:lang w:eastAsia="el-GR"/>
        </w:rPr>
        <w:t xml:space="preserve"> είναι η εταιρία που υλοποίησε ένα ολοκληρωμένο πλάνο για τον εκμοντερνισμό και ανάπτυξη  των 14 αεροδρόμιων στην Ελλάδα, ένα από αυτά που ανακαίνισε ήταν και το </w:t>
      </w:r>
      <w:r w:rsidRPr="00F30287">
        <w:rPr>
          <w:rFonts w:ascii="Times New Roman" w:eastAsia="Times New Roman" w:hAnsi="Times New Roman" w:cs="Times New Roman"/>
          <w:b/>
          <w:bCs/>
          <w:sz w:val="24"/>
          <w:szCs w:val="24"/>
          <w:lang w:eastAsia="el-GR"/>
        </w:rPr>
        <w:t>Αεροδρόμιου Θεσσαλονίκης «Μακεδονία»</w:t>
      </w:r>
    </w:p>
    <w:p w14:paraId="6F52F0DC" w14:textId="3CFF1BDD" w:rsidR="00F30287" w:rsidRPr="00F30287" w:rsidRDefault="00F30287" w:rsidP="00F30287">
      <w:pPr>
        <w:spacing w:after="0" w:line="360" w:lineRule="auto"/>
        <w:jc w:val="both"/>
        <w:rPr>
          <w:rFonts w:ascii="Times New Roman" w:eastAsia="Times New Roman" w:hAnsi="Times New Roman" w:cs="Times New Roman"/>
          <w:sz w:val="24"/>
          <w:szCs w:val="24"/>
          <w:lang w:eastAsia="el-GR"/>
        </w:rPr>
      </w:pPr>
      <w:r w:rsidRPr="00F30287">
        <w:rPr>
          <w:rFonts w:ascii="Times New Roman" w:eastAsia="Times New Roman" w:hAnsi="Times New Roman" w:cs="Times New Roman"/>
          <w:sz w:val="24"/>
          <w:szCs w:val="24"/>
          <w:lang w:eastAsia="el-GR"/>
        </w:rPr>
        <w:t xml:space="preserve">Η συνεργασία μεταξύ της </w:t>
      </w:r>
      <w:proofErr w:type="spellStart"/>
      <w:r w:rsidRPr="00F30287">
        <w:rPr>
          <w:rFonts w:ascii="Times New Roman" w:eastAsia="Times New Roman" w:hAnsi="Times New Roman" w:cs="Times New Roman"/>
          <w:sz w:val="24"/>
          <w:szCs w:val="24"/>
          <w:lang w:eastAsia="el-GR"/>
        </w:rPr>
        <w:t>Fraport</w:t>
      </w:r>
      <w:proofErr w:type="spellEnd"/>
      <w:r w:rsidRPr="00F30287">
        <w:rPr>
          <w:rFonts w:ascii="Times New Roman" w:eastAsia="Times New Roman" w:hAnsi="Times New Roman" w:cs="Times New Roman"/>
          <w:sz w:val="24"/>
          <w:szCs w:val="24"/>
          <w:lang w:eastAsia="el-GR"/>
        </w:rPr>
        <w:t xml:space="preserve"> </w:t>
      </w:r>
      <w:proofErr w:type="spellStart"/>
      <w:r w:rsidRPr="00F30287">
        <w:rPr>
          <w:rFonts w:ascii="Times New Roman" w:eastAsia="Times New Roman" w:hAnsi="Times New Roman" w:cs="Times New Roman"/>
          <w:sz w:val="24"/>
          <w:szCs w:val="24"/>
          <w:lang w:eastAsia="el-GR"/>
        </w:rPr>
        <w:t>Greece</w:t>
      </w:r>
      <w:proofErr w:type="spellEnd"/>
      <w:r w:rsidRPr="00F30287">
        <w:rPr>
          <w:rFonts w:ascii="Times New Roman" w:eastAsia="Times New Roman" w:hAnsi="Times New Roman" w:cs="Times New Roman"/>
          <w:sz w:val="24"/>
          <w:szCs w:val="24"/>
          <w:lang w:eastAsia="el-GR"/>
        </w:rPr>
        <w:t xml:space="preserve"> και της </w:t>
      </w:r>
      <w:r w:rsidRPr="00F30287">
        <w:rPr>
          <w:rFonts w:ascii="Times New Roman" w:eastAsia="Times New Roman" w:hAnsi="Times New Roman" w:cs="Times New Roman"/>
          <w:sz w:val="24"/>
          <w:szCs w:val="24"/>
          <w:lang w:val="en-US" w:eastAsia="el-GR"/>
        </w:rPr>
        <w:t>Spicy</w:t>
      </w:r>
      <w:r w:rsidRPr="00F30287">
        <w:rPr>
          <w:rFonts w:ascii="Times New Roman" w:eastAsia="Times New Roman" w:hAnsi="Times New Roman" w:cs="Times New Roman"/>
          <w:sz w:val="24"/>
          <w:szCs w:val="24"/>
          <w:lang w:eastAsia="el-GR"/>
        </w:rPr>
        <w:t xml:space="preserve"> </w:t>
      </w:r>
      <w:r w:rsidRPr="00F30287">
        <w:rPr>
          <w:rFonts w:ascii="Times New Roman" w:eastAsia="Times New Roman" w:hAnsi="Times New Roman" w:cs="Times New Roman"/>
          <w:sz w:val="24"/>
          <w:szCs w:val="24"/>
          <w:lang w:val="en-US" w:eastAsia="el-GR"/>
        </w:rPr>
        <w:t>Dogs</w:t>
      </w:r>
      <w:r w:rsidRPr="00F30287">
        <w:rPr>
          <w:rFonts w:ascii="Times New Roman" w:eastAsia="Times New Roman" w:hAnsi="Times New Roman" w:cs="Times New Roman"/>
          <w:sz w:val="24"/>
          <w:szCs w:val="24"/>
          <w:lang w:eastAsia="el-GR"/>
        </w:rPr>
        <w:t xml:space="preserve"> θα δημιουργήσει προγράμματα ανάπτυξης και αύξησης των πωλήσεων, έτσι ξεκινώντας  από τον  τομέα των Πωλήσεων, προτεραιότητα θα δοθεί στην πολιτική τιμών δηλαδή θα παραμείνει η τιμή ανά γεύμα στα 6€, αλλά με στόχο την ενδυνάμωση της ανταγωνιστικότητας μέσα στο αεροδρόμιο θα δίνεται έκπτωση. Παρακάτω γίνεται </w:t>
      </w:r>
      <w:bookmarkStart w:id="15" w:name="_Hlk123498294"/>
      <w:r w:rsidRPr="00F30287">
        <w:rPr>
          <w:rFonts w:ascii="Times New Roman" w:eastAsia="Times New Roman" w:hAnsi="Times New Roman" w:cs="Times New Roman"/>
          <w:sz w:val="24"/>
          <w:szCs w:val="24"/>
          <w:lang w:eastAsia="el-GR"/>
        </w:rPr>
        <w:t>ανάλυση των ενεργειών</w:t>
      </w:r>
      <w:bookmarkEnd w:id="15"/>
      <w:r w:rsidRPr="00F30287">
        <w:rPr>
          <w:rFonts w:ascii="Times New Roman" w:eastAsia="Times New Roman" w:hAnsi="Times New Roman" w:cs="Times New Roman"/>
          <w:sz w:val="24"/>
          <w:szCs w:val="24"/>
          <w:lang w:eastAsia="el-GR"/>
        </w:rPr>
        <w:t xml:space="preserve"> που έχει προγραμματίσει </w:t>
      </w:r>
      <w:bookmarkStart w:id="16" w:name="_Hlk123496501"/>
      <w:r w:rsidRPr="00F30287">
        <w:rPr>
          <w:rFonts w:ascii="Times New Roman" w:eastAsia="Times New Roman" w:hAnsi="Times New Roman" w:cs="Times New Roman"/>
          <w:sz w:val="24"/>
          <w:szCs w:val="24"/>
          <w:lang w:val="en-US" w:eastAsia="el-GR"/>
        </w:rPr>
        <w:t>Spicy</w:t>
      </w:r>
      <w:r w:rsidRPr="00F30287">
        <w:rPr>
          <w:rFonts w:ascii="Times New Roman" w:eastAsia="Times New Roman" w:hAnsi="Times New Roman" w:cs="Times New Roman"/>
          <w:sz w:val="24"/>
          <w:szCs w:val="24"/>
          <w:lang w:eastAsia="el-GR"/>
        </w:rPr>
        <w:t xml:space="preserve"> </w:t>
      </w:r>
      <w:r w:rsidRPr="00F30287">
        <w:rPr>
          <w:rFonts w:ascii="Times New Roman" w:eastAsia="Times New Roman" w:hAnsi="Times New Roman" w:cs="Times New Roman"/>
          <w:sz w:val="24"/>
          <w:szCs w:val="24"/>
          <w:lang w:val="en-US" w:eastAsia="el-GR"/>
        </w:rPr>
        <w:t>Dogs</w:t>
      </w:r>
      <w:bookmarkEnd w:id="16"/>
      <w:r>
        <w:rPr>
          <w:rFonts w:ascii="Times New Roman" w:eastAsia="Times New Roman" w:hAnsi="Times New Roman" w:cs="Times New Roman"/>
          <w:sz w:val="24"/>
          <w:szCs w:val="24"/>
          <w:lang w:eastAsia="el-GR"/>
        </w:rPr>
        <w:t>.</w:t>
      </w:r>
    </w:p>
    <w:p w14:paraId="5BEF09A1" w14:textId="77777777" w:rsidR="00F30287" w:rsidRPr="00F30287" w:rsidRDefault="00F30287" w:rsidP="00F30287">
      <w:pPr>
        <w:spacing w:after="0" w:line="360" w:lineRule="auto"/>
        <w:jc w:val="both"/>
        <w:rPr>
          <w:rFonts w:ascii="Times New Roman" w:eastAsia="Times New Roman" w:hAnsi="Times New Roman" w:cs="Times New Roman"/>
          <w:sz w:val="24"/>
          <w:szCs w:val="24"/>
          <w:lang w:eastAsia="el-GR"/>
        </w:rPr>
      </w:pPr>
      <w:r w:rsidRPr="00F30287">
        <w:rPr>
          <w:rFonts w:ascii="Times New Roman" w:eastAsia="Times New Roman" w:hAnsi="Times New Roman" w:cs="Times New Roman"/>
          <w:sz w:val="24"/>
          <w:szCs w:val="24"/>
          <w:lang w:eastAsia="el-GR"/>
        </w:rPr>
        <w:t xml:space="preserve">Στόχος της Διοίκησης </w:t>
      </w:r>
      <w:r w:rsidRPr="00F30287">
        <w:rPr>
          <w:rFonts w:ascii="Times New Roman" w:eastAsia="Times New Roman" w:hAnsi="Times New Roman" w:cs="Times New Roman"/>
          <w:sz w:val="24"/>
          <w:szCs w:val="24"/>
          <w:lang w:val="en-US" w:eastAsia="el-GR"/>
        </w:rPr>
        <w:t>Spicy</w:t>
      </w:r>
      <w:r w:rsidRPr="00F30287">
        <w:rPr>
          <w:rFonts w:ascii="Times New Roman" w:eastAsia="Times New Roman" w:hAnsi="Times New Roman" w:cs="Times New Roman"/>
          <w:sz w:val="24"/>
          <w:szCs w:val="24"/>
          <w:lang w:eastAsia="el-GR"/>
        </w:rPr>
        <w:t xml:space="preserve"> </w:t>
      </w:r>
      <w:r w:rsidRPr="00F30287">
        <w:rPr>
          <w:rFonts w:ascii="Times New Roman" w:eastAsia="Times New Roman" w:hAnsi="Times New Roman" w:cs="Times New Roman"/>
          <w:sz w:val="24"/>
          <w:szCs w:val="24"/>
          <w:lang w:val="en-US" w:eastAsia="el-GR"/>
        </w:rPr>
        <w:t>Dogs</w:t>
      </w:r>
      <w:r w:rsidRPr="00F30287">
        <w:rPr>
          <w:rFonts w:ascii="Times New Roman" w:eastAsia="Times New Roman" w:hAnsi="Times New Roman" w:cs="Times New Roman"/>
          <w:sz w:val="24"/>
          <w:szCs w:val="24"/>
          <w:lang w:eastAsia="el-GR"/>
        </w:rPr>
        <w:t xml:space="preserve"> κατά τους επόμενους μήνες Οκτώβρη – Νοέμβριο Δεκέμβριο είναι να διατήρηση αλλά και να αυξήσει τα γεύματα της, σύμμαχος της είναι η αυξημένη κίνηση επιβατών με βάση τα στατιστικά στοιχεία του 2020-2021</w:t>
      </w:r>
    </w:p>
    <w:p w14:paraId="33184C84" w14:textId="5B041A9C" w:rsidR="00B03228" w:rsidRPr="00F30287" w:rsidRDefault="00F30287" w:rsidP="00F30287">
      <w:pPr>
        <w:jc w:val="center"/>
      </w:pPr>
      <w:r>
        <w:rPr>
          <w:noProof/>
        </w:rPr>
        <w:drawing>
          <wp:inline distT="0" distB="0" distL="0" distR="0" wp14:anchorId="3B91A16F" wp14:editId="0A1ECF51">
            <wp:extent cx="5968365" cy="2341245"/>
            <wp:effectExtent l="0" t="0" r="0" b="190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365" cy="2341245"/>
                    </a:xfrm>
                    <a:prstGeom prst="rect">
                      <a:avLst/>
                    </a:prstGeom>
                    <a:noFill/>
                  </pic:spPr>
                </pic:pic>
              </a:graphicData>
            </a:graphic>
          </wp:inline>
        </w:drawing>
      </w:r>
    </w:p>
    <w:p w14:paraId="17536A2B" w14:textId="644A858C" w:rsidR="00724B66" w:rsidRPr="00724B66" w:rsidRDefault="00724B66" w:rsidP="00724B66">
      <w:pPr>
        <w:pStyle w:val="1"/>
        <w:rPr>
          <w:rFonts w:ascii="Arial" w:hAnsi="Arial" w:cs="Arial"/>
          <w:sz w:val="26"/>
          <w:szCs w:val="26"/>
        </w:rPr>
      </w:pPr>
      <w:bookmarkStart w:id="17" w:name="_Toc124358637"/>
      <w:r w:rsidRPr="00724B66">
        <w:rPr>
          <w:rFonts w:ascii="Arial" w:hAnsi="Arial" w:cs="Arial"/>
          <w:lang w:val="el"/>
        </w:rPr>
        <w:t xml:space="preserve">3.  Προγραμματισμός Ενέργειων </w:t>
      </w:r>
      <w:r w:rsidRPr="00724B66">
        <w:rPr>
          <w:rFonts w:ascii="Arial" w:hAnsi="Arial" w:cs="Arial"/>
          <w:lang w:val="en-US"/>
        </w:rPr>
        <w:t>Spicy</w:t>
      </w:r>
      <w:r w:rsidRPr="00724B66">
        <w:rPr>
          <w:rFonts w:ascii="Arial" w:hAnsi="Arial" w:cs="Arial"/>
        </w:rPr>
        <w:t xml:space="preserve"> </w:t>
      </w:r>
      <w:r w:rsidRPr="00724B66">
        <w:rPr>
          <w:rFonts w:ascii="Arial" w:hAnsi="Arial" w:cs="Arial"/>
          <w:lang w:val="en-US"/>
        </w:rPr>
        <w:t>Dogs</w:t>
      </w:r>
      <w:bookmarkEnd w:id="17"/>
    </w:p>
    <w:p w14:paraId="4A4EAD65" w14:textId="77777777" w:rsidR="00724B66" w:rsidRDefault="00724B66" w:rsidP="00F30287">
      <w:pPr>
        <w:pStyle w:val="2"/>
        <w:rPr>
          <w:rFonts w:ascii="Arial" w:hAnsi="Arial" w:cs="Arial"/>
          <w:lang w:val="el"/>
        </w:rPr>
      </w:pPr>
    </w:p>
    <w:p w14:paraId="1D0B6BCF" w14:textId="6F128FBD" w:rsidR="00F30287" w:rsidRDefault="00F30287" w:rsidP="00F30287">
      <w:pPr>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Α</w:t>
      </w:r>
      <w:r w:rsidRPr="00F30287">
        <w:rPr>
          <w:rFonts w:ascii="Times New Roman" w:eastAsia="Times New Roman" w:hAnsi="Times New Roman" w:cs="Times New Roman"/>
          <w:sz w:val="24"/>
          <w:szCs w:val="24"/>
          <w:lang w:eastAsia="el-GR"/>
        </w:rPr>
        <w:t>νάλυση των ενεργειών</w:t>
      </w:r>
      <w:r>
        <w:rPr>
          <w:rFonts w:ascii="Times New Roman" w:eastAsia="Times New Roman" w:hAnsi="Times New Roman" w:cs="Times New Roman"/>
          <w:sz w:val="24"/>
          <w:szCs w:val="24"/>
          <w:lang w:eastAsia="el-GR"/>
        </w:rPr>
        <w:t xml:space="preserve"> επομένου τρίμηνου</w:t>
      </w:r>
    </w:p>
    <w:p w14:paraId="779FBF5F" w14:textId="71ED7279" w:rsidR="00F30287" w:rsidRPr="00724B66" w:rsidRDefault="00F30287" w:rsidP="00F30287">
      <w:pPr>
        <w:pStyle w:val="a8"/>
        <w:numPr>
          <w:ilvl w:val="0"/>
          <w:numId w:val="7"/>
        </w:numPr>
        <w:rPr>
          <w:rFonts w:ascii="Times New Roman" w:eastAsia="Times New Roman" w:hAnsi="Times New Roman" w:cs="Times New Roman"/>
          <w:sz w:val="24"/>
          <w:szCs w:val="24"/>
          <w:lang w:eastAsia="el-GR"/>
        </w:rPr>
      </w:pPr>
      <w:r w:rsidRPr="00724B66">
        <w:rPr>
          <w:rFonts w:ascii="Times New Roman" w:eastAsia="Times New Roman" w:hAnsi="Times New Roman" w:cs="Times New Roman"/>
          <w:sz w:val="24"/>
          <w:szCs w:val="24"/>
          <w:lang w:eastAsia="el-GR"/>
        </w:rPr>
        <w:t>Ενέργεια 1η με εκπτωτικό κουπόνι θα τρέξει χρονική περίοδο Οκτωβρίου</w:t>
      </w:r>
    </w:p>
    <w:p w14:paraId="4F40B6CB" w14:textId="26B3B33C" w:rsidR="00F30287" w:rsidRPr="00724B66" w:rsidRDefault="00F30287" w:rsidP="00F30287">
      <w:pPr>
        <w:pStyle w:val="a8"/>
        <w:numPr>
          <w:ilvl w:val="0"/>
          <w:numId w:val="7"/>
        </w:numPr>
        <w:rPr>
          <w:rFonts w:ascii="Times New Roman" w:eastAsia="Times New Roman" w:hAnsi="Times New Roman" w:cs="Times New Roman"/>
          <w:sz w:val="24"/>
          <w:szCs w:val="24"/>
          <w:lang w:eastAsia="el-GR"/>
        </w:rPr>
      </w:pPr>
      <w:r w:rsidRPr="00724B66">
        <w:rPr>
          <w:rFonts w:ascii="Times New Roman" w:eastAsia="Times New Roman" w:hAnsi="Times New Roman" w:cs="Times New Roman"/>
          <w:sz w:val="24"/>
          <w:szCs w:val="24"/>
          <w:lang w:eastAsia="el-GR"/>
        </w:rPr>
        <w:t>Ενέργεια 2η με εκπτωτικό κουπόνι θα τρέξει χρονική περίοδο Νοέμβριο  - Δεκέμβριο για επιβάτες που θα έχουν προορισμό μόνο τις παρακάτω χώρες</w:t>
      </w:r>
    </w:p>
    <w:p w14:paraId="6FD8F9A0" w14:textId="77777777" w:rsidR="00F30287" w:rsidRPr="00F30287" w:rsidRDefault="00F30287" w:rsidP="00F30287">
      <w:pPr>
        <w:pStyle w:val="a8"/>
      </w:pPr>
    </w:p>
    <w:p w14:paraId="21529ECB" w14:textId="54C9F077" w:rsidR="00D74D4D" w:rsidRDefault="00D74D4D" w:rsidP="00501DCD">
      <w:pPr>
        <w:pStyle w:val="2"/>
        <w:rPr>
          <w:rFonts w:ascii="Arial" w:hAnsi="Arial" w:cs="Arial"/>
          <w:lang w:val="el"/>
        </w:rPr>
      </w:pPr>
    </w:p>
    <w:p w14:paraId="7D4B3E0D" w14:textId="33700166" w:rsidR="00B03228" w:rsidRDefault="00F30287" w:rsidP="00F30287">
      <w:pPr>
        <w:jc w:val="center"/>
        <w:rPr>
          <w:lang w:val="el"/>
        </w:rPr>
      </w:pPr>
      <w:r w:rsidRPr="00F30287">
        <w:rPr>
          <w:noProof/>
        </w:rPr>
        <w:drawing>
          <wp:inline distT="0" distB="0" distL="0" distR="0" wp14:anchorId="65662CF1" wp14:editId="0204EA57">
            <wp:extent cx="5257800" cy="293370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933700"/>
                    </a:xfrm>
                    <a:prstGeom prst="rect">
                      <a:avLst/>
                    </a:prstGeom>
                    <a:noFill/>
                    <a:ln>
                      <a:noFill/>
                    </a:ln>
                  </pic:spPr>
                </pic:pic>
              </a:graphicData>
            </a:graphic>
          </wp:inline>
        </w:drawing>
      </w:r>
    </w:p>
    <w:p w14:paraId="6AF2746D" w14:textId="77777777" w:rsidR="00724B66" w:rsidRDefault="00724B66" w:rsidP="00F30287">
      <w:pPr>
        <w:jc w:val="center"/>
        <w:rPr>
          <w:lang w:val="el"/>
        </w:rPr>
      </w:pPr>
    </w:p>
    <w:p w14:paraId="4A3A3087" w14:textId="7AB02FDC" w:rsidR="00F30287" w:rsidRPr="00B03228" w:rsidRDefault="00724B66" w:rsidP="00B03228">
      <w:pPr>
        <w:rPr>
          <w:lang w:val="el"/>
        </w:rPr>
      </w:pPr>
      <w:r w:rsidRPr="00724B66">
        <w:rPr>
          <w:noProof/>
          <w:lang w:val="el"/>
        </w:rPr>
        <w:drawing>
          <wp:inline distT="0" distB="0" distL="0" distR="0" wp14:anchorId="5429146A" wp14:editId="0684E5C9">
            <wp:extent cx="5274310" cy="2124710"/>
            <wp:effectExtent l="0" t="0" r="2540" b="889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24710"/>
                    </a:xfrm>
                    <a:prstGeom prst="rect">
                      <a:avLst/>
                    </a:prstGeom>
                  </pic:spPr>
                </pic:pic>
              </a:graphicData>
            </a:graphic>
          </wp:inline>
        </w:drawing>
      </w:r>
    </w:p>
    <w:p w14:paraId="034A13D2" w14:textId="11C1D44F" w:rsidR="00E35146" w:rsidRDefault="00E35146" w:rsidP="00501DCD">
      <w:pPr>
        <w:pStyle w:val="2"/>
        <w:rPr>
          <w:rFonts w:ascii="Arial" w:hAnsi="Arial" w:cs="Arial"/>
          <w:lang w:val="el"/>
        </w:rPr>
      </w:pPr>
    </w:p>
    <w:p w14:paraId="33269A16" w14:textId="740BAAF9" w:rsidR="00B03228" w:rsidRDefault="00B03228" w:rsidP="00B03228">
      <w:pPr>
        <w:rPr>
          <w:lang w:val="el"/>
        </w:rPr>
      </w:pPr>
    </w:p>
    <w:p w14:paraId="7CCF6BE4" w14:textId="77777777" w:rsidR="00BE6229" w:rsidRPr="00B03228" w:rsidRDefault="00BE6229" w:rsidP="00B03228">
      <w:pPr>
        <w:rPr>
          <w:lang w:val="el"/>
        </w:rPr>
      </w:pPr>
    </w:p>
    <w:p w14:paraId="1C755620" w14:textId="0893792B" w:rsidR="00D94030" w:rsidRDefault="00D94030" w:rsidP="00710E4C">
      <w:pPr>
        <w:spacing w:line="360" w:lineRule="auto"/>
        <w:jc w:val="center"/>
        <w:rPr>
          <w:lang w:val="el"/>
        </w:rPr>
      </w:pPr>
    </w:p>
    <w:p w14:paraId="5F69AD7B" w14:textId="77777777" w:rsidR="00481832" w:rsidRDefault="00481832" w:rsidP="00E35146">
      <w:pPr>
        <w:spacing w:line="360" w:lineRule="auto"/>
        <w:jc w:val="both"/>
        <w:rPr>
          <w:lang w:val="el"/>
        </w:rPr>
      </w:pPr>
    </w:p>
    <w:p w14:paraId="626C99E7" w14:textId="114E2BC9" w:rsidR="00E35146" w:rsidRDefault="00724B66" w:rsidP="00501DCD">
      <w:pPr>
        <w:pStyle w:val="1"/>
        <w:rPr>
          <w:rFonts w:ascii="Arial" w:hAnsi="Arial" w:cs="Arial"/>
          <w:lang w:val="el"/>
        </w:rPr>
      </w:pPr>
      <w:bookmarkStart w:id="18" w:name="_Hlk121762083"/>
      <w:bookmarkStart w:id="19" w:name="_Toc121663756"/>
      <w:bookmarkStart w:id="20" w:name="_Toc124358638"/>
      <w:r>
        <w:rPr>
          <w:rFonts w:ascii="Arial" w:hAnsi="Arial" w:cs="Arial"/>
          <w:lang w:val="el"/>
        </w:rPr>
        <w:t>4</w:t>
      </w:r>
      <w:r w:rsidR="000E0A7F" w:rsidRPr="00E56BE8">
        <w:rPr>
          <w:rFonts w:ascii="Arial" w:hAnsi="Arial" w:cs="Arial"/>
          <w:lang w:val="el"/>
        </w:rPr>
        <w:t xml:space="preserve">. </w:t>
      </w:r>
      <w:bookmarkEnd w:id="19"/>
      <w:r w:rsidR="0038007A">
        <w:rPr>
          <w:rFonts w:ascii="Arial" w:hAnsi="Arial" w:cs="Arial"/>
          <w:lang w:val="el"/>
        </w:rPr>
        <w:t>Συμπεράσματα</w:t>
      </w:r>
      <w:bookmarkEnd w:id="20"/>
      <w:r w:rsidR="0038007A">
        <w:rPr>
          <w:rFonts w:ascii="Arial" w:hAnsi="Arial" w:cs="Arial"/>
          <w:lang w:val="el"/>
        </w:rPr>
        <w:t xml:space="preserve"> </w:t>
      </w:r>
    </w:p>
    <w:p w14:paraId="7EF286D9" w14:textId="77777777" w:rsidR="009D7D25" w:rsidRPr="009D7D25" w:rsidRDefault="009D7D25" w:rsidP="009D7D25">
      <w:pPr>
        <w:rPr>
          <w:lang w:val="el"/>
        </w:rPr>
      </w:pPr>
    </w:p>
    <w:p w14:paraId="6182E4D4" w14:textId="77777777" w:rsidR="009D7D25" w:rsidRPr="009D7D25" w:rsidRDefault="009D7D25" w:rsidP="009D7D25">
      <w:pPr>
        <w:spacing w:after="120" w:line="360" w:lineRule="auto"/>
        <w:jc w:val="both"/>
        <w:rPr>
          <w:rFonts w:ascii="Times New Roman" w:eastAsia="Times New Roman" w:hAnsi="Times New Roman" w:cs="Times New Roman"/>
          <w:sz w:val="24"/>
          <w:szCs w:val="24"/>
          <w:lang w:eastAsia="el-GR"/>
        </w:rPr>
      </w:pPr>
      <w:r w:rsidRPr="009D7D25">
        <w:rPr>
          <w:rFonts w:ascii="Times New Roman" w:eastAsia="Times New Roman" w:hAnsi="Times New Roman" w:cs="Times New Roman"/>
          <w:sz w:val="24"/>
          <w:szCs w:val="24"/>
          <w:lang w:eastAsia="el-GR"/>
        </w:rPr>
        <w:t>Αριθμοδείκτης άμεσης ταμειακής ρευστότητας IΙ (</w:t>
      </w:r>
      <w:proofErr w:type="spellStart"/>
      <w:r w:rsidRPr="009D7D25">
        <w:rPr>
          <w:rFonts w:ascii="Times New Roman" w:eastAsia="Times New Roman" w:hAnsi="Times New Roman" w:cs="Times New Roman"/>
          <w:sz w:val="24"/>
          <w:szCs w:val="24"/>
          <w:lang w:eastAsia="el-GR"/>
        </w:rPr>
        <w:t>Absolute</w:t>
      </w:r>
      <w:proofErr w:type="spellEnd"/>
      <w:r w:rsidRPr="009D7D25">
        <w:rPr>
          <w:rFonts w:ascii="Times New Roman" w:eastAsia="Times New Roman" w:hAnsi="Times New Roman" w:cs="Times New Roman"/>
          <w:sz w:val="24"/>
          <w:szCs w:val="24"/>
          <w:lang w:eastAsia="el-GR"/>
        </w:rPr>
        <w:t xml:space="preserve"> </w:t>
      </w:r>
      <w:proofErr w:type="spellStart"/>
      <w:r w:rsidRPr="009D7D25">
        <w:rPr>
          <w:rFonts w:ascii="Times New Roman" w:eastAsia="Times New Roman" w:hAnsi="Times New Roman" w:cs="Times New Roman"/>
          <w:sz w:val="24"/>
          <w:szCs w:val="24"/>
          <w:lang w:eastAsia="el-GR"/>
        </w:rPr>
        <w:t>liquid</w:t>
      </w:r>
      <w:proofErr w:type="spellEnd"/>
      <w:r w:rsidRPr="009D7D25">
        <w:rPr>
          <w:rFonts w:ascii="Times New Roman" w:eastAsia="Times New Roman" w:hAnsi="Times New Roman" w:cs="Times New Roman"/>
          <w:sz w:val="24"/>
          <w:szCs w:val="24"/>
          <w:lang w:eastAsia="el-GR"/>
        </w:rPr>
        <w:t xml:space="preserve"> </w:t>
      </w:r>
      <w:proofErr w:type="spellStart"/>
      <w:r w:rsidRPr="009D7D25">
        <w:rPr>
          <w:rFonts w:ascii="Times New Roman" w:eastAsia="Times New Roman" w:hAnsi="Times New Roman" w:cs="Times New Roman"/>
          <w:sz w:val="24"/>
          <w:szCs w:val="24"/>
          <w:lang w:eastAsia="el-GR"/>
        </w:rPr>
        <w:t>ratio</w:t>
      </w:r>
      <w:proofErr w:type="spellEnd"/>
      <w:r w:rsidRPr="009D7D25">
        <w:rPr>
          <w:rFonts w:ascii="Times New Roman" w:eastAsia="Times New Roman" w:hAnsi="Times New Roman" w:cs="Times New Roman"/>
          <w:sz w:val="24"/>
          <w:szCs w:val="24"/>
          <w:lang w:eastAsia="el-GR"/>
        </w:rPr>
        <w:t xml:space="preserve"> II)</w:t>
      </w:r>
    </w:p>
    <w:p w14:paraId="75917E17" w14:textId="77777777" w:rsidR="009D7D25" w:rsidRPr="009D7D25" w:rsidRDefault="009D7D25" w:rsidP="009D7D25">
      <w:pPr>
        <w:spacing w:after="120" w:line="360" w:lineRule="auto"/>
        <w:jc w:val="both"/>
        <w:rPr>
          <w:rFonts w:ascii="Times New Roman" w:eastAsia="Times New Roman" w:hAnsi="Times New Roman" w:cs="Times New Roman"/>
          <w:sz w:val="24"/>
          <w:szCs w:val="24"/>
          <w:lang w:eastAsia="el-GR"/>
        </w:rPr>
      </w:pPr>
      <w:r w:rsidRPr="009D7D25">
        <w:rPr>
          <w:rFonts w:ascii="Times New Roman" w:eastAsia="Times New Roman" w:hAnsi="Times New Roman" w:cs="Times New Roman"/>
          <w:sz w:val="24"/>
          <w:szCs w:val="24"/>
          <w:lang w:eastAsia="el-GR"/>
        </w:rPr>
        <w:t xml:space="preserve">Μετρά την ικανότητα της επιχείρησης να καταβάλλει τις τρέχουσες υποχρεώσεις της χωρίς δανεισμό ή πρόσθετες επενδύσεις. </w:t>
      </w:r>
    </w:p>
    <w:p w14:paraId="699F39D4" w14:textId="77777777" w:rsidR="009D7D25" w:rsidRPr="009D7D25" w:rsidRDefault="009D7D25" w:rsidP="009D7D25">
      <w:pPr>
        <w:spacing w:after="120" w:line="360" w:lineRule="auto"/>
        <w:jc w:val="both"/>
        <w:rPr>
          <w:rFonts w:ascii="Times New Roman" w:eastAsia="Times New Roman" w:hAnsi="Times New Roman" w:cs="Times New Roman"/>
          <w:sz w:val="24"/>
          <w:szCs w:val="24"/>
          <w:lang w:eastAsia="el-GR"/>
        </w:rPr>
      </w:pPr>
      <w:r w:rsidRPr="009D7D25">
        <w:rPr>
          <w:rFonts w:ascii="Times New Roman" w:eastAsia="Times New Roman" w:hAnsi="Times New Roman" w:cs="Times New Roman"/>
          <w:sz w:val="24"/>
          <w:szCs w:val="24"/>
          <w:lang w:eastAsia="el-GR"/>
        </w:rPr>
        <w:lastRenderedPageBreak/>
        <w:t xml:space="preserve">Παρέχει δυναμικότερη πληροφόρηση, διότι οι ταμειακές ροές είναι λεπτομερέστερης προσέγγισης. </w:t>
      </w:r>
    </w:p>
    <w:p w14:paraId="1C7A756D" w14:textId="77777777" w:rsidR="009D7D25" w:rsidRPr="009D7D25" w:rsidRDefault="009D7D25" w:rsidP="009D7D25">
      <w:pPr>
        <w:spacing w:after="120" w:line="360" w:lineRule="auto"/>
        <w:jc w:val="both"/>
        <w:rPr>
          <w:rFonts w:ascii="Times New Roman" w:eastAsia="Times New Roman" w:hAnsi="Times New Roman" w:cs="Times New Roman"/>
          <w:sz w:val="24"/>
          <w:szCs w:val="24"/>
          <w:lang w:eastAsia="el-GR"/>
        </w:rPr>
      </w:pPr>
      <w:r w:rsidRPr="009D7D25">
        <w:rPr>
          <w:rFonts w:ascii="Times New Roman" w:eastAsia="Times New Roman" w:hAnsi="Times New Roman" w:cs="Times New Roman"/>
          <w:sz w:val="24"/>
          <w:szCs w:val="24"/>
          <w:lang w:eastAsia="el-GR"/>
        </w:rPr>
        <w:t xml:space="preserve">Η αναλογία του 1,0 θα πρέπει να ερμηνευτεί ως εξής: Η εταιρεία θα μπορούσε να πληρώσει, αν έπρεπε, το 100% των βραχυπρόθεσμων υποχρεώσεών της από τα μετρητά που παράγει από τις επιχειρήσεις (δηλαδή χωρίς εξωτερική χρηματοδότηση). </w:t>
      </w:r>
    </w:p>
    <w:p w14:paraId="20F7904B" w14:textId="77777777" w:rsidR="009D7D25" w:rsidRPr="009D7D25" w:rsidRDefault="009D7D25" w:rsidP="009D7D25">
      <w:pPr>
        <w:spacing w:after="120" w:line="360" w:lineRule="auto"/>
        <w:jc w:val="both"/>
        <w:rPr>
          <w:rFonts w:ascii="Times New Roman" w:eastAsia="Times New Roman" w:hAnsi="Times New Roman" w:cs="Times New Roman"/>
          <w:sz w:val="24"/>
          <w:szCs w:val="24"/>
          <w:lang w:eastAsia="el-GR"/>
        </w:rPr>
      </w:pPr>
      <w:r w:rsidRPr="009D7D25">
        <w:rPr>
          <w:rFonts w:ascii="Times New Roman" w:eastAsia="Times New Roman" w:hAnsi="Times New Roman" w:cs="Times New Roman"/>
          <w:sz w:val="24"/>
          <w:szCs w:val="24"/>
          <w:lang w:eastAsia="el-GR"/>
        </w:rPr>
        <w:t xml:space="preserve">Τύπος: Αριθμοδείκτης άμεσης ταμειακής ρευστότητας IΙ= Ταμειακές Ροές από λειτουργικές δραστηριότητες / (βραχυπρόθεσμες υποχρεώσεις-προκαταβολές </w:t>
      </w:r>
      <w:proofErr w:type="spellStart"/>
      <w:r w:rsidRPr="009D7D25">
        <w:rPr>
          <w:rFonts w:ascii="Times New Roman" w:eastAsia="Times New Roman" w:hAnsi="Times New Roman" w:cs="Times New Roman"/>
          <w:sz w:val="24"/>
          <w:szCs w:val="24"/>
          <w:lang w:eastAsia="el-GR"/>
        </w:rPr>
        <w:t>πελατών+έξοδα</w:t>
      </w:r>
      <w:proofErr w:type="spellEnd"/>
      <w:r w:rsidRPr="009D7D25">
        <w:rPr>
          <w:rFonts w:ascii="Times New Roman" w:eastAsia="Times New Roman" w:hAnsi="Times New Roman" w:cs="Times New Roman"/>
          <w:sz w:val="24"/>
          <w:szCs w:val="24"/>
          <w:lang w:eastAsia="el-GR"/>
        </w:rPr>
        <w:t xml:space="preserve"> χρήσης δεδουλευμένα) </w:t>
      </w:r>
    </w:p>
    <w:p w14:paraId="546761D7" w14:textId="77777777" w:rsidR="009D7D25" w:rsidRPr="009D7D25" w:rsidRDefault="009D7D25" w:rsidP="009D7D25">
      <w:pPr>
        <w:spacing w:after="120" w:line="360" w:lineRule="auto"/>
        <w:jc w:val="both"/>
        <w:rPr>
          <w:rFonts w:ascii="Times New Roman" w:eastAsia="Times New Roman" w:hAnsi="Times New Roman" w:cs="Times New Roman"/>
          <w:b/>
          <w:bCs/>
          <w:sz w:val="24"/>
          <w:szCs w:val="24"/>
          <w:lang w:eastAsia="el-GR"/>
        </w:rPr>
      </w:pPr>
      <w:r w:rsidRPr="009D7D25">
        <w:rPr>
          <w:rFonts w:ascii="Times New Roman" w:eastAsia="Times New Roman" w:hAnsi="Times New Roman" w:cs="Times New Roman"/>
          <w:b/>
          <w:bCs/>
          <w:sz w:val="24"/>
          <w:szCs w:val="24"/>
          <w:lang w:eastAsia="el-GR"/>
        </w:rPr>
        <w:t xml:space="preserve">Υπολογισμός: Στην περίπτωση της </w:t>
      </w:r>
      <w:bookmarkStart w:id="21" w:name="_Hlk123228898"/>
      <w:r w:rsidRPr="009D7D25">
        <w:rPr>
          <w:rFonts w:ascii="Times New Roman" w:eastAsia="Times New Roman" w:hAnsi="Times New Roman" w:cs="Times New Roman"/>
          <w:b/>
          <w:bCs/>
          <w:sz w:val="24"/>
          <w:szCs w:val="24"/>
          <w:lang w:val="en-US" w:eastAsia="el-GR"/>
        </w:rPr>
        <w:t>Spicy</w:t>
      </w:r>
      <w:r w:rsidRPr="009D7D25">
        <w:rPr>
          <w:rFonts w:ascii="Times New Roman" w:eastAsia="Times New Roman" w:hAnsi="Times New Roman" w:cs="Times New Roman"/>
          <w:b/>
          <w:bCs/>
          <w:sz w:val="24"/>
          <w:szCs w:val="24"/>
          <w:lang w:eastAsia="el-GR"/>
        </w:rPr>
        <w:t xml:space="preserve"> </w:t>
      </w:r>
      <w:r w:rsidRPr="009D7D25">
        <w:rPr>
          <w:rFonts w:ascii="Times New Roman" w:eastAsia="Times New Roman" w:hAnsi="Times New Roman" w:cs="Times New Roman"/>
          <w:b/>
          <w:bCs/>
          <w:sz w:val="24"/>
          <w:szCs w:val="24"/>
          <w:lang w:val="en-US" w:eastAsia="el-GR"/>
        </w:rPr>
        <w:t>Dogs</w:t>
      </w:r>
      <w:r w:rsidRPr="009D7D25">
        <w:rPr>
          <w:rFonts w:ascii="Times New Roman" w:eastAsia="Times New Roman" w:hAnsi="Times New Roman" w:cs="Times New Roman"/>
          <w:b/>
          <w:bCs/>
          <w:sz w:val="24"/>
          <w:szCs w:val="24"/>
          <w:lang w:eastAsia="el-GR"/>
        </w:rPr>
        <w:t xml:space="preserve"> </w:t>
      </w:r>
      <w:bookmarkEnd w:id="21"/>
      <w:r w:rsidRPr="009D7D25">
        <w:rPr>
          <w:rFonts w:ascii="Times New Roman" w:eastAsia="Times New Roman" w:hAnsi="Times New Roman" w:cs="Times New Roman"/>
          <w:b/>
          <w:bCs/>
          <w:sz w:val="24"/>
          <w:szCs w:val="24"/>
          <w:lang w:eastAsia="el-GR"/>
        </w:rPr>
        <w:t xml:space="preserve">αυτό θα έδινε: </w:t>
      </w:r>
    </w:p>
    <w:p w14:paraId="1D2151B8" w14:textId="77777777" w:rsidR="009D7D25" w:rsidRPr="009D7D25" w:rsidRDefault="009D7D25" w:rsidP="009D7D25">
      <w:pPr>
        <w:spacing w:after="120" w:line="360" w:lineRule="auto"/>
        <w:jc w:val="both"/>
        <w:rPr>
          <w:rFonts w:ascii="Arial" w:eastAsia="Times New Roman" w:hAnsi="Arial" w:cs="Arial"/>
          <w:b/>
          <w:bCs/>
          <w:sz w:val="24"/>
          <w:szCs w:val="24"/>
          <w:lang w:eastAsia="el-GR"/>
        </w:rPr>
      </w:pPr>
      <w:r w:rsidRPr="009D7D25">
        <w:rPr>
          <w:rFonts w:ascii="Times New Roman" w:eastAsia="Times New Roman" w:hAnsi="Times New Roman" w:cs="Times New Roman"/>
          <w:b/>
          <w:bCs/>
          <w:sz w:val="24"/>
          <w:szCs w:val="24"/>
          <w:lang w:eastAsia="el-GR"/>
        </w:rPr>
        <w:t>Άμεση ταμειακή ρευστότητα ΙΙ (Προϋπολογισμένα 09/2021) =</w:t>
      </w:r>
      <w:r w:rsidRPr="009D7D25">
        <w:rPr>
          <w:rFonts w:ascii="Times New Roman" w:eastAsia="Times New Roman" w:hAnsi="Times New Roman" w:cs="Times New Roman"/>
          <w:sz w:val="24"/>
          <w:szCs w:val="24"/>
          <w:lang w:eastAsia="el-GR"/>
        </w:rPr>
        <w:t xml:space="preserve"> Ταμειακές Ροές από λειτουργικές δραστηριότητες / (βραχυπρόθεσμες υποχρεώσεις-προκαταβολές </w:t>
      </w:r>
      <w:proofErr w:type="spellStart"/>
      <w:r w:rsidRPr="009D7D25">
        <w:rPr>
          <w:rFonts w:ascii="Times New Roman" w:eastAsia="Times New Roman" w:hAnsi="Times New Roman" w:cs="Times New Roman"/>
          <w:sz w:val="24"/>
          <w:szCs w:val="24"/>
          <w:lang w:eastAsia="el-GR"/>
        </w:rPr>
        <w:t>πελατών+έξοδα</w:t>
      </w:r>
      <w:proofErr w:type="spellEnd"/>
      <w:r w:rsidRPr="009D7D25">
        <w:rPr>
          <w:rFonts w:ascii="Times New Roman" w:eastAsia="Times New Roman" w:hAnsi="Times New Roman" w:cs="Times New Roman"/>
          <w:sz w:val="24"/>
          <w:szCs w:val="24"/>
          <w:lang w:eastAsia="el-GR"/>
        </w:rPr>
        <w:t xml:space="preserve"> χρήσης δεδουλευμένα) = 150.000 / 100.200= </w:t>
      </w:r>
      <w:r w:rsidRPr="009D7D25">
        <w:rPr>
          <w:rFonts w:ascii="Times New Roman" w:eastAsia="Times New Roman" w:hAnsi="Times New Roman" w:cs="Times New Roman"/>
          <w:b/>
          <w:bCs/>
          <w:sz w:val="24"/>
          <w:szCs w:val="24"/>
          <w:lang w:eastAsia="el-GR"/>
        </w:rPr>
        <w:t>1.49</w:t>
      </w:r>
    </w:p>
    <w:p w14:paraId="2248C6CE" w14:textId="77777777" w:rsidR="009D7D25" w:rsidRPr="009D7D25" w:rsidRDefault="009D7D25" w:rsidP="009D7D25">
      <w:pPr>
        <w:spacing w:after="120" w:line="360" w:lineRule="auto"/>
        <w:jc w:val="both"/>
        <w:rPr>
          <w:rFonts w:ascii="Times New Roman" w:eastAsia="Times New Roman" w:hAnsi="Times New Roman" w:cs="Times New Roman"/>
          <w:b/>
          <w:bCs/>
          <w:sz w:val="24"/>
          <w:szCs w:val="24"/>
          <w:lang w:eastAsia="el-GR"/>
        </w:rPr>
      </w:pPr>
      <w:r w:rsidRPr="009D7D25">
        <w:rPr>
          <w:rFonts w:ascii="Times New Roman" w:eastAsia="Times New Roman" w:hAnsi="Times New Roman" w:cs="Times New Roman"/>
          <w:b/>
          <w:bCs/>
          <w:sz w:val="24"/>
          <w:szCs w:val="24"/>
          <w:lang w:eastAsia="el-GR"/>
        </w:rPr>
        <w:t>Άμεση ταμειακή ρευστότητα ΙΙ (Πραγματοποιθέντα 09/2021) =</w:t>
      </w:r>
      <w:r w:rsidRPr="009D7D25">
        <w:rPr>
          <w:rFonts w:ascii="Times New Roman" w:eastAsia="Times New Roman" w:hAnsi="Times New Roman" w:cs="Times New Roman"/>
          <w:sz w:val="24"/>
          <w:szCs w:val="24"/>
          <w:lang w:eastAsia="el-GR"/>
        </w:rPr>
        <w:t xml:space="preserve"> Ταμειακές Ροές από λειτουργικές δραστηριότητες / (βραχυπρόθεσμες υποχρεώσεις-προκαταβολές </w:t>
      </w:r>
      <w:proofErr w:type="spellStart"/>
      <w:r w:rsidRPr="009D7D25">
        <w:rPr>
          <w:rFonts w:ascii="Times New Roman" w:eastAsia="Times New Roman" w:hAnsi="Times New Roman" w:cs="Times New Roman"/>
          <w:sz w:val="24"/>
          <w:szCs w:val="24"/>
          <w:lang w:eastAsia="el-GR"/>
        </w:rPr>
        <w:t>πελατών+έξοδα</w:t>
      </w:r>
      <w:proofErr w:type="spellEnd"/>
      <w:r w:rsidRPr="009D7D25">
        <w:rPr>
          <w:rFonts w:ascii="Times New Roman" w:eastAsia="Times New Roman" w:hAnsi="Times New Roman" w:cs="Times New Roman"/>
          <w:sz w:val="24"/>
          <w:szCs w:val="24"/>
          <w:lang w:eastAsia="el-GR"/>
        </w:rPr>
        <w:t xml:space="preserve"> χρήσης δεδουλευμένα) = 120.000 / 78.900= </w:t>
      </w:r>
      <w:r w:rsidRPr="009D7D25">
        <w:rPr>
          <w:rFonts w:ascii="Times New Roman" w:eastAsia="Times New Roman" w:hAnsi="Times New Roman" w:cs="Times New Roman"/>
          <w:b/>
          <w:bCs/>
          <w:sz w:val="24"/>
          <w:szCs w:val="24"/>
          <w:lang w:eastAsia="el-GR"/>
        </w:rPr>
        <w:t>1.52</w:t>
      </w:r>
    </w:p>
    <w:p w14:paraId="5CFF80D6" w14:textId="77777777" w:rsidR="009D7D25" w:rsidRPr="009D7D25" w:rsidRDefault="009D7D25" w:rsidP="009D7D25">
      <w:pPr>
        <w:widowControl w:val="0"/>
        <w:autoSpaceDE w:val="0"/>
        <w:autoSpaceDN w:val="0"/>
        <w:adjustRightInd w:val="0"/>
        <w:spacing w:before="178" w:after="0" w:line="360" w:lineRule="auto"/>
        <w:ind w:left="20" w:right="240"/>
        <w:jc w:val="both"/>
        <w:rPr>
          <w:rFonts w:ascii="Times New Roman" w:eastAsia="Times New Roman" w:hAnsi="Times New Roman" w:cs="Times New Roman"/>
          <w:sz w:val="24"/>
          <w:szCs w:val="24"/>
          <w:lang w:eastAsia="el-GR"/>
        </w:rPr>
      </w:pPr>
      <w:r w:rsidRPr="009D7D25">
        <w:rPr>
          <w:rFonts w:ascii="Times New Roman" w:eastAsia="Times New Roman" w:hAnsi="Times New Roman" w:cs="Times New Roman"/>
          <w:sz w:val="24"/>
          <w:szCs w:val="24"/>
          <w:lang w:eastAsia="el-GR"/>
        </w:rPr>
        <w:t xml:space="preserve">Την περίοδο 09/2021 ο δείκτης Ειδικής Ρευστότητας της </w:t>
      </w:r>
      <w:r w:rsidRPr="009D7D25">
        <w:rPr>
          <w:rFonts w:ascii="Times New Roman" w:eastAsia="Times New Roman" w:hAnsi="Times New Roman" w:cs="Times New Roman"/>
          <w:b/>
          <w:bCs/>
          <w:sz w:val="24"/>
          <w:szCs w:val="24"/>
          <w:lang w:val="en-US" w:eastAsia="el-GR"/>
        </w:rPr>
        <w:t>Spicy</w:t>
      </w:r>
      <w:r w:rsidRPr="009D7D25">
        <w:rPr>
          <w:rFonts w:ascii="Times New Roman" w:eastAsia="Times New Roman" w:hAnsi="Times New Roman" w:cs="Times New Roman"/>
          <w:b/>
          <w:bCs/>
          <w:sz w:val="24"/>
          <w:szCs w:val="24"/>
          <w:lang w:eastAsia="el-GR"/>
        </w:rPr>
        <w:t xml:space="preserve"> </w:t>
      </w:r>
      <w:r w:rsidRPr="009D7D25">
        <w:rPr>
          <w:rFonts w:ascii="Times New Roman" w:eastAsia="Times New Roman" w:hAnsi="Times New Roman" w:cs="Times New Roman"/>
          <w:b/>
          <w:bCs/>
          <w:sz w:val="24"/>
          <w:szCs w:val="24"/>
          <w:lang w:val="en-US" w:eastAsia="el-GR"/>
        </w:rPr>
        <w:t>Dogs</w:t>
      </w:r>
      <w:r w:rsidRPr="009D7D25">
        <w:rPr>
          <w:rFonts w:ascii="Times New Roman" w:eastAsia="Times New Roman" w:hAnsi="Times New Roman" w:cs="Times New Roman"/>
          <w:b/>
          <w:bCs/>
          <w:sz w:val="24"/>
          <w:szCs w:val="24"/>
          <w:lang w:eastAsia="el-GR"/>
        </w:rPr>
        <w:t xml:space="preserve"> </w:t>
      </w:r>
      <w:r w:rsidRPr="009D7D25">
        <w:rPr>
          <w:rFonts w:ascii="Times New Roman" w:eastAsia="Times New Roman" w:hAnsi="Times New Roman" w:cs="Times New Roman"/>
          <w:sz w:val="24"/>
          <w:szCs w:val="24"/>
          <w:lang w:eastAsia="el-GR"/>
        </w:rPr>
        <w:t>έχει</w:t>
      </w:r>
      <w:r w:rsidRPr="009D7D25">
        <w:rPr>
          <w:rFonts w:ascii="Times New Roman" w:eastAsia="Times New Roman" w:hAnsi="Times New Roman" w:cs="Times New Roman"/>
          <w:b/>
          <w:bCs/>
          <w:sz w:val="24"/>
          <w:szCs w:val="24"/>
          <w:lang w:eastAsia="el-GR"/>
        </w:rPr>
        <w:t xml:space="preserve"> </w:t>
      </w:r>
      <w:r w:rsidRPr="009D7D25">
        <w:rPr>
          <w:rFonts w:ascii="Times New Roman" w:eastAsia="Times New Roman" w:hAnsi="Times New Roman" w:cs="Times New Roman"/>
          <w:sz w:val="24"/>
          <w:szCs w:val="24"/>
          <w:lang w:eastAsia="el-GR"/>
        </w:rPr>
        <w:t xml:space="preserve">αυξηθεί κατά 0,03 μονάδες ή κατά 2%. Η πτώση αυτή του δείκτη  είναι ιδιαίτερα θετική για τη ρευστότητα της εταιρίας, η οποία ωστόσο, παραμένει υψηλή καθώς ο συγκεκριμένος αριθμοδείκτης παραμένει πάνω από το 1. </w:t>
      </w:r>
    </w:p>
    <w:p w14:paraId="224F76C1" w14:textId="77777777" w:rsidR="009D7D25" w:rsidRPr="009D7D25" w:rsidRDefault="009D7D25" w:rsidP="009D7D25"/>
    <w:p w14:paraId="7891DA27" w14:textId="7E96548B" w:rsidR="0038007A" w:rsidRPr="0038007A" w:rsidRDefault="00724B66" w:rsidP="0038007A">
      <w:pPr>
        <w:pStyle w:val="1"/>
        <w:rPr>
          <w:rFonts w:ascii="Arial" w:hAnsi="Arial" w:cs="Arial"/>
          <w:lang w:val="el"/>
        </w:rPr>
      </w:pPr>
      <w:bookmarkStart w:id="22" w:name="_Toc124358639"/>
      <w:bookmarkEnd w:id="18"/>
      <w:r>
        <w:rPr>
          <w:rFonts w:ascii="Arial" w:hAnsi="Arial" w:cs="Arial"/>
          <w:lang w:val="el"/>
        </w:rPr>
        <w:t>5</w:t>
      </w:r>
      <w:r w:rsidR="0038007A" w:rsidRPr="0038007A">
        <w:rPr>
          <w:rFonts w:ascii="Arial" w:hAnsi="Arial" w:cs="Arial"/>
          <w:lang w:val="el"/>
        </w:rPr>
        <w:t>. Προτάσεις</w:t>
      </w:r>
      <w:bookmarkEnd w:id="22"/>
    </w:p>
    <w:p w14:paraId="1E92A0AA" w14:textId="77777777" w:rsidR="0038007A" w:rsidRPr="0038007A" w:rsidRDefault="0038007A" w:rsidP="0038007A">
      <w:pPr>
        <w:rPr>
          <w:rFonts w:ascii="Arial" w:hAnsi="Arial" w:cs="Arial"/>
          <w:lang w:val="el"/>
        </w:rPr>
      </w:pPr>
    </w:p>
    <w:p w14:paraId="2C239D7A" w14:textId="0D8FDC3C" w:rsidR="0038007A" w:rsidRPr="0038007A" w:rsidRDefault="009D7D25" w:rsidP="009D7D25">
      <w:pPr>
        <w:spacing w:line="360" w:lineRule="auto"/>
        <w:jc w:val="center"/>
        <w:rPr>
          <w:rFonts w:ascii="Arial" w:hAnsi="Arial" w:cs="Arial"/>
          <w:b/>
          <w:bCs/>
          <w:lang w:val="el"/>
        </w:rPr>
      </w:pPr>
      <w:r w:rsidRPr="009D7D25">
        <w:lastRenderedPageBreak/>
        <w:drawing>
          <wp:inline distT="0" distB="0" distL="0" distR="0" wp14:anchorId="181ABB70" wp14:editId="6BD961F5">
            <wp:extent cx="3817620" cy="3230880"/>
            <wp:effectExtent l="0" t="0" r="0" b="762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620" cy="3230880"/>
                    </a:xfrm>
                    <a:prstGeom prst="rect">
                      <a:avLst/>
                    </a:prstGeom>
                    <a:noFill/>
                    <a:ln>
                      <a:noFill/>
                    </a:ln>
                  </pic:spPr>
                </pic:pic>
              </a:graphicData>
            </a:graphic>
          </wp:inline>
        </w:drawing>
      </w:r>
    </w:p>
    <w:p w14:paraId="173517ED" w14:textId="77777777" w:rsidR="0038007A" w:rsidRDefault="0038007A" w:rsidP="00237771">
      <w:pPr>
        <w:spacing w:line="360" w:lineRule="auto"/>
        <w:jc w:val="both"/>
        <w:rPr>
          <w:rFonts w:ascii="Arial" w:hAnsi="Arial" w:cs="Arial"/>
          <w:lang w:val="el"/>
        </w:rPr>
      </w:pPr>
    </w:p>
    <w:p w14:paraId="07538D21" w14:textId="292EEDC1" w:rsidR="005E5AF0" w:rsidRPr="00E56BE8" w:rsidRDefault="005E5AF0" w:rsidP="005E5AF0">
      <w:pPr>
        <w:pStyle w:val="1"/>
        <w:spacing w:line="480" w:lineRule="auto"/>
        <w:rPr>
          <w:rFonts w:ascii="Arial" w:hAnsi="Arial" w:cs="Arial"/>
        </w:rPr>
      </w:pPr>
      <w:bookmarkStart w:id="23" w:name="_Toc121663760"/>
      <w:bookmarkStart w:id="24" w:name="_Hlk121661164"/>
      <w:bookmarkStart w:id="25" w:name="_Toc124358640"/>
      <w:r w:rsidRPr="00E56BE8">
        <w:rPr>
          <w:rFonts w:ascii="Arial" w:hAnsi="Arial" w:cs="Arial"/>
        </w:rPr>
        <w:t>Επίλογος</w:t>
      </w:r>
      <w:bookmarkEnd w:id="23"/>
      <w:bookmarkEnd w:id="25"/>
    </w:p>
    <w:p w14:paraId="0863DB22" w14:textId="63009062" w:rsidR="005E5AF0" w:rsidRPr="00E56BE8" w:rsidRDefault="005E5AF0" w:rsidP="005E5AF0">
      <w:pPr>
        <w:spacing w:line="360" w:lineRule="auto"/>
        <w:jc w:val="both"/>
        <w:rPr>
          <w:rFonts w:ascii="Arial" w:hAnsi="Arial" w:cs="Arial"/>
        </w:rPr>
      </w:pPr>
      <w:r w:rsidRPr="00E56BE8">
        <w:rPr>
          <w:rFonts w:ascii="Arial" w:hAnsi="Arial" w:cs="Arial"/>
        </w:rPr>
        <w:t>.</w:t>
      </w:r>
    </w:p>
    <w:p w14:paraId="408106BE" w14:textId="71E14286" w:rsidR="00814F33" w:rsidRPr="00814F33" w:rsidRDefault="005E5AF0" w:rsidP="00814F33">
      <w:pPr>
        <w:pStyle w:val="1"/>
        <w:spacing w:line="480" w:lineRule="auto"/>
        <w:rPr>
          <w:rFonts w:ascii="Arial" w:hAnsi="Arial" w:cs="Arial"/>
        </w:rPr>
      </w:pPr>
      <w:bookmarkStart w:id="26" w:name="_Toc121663761"/>
      <w:bookmarkStart w:id="27" w:name="_Toc124358641"/>
      <w:bookmarkEnd w:id="24"/>
      <w:r w:rsidRPr="00E56BE8">
        <w:rPr>
          <w:rFonts w:ascii="Arial" w:hAnsi="Arial" w:cs="Arial"/>
        </w:rPr>
        <w:t>Βιβλιογραφία</w:t>
      </w:r>
      <w:bookmarkEnd w:id="26"/>
      <w:bookmarkEnd w:id="27"/>
      <w:r w:rsidRPr="00E56BE8">
        <w:rPr>
          <w:rFonts w:ascii="Arial" w:hAnsi="Arial" w:cs="Arial"/>
        </w:rPr>
        <w:t xml:space="preserve"> </w:t>
      </w:r>
    </w:p>
    <w:p w14:paraId="1CBAB3FA" w14:textId="77777777" w:rsidR="001A28B4" w:rsidRPr="001A28B4" w:rsidRDefault="001A28B4" w:rsidP="001A28B4">
      <w:pPr>
        <w:spacing w:line="360" w:lineRule="auto"/>
        <w:jc w:val="both"/>
        <w:rPr>
          <w:rFonts w:ascii="Open Sans" w:hAnsi="Open Sans" w:cs="Open Sans"/>
          <w:b/>
          <w:bCs/>
          <w:color w:val="555555"/>
          <w:sz w:val="21"/>
          <w:szCs w:val="21"/>
          <w:shd w:val="clear" w:color="auto" w:fill="FFFFFF"/>
        </w:rPr>
      </w:pPr>
      <w:r w:rsidRPr="001A28B4">
        <w:rPr>
          <w:rFonts w:ascii="Open Sans" w:hAnsi="Open Sans" w:cs="Open Sans"/>
          <w:b/>
          <w:bCs/>
          <w:color w:val="555555"/>
          <w:sz w:val="21"/>
          <w:szCs w:val="21"/>
          <w:shd w:val="clear" w:color="auto" w:fill="FFFFFF"/>
        </w:rPr>
        <w:t>https://www.skg-airport.gr/el/skg/air-traffic-statistics</w:t>
      </w:r>
    </w:p>
    <w:p w14:paraId="41973C16" w14:textId="5590BE8D" w:rsidR="001A28B4" w:rsidRDefault="00AD536B" w:rsidP="001A28B4">
      <w:pPr>
        <w:spacing w:line="360" w:lineRule="auto"/>
        <w:jc w:val="both"/>
        <w:rPr>
          <w:rFonts w:ascii="Open Sans" w:hAnsi="Open Sans" w:cs="Open Sans"/>
          <w:b/>
          <w:bCs/>
          <w:color w:val="555555"/>
          <w:sz w:val="21"/>
          <w:szCs w:val="21"/>
          <w:shd w:val="clear" w:color="auto" w:fill="FFFFFF"/>
        </w:rPr>
      </w:pPr>
      <w:hyperlink r:id="rId14" w:history="1">
        <w:r w:rsidRPr="001A28B4">
          <w:rPr>
            <w:rStyle w:val="-"/>
            <w:rFonts w:ascii="Open Sans" w:hAnsi="Open Sans" w:cs="Open Sans"/>
            <w:b/>
            <w:bCs/>
            <w:sz w:val="21"/>
            <w:szCs w:val="21"/>
            <w:shd w:val="clear" w:color="auto" w:fill="FFFFFF"/>
          </w:rPr>
          <w:t>https://money-tourism.gr/insete-schedon-50-ligoteres-afixeis-esoda-9mino-se-schesi-to-2019/</w:t>
        </w:r>
      </w:hyperlink>
    </w:p>
    <w:p w14:paraId="4DCE8768" w14:textId="1D4DE2EA" w:rsidR="00AD536B" w:rsidRDefault="00AD536B" w:rsidP="001A28B4">
      <w:pPr>
        <w:spacing w:line="360" w:lineRule="auto"/>
        <w:jc w:val="both"/>
        <w:rPr>
          <w:rFonts w:ascii="Open Sans" w:hAnsi="Open Sans" w:cs="Open Sans"/>
          <w:b/>
          <w:bCs/>
          <w:color w:val="555555"/>
          <w:sz w:val="21"/>
          <w:szCs w:val="21"/>
          <w:shd w:val="clear" w:color="auto" w:fill="FFFFFF"/>
        </w:rPr>
      </w:pPr>
    </w:p>
    <w:p w14:paraId="5006E201" w14:textId="5DCF2D1D" w:rsidR="00AD536B" w:rsidRPr="001A28B4" w:rsidRDefault="00906F87" w:rsidP="001A28B4">
      <w:pPr>
        <w:spacing w:line="360" w:lineRule="auto"/>
        <w:jc w:val="both"/>
        <w:rPr>
          <w:rFonts w:ascii="Ubuntu" w:hAnsi="Ubuntu"/>
          <w:color w:val="333333"/>
          <w:sz w:val="21"/>
          <w:szCs w:val="21"/>
          <w:shd w:val="clear" w:color="auto" w:fill="FFFFFF"/>
        </w:rPr>
      </w:pPr>
      <w:hyperlink r:id="rId15" w:history="1">
        <w:r w:rsidRPr="00906F87">
          <w:rPr>
            <w:rStyle w:val="-"/>
            <w:rFonts w:ascii="Ubuntu" w:hAnsi="Ubuntu"/>
            <w:color w:val="auto"/>
            <w:sz w:val="21"/>
            <w:szCs w:val="21"/>
            <w:shd w:val="clear" w:color="auto" w:fill="FFFFFF"/>
          </w:rPr>
          <w:t>Καραγιάννη Αικατερίνη</w:t>
        </w:r>
      </w:hyperlink>
      <w:r w:rsidRPr="00906F87">
        <w:rPr>
          <w:rFonts w:ascii="Ubuntu" w:hAnsi="Ubuntu"/>
          <w:sz w:val="21"/>
          <w:szCs w:val="21"/>
          <w:shd w:val="clear" w:color="auto" w:fill="FFFFFF"/>
        </w:rPr>
        <w:t> </w:t>
      </w:r>
      <w:r w:rsidRPr="00906F87">
        <w:rPr>
          <w:rStyle w:val="separator"/>
          <w:rFonts w:ascii="Ubuntu" w:hAnsi="Ubuntu"/>
          <w:sz w:val="21"/>
          <w:szCs w:val="21"/>
          <w:shd w:val="clear" w:color="auto" w:fill="FFFFFF"/>
        </w:rPr>
        <w:t>,</w:t>
      </w:r>
      <w:r w:rsidRPr="00906F87">
        <w:rPr>
          <w:rFonts w:ascii="Ubuntu" w:hAnsi="Ubuntu"/>
          <w:sz w:val="21"/>
          <w:szCs w:val="21"/>
          <w:shd w:val="clear" w:color="auto" w:fill="FFFFFF"/>
        </w:rPr>
        <w:t> </w:t>
      </w:r>
      <w:hyperlink r:id="rId16" w:history="1">
        <w:r>
          <w:rPr>
            <w:rStyle w:val="-"/>
            <w:rFonts w:ascii="Ubuntu" w:hAnsi="Ubuntu"/>
            <w:color w:val="333333"/>
            <w:sz w:val="21"/>
            <w:szCs w:val="21"/>
            <w:shd w:val="clear" w:color="auto" w:fill="FFFFFF"/>
          </w:rPr>
          <w:t>Καραγιάννης Δημήτριος</w:t>
        </w:r>
      </w:hyperlink>
      <w:r>
        <w:rPr>
          <w:rFonts w:ascii="Ubuntu" w:hAnsi="Ubuntu"/>
          <w:color w:val="333333"/>
          <w:sz w:val="21"/>
          <w:szCs w:val="21"/>
          <w:shd w:val="clear" w:color="auto" w:fill="FFFFFF"/>
        </w:rPr>
        <w:t> </w:t>
      </w:r>
      <w:r>
        <w:rPr>
          <w:rStyle w:val="separator"/>
          <w:rFonts w:ascii="Ubuntu" w:hAnsi="Ubuntu"/>
          <w:color w:val="333333"/>
          <w:sz w:val="21"/>
          <w:szCs w:val="21"/>
          <w:shd w:val="clear" w:color="auto" w:fill="FFFFFF"/>
        </w:rPr>
        <w:t>,</w:t>
      </w:r>
      <w:r>
        <w:rPr>
          <w:rFonts w:ascii="Ubuntu" w:hAnsi="Ubuntu"/>
          <w:color w:val="333333"/>
          <w:sz w:val="21"/>
          <w:szCs w:val="21"/>
          <w:shd w:val="clear" w:color="auto" w:fill="FFFFFF"/>
        </w:rPr>
        <w:t> </w:t>
      </w:r>
      <w:hyperlink r:id="rId17" w:history="1">
        <w:r>
          <w:rPr>
            <w:rStyle w:val="-"/>
            <w:rFonts w:ascii="Ubuntu" w:hAnsi="Ubuntu"/>
            <w:color w:val="333333"/>
            <w:sz w:val="21"/>
            <w:szCs w:val="21"/>
            <w:shd w:val="clear" w:color="auto" w:fill="FFFFFF"/>
          </w:rPr>
          <w:t>Καραγιάννης Ιωάννης</w:t>
        </w:r>
      </w:hyperlink>
      <w:r>
        <w:t xml:space="preserve"> (2017).</w:t>
      </w:r>
      <w:r w:rsidRPr="00906F87">
        <w:rPr>
          <w:rFonts w:ascii="Ubuntu" w:hAnsi="Ubuntu"/>
          <w:color w:val="333333"/>
          <w:sz w:val="21"/>
          <w:szCs w:val="21"/>
          <w:shd w:val="clear" w:color="auto" w:fill="FFFFFF"/>
        </w:rPr>
        <w:t xml:space="preserve"> </w:t>
      </w:r>
      <w:r w:rsidRPr="00906F87">
        <w:rPr>
          <w:rFonts w:ascii="Ubuntu" w:hAnsi="Ubuntu"/>
          <w:color w:val="333333"/>
          <w:sz w:val="21"/>
          <w:szCs w:val="21"/>
          <w:shd w:val="clear" w:color="auto" w:fill="FFFFFF"/>
        </w:rPr>
        <w:t>Ανάλυση ισολογισμών &amp; δείκτες</w:t>
      </w:r>
      <w:r w:rsidR="007B2439">
        <w:rPr>
          <w:rFonts w:ascii="Ubuntu" w:hAnsi="Ubuntu"/>
          <w:color w:val="333333"/>
          <w:sz w:val="21"/>
          <w:szCs w:val="21"/>
          <w:shd w:val="clear" w:color="auto" w:fill="FFFFFF"/>
        </w:rPr>
        <w:t>.</w:t>
      </w:r>
    </w:p>
    <w:p w14:paraId="2CE8FC0B" w14:textId="77777777" w:rsidR="00D400AA" w:rsidRPr="001A28B4" w:rsidRDefault="00D400AA" w:rsidP="00237771">
      <w:pPr>
        <w:spacing w:line="360" w:lineRule="auto"/>
        <w:jc w:val="both"/>
        <w:rPr>
          <w:rFonts w:ascii="Open Sans" w:hAnsi="Open Sans" w:cs="Open Sans"/>
          <w:color w:val="555555"/>
          <w:sz w:val="21"/>
          <w:szCs w:val="21"/>
          <w:shd w:val="clear" w:color="auto" w:fill="FFFFFF"/>
        </w:rPr>
      </w:pPr>
    </w:p>
    <w:p w14:paraId="38F7E4B3" w14:textId="33EDB16A" w:rsidR="00277D45" w:rsidRPr="001A28B4" w:rsidRDefault="00277D45" w:rsidP="008A42F6">
      <w:pPr>
        <w:spacing w:line="360" w:lineRule="auto"/>
        <w:jc w:val="both"/>
        <w:rPr>
          <w:color w:val="7030A0"/>
        </w:rPr>
      </w:pPr>
    </w:p>
    <w:p w14:paraId="40BBED06" w14:textId="0480DDE5" w:rsidR="00277D45" w:rsidRPr="001A28B4" w:rsidRDefault="00277D45" w:rsidP="008A42F6">
      <w:pPr>
        <w:spacing w:line="360" w:lineRule="auto"/>
        <w:jc w:val="both"/>
        <w:rPr>
          <w:color w:val="7030A0"/>
        </w:rPr>
      </w:pPr>
    </w:p>
    <w:p w14:paraId="10940D8B" w14:textId="77777777" w:rsidR="008A42F6" w:rsidRPr="001A28B4" w:rsidRDefault="008A42F6" w:rsidP="00237771">
      <w:pPr>
        <w:spacing w:line="360" w:lineRule="auto"/>
        <w:jc w:val="both"/>
      </w:pPr>
    </w:p>
    <w:sectPr w:rsidR="008A42F6" w:rsidRPr="001A28B4">
      <w:footerReference w:type="defaul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CDBD" w14:textId="77777777" w:rsidR="00DF0099" w:rsidRDefault="00DF0099" w:rsidP="003474DC">
      <w:pPr>
        <w:spacing w:after="0" w:line="240" w:lineRule="auto"/>
      </w:pPr>
      <w:r>
        <w:separator/>
      </w:r>
    </w:p>
  </w:endnote>
  <w:endnote w:type="continuationSeparator" w:id="0">
    <w:p w14:paraId="7C3076DC" w14:textId="77777777" w:rsidR="00DF0099" w:rsidRDefault="00DF0099" w:rsidP="0034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798810"/>
      <w:docPartObj>
        <w:docPartGallery w:val="Page Numbers (Bottom of Page)"/>
        <w:docPartUnique/>
      </w:docPartObj>
    </w:sdtPr>
    <w:sdtContent>
      <w:p w14:paraId="5F296630" w14:textId="4F854B4C" w:rsidR="003474DC" w:rsidRDefault="003474DC">
        <w:pPr>
          <w:pStyle w:val="a4"/>
          <w:jc w:val="right"/>
        </w:pPr>
        <w:r>
          <w:fldChar w:fldCharType="begin"/>
        </w:r>
        <w:r>
          <w:instrText>PAGE   \* MERGEFORMAT</w:instrText>
        </w:r>
        <w:r>
          <w:fldChar w:fldCharType="separate"/>
        </w:r>
        <w:r>
          <w:t>2</w:t>
        </w:r>
        <w:r>
          <w:fldChar w:fldCharType="end"/>
        </w:r>
      </w:p>
    </w:sdtContent>
  </w:sdt>
  <w:p w14:paraId="08372525" w14:textId="77777777" w:rsidR="003474DC" w:rsidRDefault="003474D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3FA9B" w14:textId="77777777" w:rsidR="00DF0099" w:rsidRDefault="00DF0099" w:rsidP="003474DC">
      <w:pPr>
        <w:spacing w:after="0" w:line="240" w:lineRule="auto"/>
      </w:pPr>
      <w:r>
        <w:separator/>
      </w:r>
    </w:p>
  </w:footnote>
  <w:footnote w:type="continuationSeparator" w:id="0">
    <w:p w14:paraId="48B89844" w14:textId="77777777" w:rsidR="00DF0099" w:rsidRDefault="00DF0099" w:rsidP="00347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503"/>
    <w:multiLevelType w:val="hybridMultilevel"/>
    <w:tmpl w:val="FA16A5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196998"/>
    <w:multiLevelType w:val="hybridMultilevel"/>
    <w:tmpl w:val="6E9CB4E2"/>
    <w:lvl w:ilvl="0" w:tplc="0408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7E27DA"/>
    <w:multiLevelType w:val="hybridMultilevel"/>
    <w:tmpl w:val="725A4C3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A19158D"/>
    <w:multiLevelType w:val="hybridMultilevel"/>
    <w:tmpl w:val="11DC84D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5322065"/>
    <w:multiLevelType w:val="hybridMultilevel"/>
    <w:tmpl w:val="0BF073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B1A3954"/>
    <w:multiLevelType w:val="hybridMultilevel"/>
    <w:tmpl w:val="FFE249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711A4C1C"/>
    <w:multiLevelType w:val="hybridMultilevel"/>
    <w:tmpl w:val="1FB0F776"/>
    <w:lvl w:ilvl="0" w:tplc="EDA8EC78">
      <w:start w:val="1"/>
      <w:numFmt w:val="bullet"/>
      <w:lvlText w:val="•"/>
      <w:lvlJc w:val="left"/>
      <w:pPr>
        <w:tabs>
          <w:tab w:val="num" w:pos="720"/>
        </w:tabs>
        <w:ind w:left="720" w:hanging="360"/>
      </w:pPr>
      <w:rPr>
        <w:rFonts w:ascii="Arial" w:hAnsi="Arial" w:hint="default"/>
      </w:rPr>
    </w:lvl>
    <w:lvl w:ilvl="1" w:tplc="63BA62B0" w:tentative="1">
      <w:start w:val="1"/>
      <w:numFmt w:val="bullet"/>
      <w:lvlText w:val="•"/>
      <w:lvlJc w:val="left"/>
      <w:pPr>
        <w:tabs>
          <w:tab w:val="num" w:pos="1440"/>
        </w:tabs>
        <w:ind w:left="1440" w:hanging="360"/>
      </w:pPr>
      <w:rPr>
        <w:rFonts w:ascii="Arial" w:hAnsi="Arial" w:hint="default"/>
      </w:rPr>
    </w:lvl>
    <w:lvl w:ilvl="2" w:tplc="83BAE7E0" w:tentative="1">
      <w:start w:val="1"/>
      <w:numFmt w:val="bullet"/>
      <w:lvlText w:val="•"/>
      <w:lvlJc w:val="left"/>
      <w:pPr>
        <w:tabs>
          <w:tab w:val="num" w:pos="2160"/>
        </w:tabs>
        <w:ind w:left="2160" w:hanging="360"/>
      </w:pPr>
      <w:rPr>
        <w:rFonts w:ascii="Arial" w:hAnsi="Arial" w:hint="default"/>
      </w:rPr>
    </w:lvl>
    <w:lvl w:ilvl="3" w:tplc="15C225F2" w:tentative="1">
      <w:start w:val="1"/>
      <w:numFmt w:val="bullet"/>
      <w:lvlText w:val="•"/>
      <w:lvlJc w:val="left"/>
      <w:pPr>
        <w:tabs>
          <w:tab w:val="num" w:pos="2880"/>
        </w:tabs>
        <w:ind w:left="2880" w:hanging="360"/>
      </w:pPr>
      <w:rPr>
        <w:rFonts w:ascii="Arial" w:hAnsi="Arial" w:hint="default"/>
      </w:rPr>
    </w:lvl>
    <w:lvl w:ilvl="4" w:tplc="32821400" w:tentative="1">
      <w:start w:val="1"/>
      <w:numFmt w:val="bullet"/>
      <w:lvlText w:val="•"/>
      <w:lvlJc w:val="left"/>
      <w:pPr>
        <w:tabs>
          <w:tab w:val="num" w:pos="3600"/>
        </w:tabs>
        <w:ind w:left="3600" w:hanging="360"/>
      </w:pPr>
      <w:rPr>
        <w:rFonts w:ascii="Arial" w:hAnsi="Arial" w:hint="default"/>
      </w:rPr>
    </w:lvl>
    <w:lvl w:ilvl="5" w:tplc="BD98F112" w:tentative="1">
      <w:start w:val="1"/>
      <w:numFmt w:val="bullet"/>
      <w:lvlText w:val="•"/>
      <w:lvlJc w:val="left"/>
      <w:pPr>
        <w:tabs>
          <w:tab w:val="num" w:pos="4320"/>
        </w:tabs>
        <w:ind w:left="4320" w:hanging="360"/>
      </w:pPr>
      <w:rPr>
        <w:rFonts w:ascii="Arial" w:hAnsi="Arial" w:hint="default"/>
      </w:rPr>
    </w:lvl>
    <w:lvl w:ilvl="6" w:tplc="09E88898" w:tentative="1">
      <w:start w:val="1"/>
      <w:numFmt w:val="bullet"/>
      <w:lvlText w:val="•"/>
      <w:lvlJc w:val="left"/>
      <w:pPr>
        <w:tabs>
          <w:tab w:val="num" w:pos="5040"/>
        </w:tabs>
        <w:ind w:left="5040" w:hanging="360"/>
      </w:pPr>
      <w:rPr>
        <w:rFonts w:ascii="Arial" w:hAnsi="Arial" w:hint="default"/>
      </w:rPr>
    </w:lvl>
    <w:lvl w:ilvl="7" w:tplc="975E5BCA" w:tentative="1">
      <w:start w:val="1"/>
      <w:numFmt w:val="bullet"/>
      <w:lvlText w:val="•"/>
      <w:lvlJc w:val="left"/>
      <w:pPr>
        <w:tabs>
          <w:tab w:val="num" w:pos="5760"/>
        </w:tabs>
        <w:ind w:left="5760" w:hanging="360"/>
      </w:pPr>
      <w:rPr>
        <w:rFonts w:ascii="Arial" w:hAnsi="Arial" w:hint="default"/>
      </w:rPr>
    </w:lvl>
    <w:lvl w:ilvl="8" w:tplc="CA269F38" w:tentative="1">
      <w:start w:val="1"/>
      <w:numFmt w:val="bullet"/>
      <w:lvlText w:val="•"/>
      <w:lvlJc w:val="left"/>
      <w:pPr>
        <w:tabs>
          <w:tab w:val="num" w:pos="6480"/>
        </w:tabs>
        <w:ind w:left="6480" w:hanging="360"/>
      </w:pPr>
      <w:rPr>
        <w:rFonts w:ascii="Arial" w:hAnsi="Arial" w:hint="default"/>
      </w:rPr>
    </w:lvl>
  </w:abstractNum>
  <w:num w:numId="1" w16cid:durableId="697313533">
    <w:abstractNumId w:val="6"/>
  </w:num>
  <w:num w:numId="2" w16cid:durableId="681513979">
    <w:abstractNumId w:val="1"/>
  </w:num>
  <w:num w:numId="3" w16cid:durableId="1236624842">
    <w:abstractNumId w:val="3"/>
  </w:num>
  <w:num w:numId="4" w16cid:durableId="579171065">
    <w:abstractNumId w:val="0"/>
  </w:num>
  <w:num w:numId="5" w16cid:durableId="1508052901">
    <w:abstractNumId w:val="5"/>
  </w:num>
  <w:num w:numId="6" w16cid:durableId="615212417">
    <w:abstractNumId w:val="4"/>
  </w:num>
  <w:num w:numId="7" w16cid:durableId="1609239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75"/>
    <w:rsid w:val="0000583F"/>
    <w:rsid w:val="00061C13"/>
    <w:rsid w:val="00064F27"/>
    <w:rsid w:val="0007431E"/>
    <w:rsid w:val="00097AC8"/>
    <w:rsid w:val="000D5CE9"/>
    <w:rsid w:val="000E0A7F"/>
    <w:rsid w:val="000E5ABE"/>
    <w:rsid w:val="001112BF"/>
    <w:rsid w:val="0015268C"/>
    <w:rsid w:val="0016260C"/>
    <w:rsid w:val="001A28B4"/>
    <w:rsid w:val="001C7B47"/>
    <w:rsid w:val="001E08DA"/>
    <w:rsid w:val="00211A7B"/>
    <w:rsid w:val="00237771"/>
    <w:rsid w:val="00267134"/>
    <w:rsid w:val="002721CA"/>
    <w:rsid w:val="00277D45"/>
    <w:rsid w:val="002A65AC"/>
    <w:rsid w:val="002C3209"/>
    <w:rsid w:val="002F3077"/>
    <w:rsid w:val="00331276"/>
    <w:rsid w:val="003474DC"/>
    <w:rsid w:val="003707B6"/>
    <w:rsid w:val="0038007A"/>
    <w:rsid w:val="003A15F0"/>
    <w:rsid w:val="003D2119"/>
    <w:rsid w:val="00421A9E"/>
    <w:rsid w:val="00436D39"/>
    <w:rsid w:val="004622E3"/>
    <w:rsid w:val="00481832"/>
    <w:rsid w:val="00493D26"/>
    <w:rsid w:val="004C3A31"/>
    <w:rsid w:val="004D7B6E"/>
    <w:rsid w:val="004E7A8F"/>
    <w:rsid w:val="00501DCD"/>
    <w:rsid w:val="0054292A"/>
    <w:rsid w:val="00551918"/>
    <w:rsid w:val="00554043"/>
    <w:rsid w:val="00561CDB"/>
    <w:rsid w:val="00570A05"/>
    <w:rsid w:val="005E5AF0"/>
    <w:rsid w:val="005F2BF4"/>
    <w:rsid w:val="00605342"/>
    <w:rsid w:val="00606DFA"/>
    <w:rsid w:val="00616027"/>
    <w:rsid w:val="00693CE2"/>
    <w:rsid w:val="006B6AC3"/>
    <w:rsid w:val="006C5C43"/>
    <w:rsid w:val="007071C9"/>
    <w:rsid w:val="00710E4C"/>
    <w:rsid w:val="00715779"/>
    <w:rsid w:val="00724B66"/>
    <w:rsid w:val="00754A8D"/>
    <w:rsid w:val="00754CA8"/>
    <w:rsid w:val="0076284D"/>
    <w:rsid w:val="007B2439"/>
    <w:rsid w:val="007C3578"/>
    <w:rsid w:val="007C66D5"/>
    <w:rsid w:val="007E2E6A"/>
    <w:rsid w:val="00814F33"/>
    <w:rsid w:val="00827BB9"/>
    <w:rsid w:val="00842CA3"/>
    <w:rsid w:val="00880FD4"/>
    <w:rsid w:val="00896DAE"/>
    <w:rsid w:val="008A42F6"/>
    <w:rsid w:val="00906F87"/>
    <w:rsid w:val="00933149"/>
    <w:rsid w:val="009B2E10"/>
    <w:rsid w:val="009D7D25"/>
    <w:rsid w:val="00A76DFD"/>
    <w:rsid w:val="00A977B5"/>
    <w:rsid w:val="00AB4912"/>
    <w:rsid w:val="00AD536B"/>
    <w:rsid w:val="00B03228"/>
    <w:rsid w:val="00B07EDA"/>
    <w:rsid w:val="00B10EA2"/>
    <w:rsid w:val="00B17959"/>
    <w:rsid w:val="00B546BB"/>
    <w:rsid w:val="00B55839"/>
    <w:rsid w:val="00B724A3"/>
    <w:rsid w:val="00B9625B"/>
    <w:rsid w:val="00B96369"/>
    <w:rsid w:val="00BC69B4"/>
    <w:rsid w:val="00BD7E99"/>
    <w:rsid w:val="00BE6229"/>
    <w:rsid w:val="00BF4B66"/>
    <w:rsid w:val="00C02340"/>
    <w:rsid w:val="00C40796"/>
    <w:rsid w:val="00C44B4C"/>
    <w:rsid w:val="00CF376A"/>
    <w:rsid w:val="00D400AA"/>
    <w:rsid w:val="00D74D4D"/>
    <w:rsid w:val="00D92AFC"/>
    <w:rsid w:val="00D94030"/>
    <w:rsid w:val="00DA69C3"/>
    <w:rsid w:val="00DA6BF6"/>
    <w:rsid w:val="00DF0099"/>
    <w:rsid w:val="00E35146"/>
    <w:rsid w:val="00E3691A"/>
    <w:rsid w:val="00E47923"/>
    <w:rsid w:val="00E54212"/>
    <w:rsid w:val="00E56BE8"/>
    <w:rsid w:val="00EB08A3"/>
    <w:rsid w:val="00EC1565"/>
    <w:rsid w:val="00ED47CE"/>
    <w:rsid w:val="00EF54F9"/>
    <w:rsid w:val="00F30287"/>
    <w:rsid w:val="00F309A3"/>
    <w:rsid w:val="00F41313"/>
    <w:rsid w:val="00F76105"/>
    <w:rsid w:val="00FE2BAC"/>
    <w:rsid w:val="00FE3A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2C02"/>
  <w15:chartTrackingRefBased/>
  <w15:docId w15:val="{3B16A125-063E-4E78-B8DD-3D6987FD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B66"/>
  </w:style>
  <w:style w:type="paragraph" w:styleId="1">
    <w:name w:val="heading 1"/>
    <w:basedOn w:val="a"/>
    <w:next w:val="a"/>
    <w:link w:val="1Char"/>
    <w:uiPriority w:val="9"/>
    <w:qFormat/>
    <w:rsid w:val="004C3A31"/>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unhideWhenUsed/>
    <w:qFormat/>
    <w:rsid w:val="00501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4DC"/>
    <w:pPr>
      <w:tabs>
        <w:tab w:val="center" w:pos="4153"/>
        <w:tab w:val="right" w:pos="8306"/>
      </w:tabs>
      <w:spacing w:after="0" w:line="240" w:lineRule="auto"/>
    </w:pPr>
  </w:style>
  <w:style w:type="character" w:customStyle="1" w:styleId="Char">
    <w:name w:val="Κεφαλίδα Char"/>
    <w:basedOn w:val="a0"/>
    <w:link w:val="a3"/>
    <w:uiPriority w:val="99"/>
    <w:rsid w:val="003474DC"/>
  </w:style>
  <w:style w:type="paragraph" w:styleId="a4">
    <w:name w:val="footer"/>
    <w:basedOn w:val="a"/>
    <w:link w:val="Char0"/>
    <w:uiPriority w:val="99"/>
    <w:unhideWhenUsed/>
    <w:rsid w:val="003474DC"/>
    <w:pPr>
      <w:tabs>
        <w:tab w:val="center" w:pos="4153"/>
        <w:tab w:val="right" w:pos="8306"/>
      </w:tabs>
      <w:spacing w:after="0" w:line="240" w:lineRule="auto"/>
    </w:pPr>
  </w:style>
  <w:style w:type="character" w:customStyle="1" w:styleId="Char0">
    <w:name w:val="Υποσέλιδο Char"/>
    <w:basedOn w:val="a0"/>
    <w:link w:val="a4"/>
    <w:uiPriority w:val="99"/>
    <w:rsid w:val="003474DC"/>
  </w:style>
  <w:style w:type="character" w:customStyle="1" w:styleId="1Char">
    <w:name w:val="Επικεφαλίδα 1 Char"/>
    <w:basedOn w:val="a0"/>
    <w:link w:val="1"/>
    <w:uiPriority w:val="9"/>
    <w:rsid w:val="004C3A31"/>
    <w:rPr>
      <w:rFonts w:asciiTheme="majorHAnsi" w:eastAsiaTheme="majorEastAsia" w:hAnsiTheme="majorHAnsi" w:cstheme="majorBidi"/>
      <w:b/>
      <w:bCs/>
      <w:color w:val="2F5496" w:themeColor="accent1" w:themeShade="BF"/>
      <w:sz w:val="28"/>
      <w:szCs w:val="28"/>
    </w:rPr>
  </w:style>
  <w:style w:type="paragraph" w:styleId="a5">
    <w:name w:val="TOC Heading"/>
    <w:basedOn w:val="1"/>
    <w:next w:val="a"/>
    <w:uiPriority w:val="39"/>
    <w:unhideWhenUsed/>
    <w:qFormat/>
    <w:rsid w:val="003A15F0"/>
    <w:pPr>
      <w:spacing w:before="240" w:line="259" w:lineRule="auto"/>
      <w:outlineLvl w:val="9"/>
    </w:pPr>
    <w:rPr>
      <w:b w:val="0"/>
      <w:bCs w:val="0"/>
      <w:sz w:val="32"/>
      <w:szCs w:val="32"/>
      <w:lang w:eastAsia="el-GR"/>
    </w:rPr>
  </w:style>
  <w:style w:type="paragraph" w:styleId="20">
    <w:name w:val="toc 2"/>
    <w:basedOn w:val="a"/>
    <w:next w:val="a"/>
    <w:autoRedefine/>
    <w:uiPriority w:val="39"/>
    <w:unhideWhenUsed/>
    <w:rsid w:val="003A15F0"/>
    <w:pPr>
      <w:spacing w:after="100"/>
      <w:ind w:left="220"/>
    </w:pPr>
    <w:rPr>
      <w:rFonts w:eastAsiaTheme="minorEastAsia" w:cs="Times New Roman"/>
      <w:lang w:eastAsia="el-GR"/>
    </w:rPr>
  </w:style>
  <w:style w:type="paragraph" w:styleId="10">
    <w:name w:val="toc 1"/>
    <w:basedOn w:val="a"/>
    <w:next w:val="a"/>
    <w:autoRedefine/>
    <w:uiPriority w:val="39"/>
    <w:unhideWhenUsed/>
    <w:rsid w:val="003A15F0"/>
    <w:pPr>
      <w:spacing w:after="100"/>
    </w:pPr>
    <w:rPr>
      <w:rFonts w:eastAsiaTheme="minorEastAsia" w:cs="Times New Roman"/>
      <w:lang w:eastAsia="el-GR"/>
    </w:rPr>
  </w:style>
  <w:style w:type="paragraph" w:styleId="3">
    <w:name w:val="toc 3"/>
    <w:basedOn w:val="a"/>
    <w:next w:val="a"/>
    <w:autoRedefine/>
    <w:uiPriority w:val="39"/>
    <w:unhideWhenUsed/>
    <w:rsid w:val="003A15F0"/>
    <w:pPr>
      <w:spacing w:after="100"/>
      <w:ind w:left="440"/>
    </w:pPr>
    <w:rPr>
      <w:rFonts w:eastAsiaTheme="minorEastAsia" w:cs="Times New Roman"/>
      <w:lang w:eastAsia="el-GR"/>
    </w:rPr>
  </w:style>
  <w:style w:type="character" w:styleId="-">
    <w:name w:val="Hyperlink"/>
    <w:basedOn w:val="a0"/>
    <w:uiPriority w:val="99"/>
    <w:unhideWhenUsed/>
    <w:rsid w:val="00CF376A"/>
    <w:rPr>
      <w:color w:val="0563C1" w:themeColor="hyperlink"/>
      <w:u w:val="single"/>
    </w:rPr>
  </w:style>
  <w:style w:type="character" w:customStyle="1" w:styleId="2Char">
    <w:name w:val="Επικεφαλίδα 2 Char"/>
    <w:basedOn w:val="a0"/>
    <w:link w:val="2"/>
    <w:uiPriority w:val="9"/>
    <w:rsid w:val="00501DCD"/>
    <w:rPr>
      <w:rFonts w:asciiTheme="majorHAnsi" w:eastAsiaTheme="majorEastAsia" w:hAnsiTheme="majorHAnsi" w:cstheme="majorBidi"/>
      <w:color w:val="2F5496" w:themeColor="accent1" w:themeShade="BF"/>
      <w:sz w:val="26"/>
      <w:szCs w:val="26"/>
    </w:rPr>
  </w:style>
  <w:style w:type="paragraph" w:styleId="a6">
    <w:name w:val="No Spacing"/>
    <w:uiPriority w:val="1"/>
    <w:qFormat/>
    <w:rsid w:val="00267134"/>
    <w:pPr>
      <w:spacing w:after="0" w:line="240" w:lineRule="auto"/>
    </w:pPr>
  </w:style>
  <w:style w:type="character" w:styleId="a7">
    <w:name w:val="Unresolved Mention"/>
    <w:basedOn w:val="a0"/>
    <w:uiPriority w:val="99"/>
    <w:semiHidden/>
    <w:unhideWhenUsed/>
    <w:rsid w:val="00D400AA"/>
    <w:rPr>
      <w:color w:val="605E5C"/>
      <w:shd w:val="clear" w:color="auto" w:fill="E1DFDD"/>
    </w:rPr>
  </w:style>
  <w:style w:type="paragraph" w:styleId="a8">
    <w:name w:val="List Paragraph"/>
    <w:basedOn w:val="a"/>
    <w:uiPriority w:val="34"/>
    <w:qFormat/>
    <w:rsid w:val="00D400AA"/>
    <w:pPr>
      <w:ind w:left="720"/>
      <w:contextualSpacing/>
    </w:pPr>
  </w:style>
  <w:style w:type="table" w:styleId="a9">
    <w:name w:val="Table Grid"/>
    <w:basedOn w:val="a1"/>
    <w:uiPriority w:val="39"/>
    <w:rsid w:val="00F30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parator">
    <w:name w:val="separator"/>
    <w:basedOn w:val="a0"/>
    <w:rsid w:val="00906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2833">
      <w:bodyDiv w:val="1"/>
      <w:marLeft w:val="0"/>
      <w:marRight w:val="0"/>
      <w:marTop w:val="0"/>
      <w:marBottom w:val="0"/>
      <w:divBdr>
        <w:top w:val="none" w:sz="0" w:space="0" w:color="auto"/>
        <w:left w:val="none" w:sz="0" w:space="0" w:color="auto"/>
        <w:bottom w:val="none" w:sz="0" w:space="0" w:color="auto"/>
        <w:right w:val="none" w:sz="0" w:space="0" w:color="auto"/>
      </w:divBdr>
    </w:div>
    <w:div w:id="339310995">
      <w:bodyDiv w:val="1"/>
      <w:marLeft w:val="0"/>
      <w:marRight w:val="0"/>
      <w:marTop w:val="0"/>
      <w:marBottom w:val="0"/>
      <w:divBdr>
        <w:top w:val="none" w:sz="0" w:space="0" w:color="auto"/>
        <w:left w:val="none" w:sz="0" w:space="0" w:color="auto"/>
        <w:bottom w:val="none" w:sz="0" w:space="0" w:color="auto"/>
        <w:right w:val="none" w:sz="0" w:space="0" w:color="auto"/>
      </w:divBdr>
    </w:div>
    <w:div w:id="749960483">
      <w:bodyDiv w:val="1"/>
      <w:marLeft w:val="0"/>
      <w:marRight w:val="0"/>
      <w:marTop w:val="0"/>
      <w:marBottom w:val="0"/>
      <w:divBdr>
        <w:top w:val="none" w:sz="0" w:space="0" w:color="auto"/>
        <w:left w:val="none" w:sz="0" w:space="0" w:color="auto"/>
        <w:bottom w:val="none" w:sz="0" w:space="0" w:color="auto"/>
        <w:right w:val="none" w:sz="0" w:space="0" w:color="auto"/>
      </w:divBdr>
    </w:div>
    <w:div w:id="1181356265">
      <w:bodyDiv w:val="1"/>
      <w:marLeft w:val="0"/>
      <w:marRight w:val="0"/>
      <w:marTop w:val="0"/>
      <w:marBottom w:val="0"/>
      <w:divBdr>
        <w:top w:val="none" w:sz="0" w:space="0" w:color="auto"/>
        <w:left w:val="none" w:sz="0" w:space="0" w:color="auto"/>
        <w:bottom w:val="none" w:sz="0" w:space="0" w:color="auto"/>
        <w:right w:val="none" w:sz="0" w:space="0" w:color="auto"/>
      </w:divBdr>
    </w:div>
    <w:div w:id="1455368602">
      <w:bodyDiv w:val="1"/>
      <w:marLeft w:val="0"/>
      <w:marRight w:val="0"/>
      <w:marTop w:val="0"/>
      <w:marBottom w:val="0"/>
      <w:divBdr>
        <w:top w:val="none" w:sz="0" w:space="0" w:color="auto"/>
        <w:left w:val="none" w:sz="0" w:space="0" w:color="auto"/>
        <w:bottom w:val="none" w:sz="0" w:space="0" w:color="auto"/>
        <w:right w:val="none" w:sz="0" w:space="0" w:color="auto"/>
      </w:divBdr>
    </w:div>
    <w:div w:id="2116359804">
      <w:bodyDiv w:val="1"/>
      <w:marLeft w:val="0"/>
      <w:marRight w:val="0"/>
      <w:marTop w:val="0"/>
      <w:marBottom w:val="0"/>
      <w:divBdr>
        <w:top w:val="none" w:sz="0" w:space="0" w:color="auto"/>
        <w:left w:val="none" w:sz="0" w:space="0" w:color="auto"/>
        <w:bottom w:val="none" w:sz="0" w:space="0" w:color="auto"/>
        <w:right w:val="none" w:sz="0" w:space="0" w:color="auto"/>
      </w:divBdr>
      <w:divsChild>
        <w:div w:id="2063558171">
          <w:marLeft w:val="547"/>
          <w:marRight w:val="0"/>
          <w:marTop w:val="154"/>
          <w:marBottom w:val="0"/>
          <w:divBdr>
            <w:top w:val="none" w:sz="0" w:space="0" w:color="auto"/>
            <w:left w:val="none" w:sz="0" w:space="0" w:color="auto"/>
            <w:bottom w:val="none" w:sz="0" w:space="0" w:color="auto"/>
            <w:right w:val="none" w:sz="0" w:space="0" w:color="auto"/>
          </w:divBdr>
        </w:div>
        <w:div w:id="1873104328">
          <w:marLeft w:val="547"/>
          <w:marRight w:val="0"/>
          <w:marTop w:val="154"/>
          <w:marBottom w:val="0"/>
          <w:divBdr>
            <w:top w:val="none" w:sz="0" w:space="0" w:color="auto"/>
            <w:left w:val="none" w:sz="0" w:space="0" w:color="auto"/>
            <w:bottom w:val="none" w:sz="0" w:space="0" w:color="auto"/>
            <w:right w:val="none" w:sz="0" w:space="0" w:color="auto"/>
          </w:divBdr>
        </w:div>
        <w:div w:id="920721216">
          <w:marLeft w:val="547"/>
          <w:marRight w:val="0"/>
          <w:marTop w:val="154"/>
          <w:marBottom w:val="0"/>
          <w:divBdr>
            <w:top w:val="none" w:sz="0" w:space="0" w:color="auto"/>
            <w:left w:val="none" w:sz="0" w:space="0" w:color="auto"/>
            <w:bottom w:val="none" w:sz="0" w:space="0" w:color="auto"/>
            <w:right w:val="none" w:sz="0" w:space="0" w:color="auto"/>
          </w:divBdr>
        </w:div>
        <w:div w:id="169916519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usinessbooks.gr/karagiannis-ioannis" TargetMode="External"/><Relationship Id="rId2" Type="http://schemas.openxmlformats.org/officeDocument/2006/relationships/numbering" Target="numbering.xml"/><Relationship Id="rId16" Type="http://schemas.openxmlformats.org/officeDocument/2006/relationships/hyperlink" Target="https://www.businessbooks.gr/karagiannis-dimitri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businessbooks.gr/karagianni-aikaterin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money-tourism.gr/insete-schedon-50-ligoteres-afixeis-esoda-9mino-se-schesi-to-2019/"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07589-F76E-44CA-967D-823E3652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1206</Words>
  <Characters>6517</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ΑΛΕΞΑΝΔΡΟΣ ΠΑΡΙΣΗΣ</dc:creator>
  <cp:keywords/>
  <dc:description/>
  <cp:lastModifiedBy>HP</cp:lastModifiedBy>
  <cp:revision>10</cp:revision>
  <dcterms:created xsi:type="dcterms:W3CDTF">2023-01-01T15:53:00Z</dcterms:created>
  <dcterms:modified xsi:type="dcterms:W3CDTF">2023-01-11T17:47:00Z</dcterms:modified>
</cp:coreProperties>
</file>