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 xml:space="preserve">Θεόδωρος </w:t>
      </w:r>
      <w:proofErr w:type="spellStart"/>
      <w:r w:rsidR="00373526">
        <w:rPr>
          <w:sz w:val="28"/>
          <w:szCs w:val="28"/>
        </w:rPr>
        <w:t>Ταρνανίδης</w:t>
      </w:r>
      <w:proofErr w:type="spellEnd"/>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35D88FAF" w:rsidR="00BF7B96" w:rsidRPr="0025168B" w:rsidRDefault="0025168B" w:rsidP="00BF7B96">
      <w:r w:rsidRPr="0025168B">
        <w:t xml:space="preserve">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w:t>
      </w:r>
      <w:proofErr w:type="spellStart"/>
      <w:r w:rsidRPr="0025168B">
        <w:t>αναγνωρισιμότητα</w:t>
      </w:r>
      <w:proofErr w:type="spellEnd"/>
      <w:r w:rsidRPr="0025168B">
        <w:t xml:space="preserve">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581CAA" w:rsidRPr="00581CAA">
            <w:rPr>
              <w:noProof/>
            </w:rPr>
            <w:t>(</w:t>
          </w:r>
          <w:r w:rsidR="00581CAA" w:rsidRPr="00581CAA">
            <w:rPr>
              <w:noProof/>
              <w:lang w:val="en-US"/>
            </w:rPr>
            <w:t>Chaffey</w:t>
          </w:r>
          <w:r w:rsidR="00581CAA" w:rsidRPr="00581CAA">
            <w:rPr>
              <w:noProof/>
            </w:rPr>
            <w:t xml:space="preserve"> &amp; </w:t>
          </w:r>
          <w:r w:rsidR="00581CAA" w:rsidRPr="00581CAA">
            <w:rPr>
              <w:noProof/>
              <w:lang w:val="en-US"/>
            </w:rPr>
            <w:t>Chadwick</w:t>
          </w:r>
          <w:r w:rsidR="00581CAA" w:rsidRPr="00581CAA">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F71D13">
        <w:t>βίντεο-παιχνιδιών</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w:t>
      </w:r>
      <w:r w:rsidR="00D360AC" w:rsidRPr="0091067D">
        <w:rPr>
          <w:lang w:val="en-US"/>
        </w:rPr>
        <w:t>u</w:t>
      </w:r>
      <w:r w:rsidR="00D360AC" w:rsidRPr="0091067D">
        <w:rPr>
          <w:lang w:val="en-US"/>
        </w:rPr>
        <w:t>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581CAA" w:rsidRPr="00581CAA">
            <w:rPr>
              <w:noProof/>
            </w:rPr>
            <w:t>(Microsoft CSR, 2023)</w:t>
          </w:r>
          <w:r w:rsidR="00D360AC">
            <w:fldChar w:fldCharType="end"/>
          </w:r>
        </w:sdtContent>
      </w:sdt>
      <w:r w:rsidRPr="0025168B">
        <w:t>.</w:t>
      </w:r>
    </w:p>
    <w:p w14:paraId="7E911B3F" w14:textId="64EBDD6F" w:rsidR="00BF7B96" w:rsidRPr="009E1F80" w:rsidRDefault="009E1F80" w:rsidP="00BF7B96">
      <w:r w:rsidRPr="009E1F80">
        <w:t xml:space="preserve">Η </w:t>
      </w:r>
      <w:r w:rsidRPr="009E1F80">
        <w:rPr>
          <w:lang w:val="en-US"/>
        </w:rPr>
        <w:t>Microsoft</w:t>
      </w:r>
      <w:r w:rsidRPr="009E1F80">
        <w:t xml:space="preserve"> </w:t>
      </w:r>
      <w:r w:rsidRPr="009E1F80">
        <w:rPr>
          <w:lang w:val="en-US"/>
        </w:rPr>
        <w:t>Corporation</w:t>
      </w:r>
      <w:r w:rsidRPr="009E1F80">
        <w:t xml:space="preserve">, που ιδρύθηκε από τους </w:t>
      </w:r>
      <w:r w:rsidRPr="009E1F80">
        <w:rPr>
          <w:lang w:val="en-US"/>
        </w:rPr>
        <w:t>Bill</w:t>
      </w:r>
      <w:r w:rsidRPr="009E1F80">
        <w:t xml:space="preserve"> </w:t>
      </w:r>
      <w:r w:rsidRPr="009E1F80">
        <w:rPr>
          <w:lang w:val="en-US"/>
        </w:rPr>
        <w:t>Gates</w:t>
      </w:r>
      <w:r w:rsidRPr="009E1F80">
        <w:t xml:space="preserve"> και </w:t>
      </w:r>
      <w:r w:rsidRPr="009E1F80">
        <w:rPr>
          <w:lang w:val="en-US"/>
        </w:rPr>
        <w:t>Paul</w:t>
      </w:r>
      <w:r w:rsidRPr="009E1F80">
        <w:t xml:space="preserve"> </w:t>
      </w:r>
      <w:r w:rsidRPr="009E1F80">
        <w:rPr>
          <w:lang w:val="en-US"/>
        </w:rPr>
        <w:t>Allen</w:t>
      </w:r>
      <w:r w:rsidRPr="009E1F80">
        <w:t xml:space="preserve"> το 1975, είναι μια πολυεθνική εταιρεία τεχνολογίας με έδρα το </w:t>
      </w:r>
      <w:r w:rsidRPr="009E1F80">
        <w:rPr>
          <w:lang w:val="en-US"/>
        </w:rPr>
        <w:t>Redmond</w:t>
      </w:r>
      <w:r w:rsidRPr="009E1F80">
        <w:t xml:space="preserve"> της Ουάσιγκτον. Αναπτύσσει και προμηθεύει λογισμικό, υλικό και ηλεκτρονικά είδη ευρείας κατανάλωσης, με διάφορες σειρές προϊόντων, όπως λειτουργικά συστήματα </w:t>
      </w:r>
      <w:r w:rsidRPr="009E1F80">
        <w:rPr>
          <w:lang w:val="en-US"/>
        </w:rPr>
        <w:t>Windows</w:t>
      </w:r>
      <w:r w:rsidRPr="009E1F80">
        <w:t xml:space="preserve">, λογισμικό παραγωγικότητας </w:t>
      </w:r>
      <w:r w:rsidRPr="009E1F80">
        <w:rPr>
          <w:lang w:val="en-US"/>
        </w:rPr>
        <w:t>Office</w:t>
      </w:r>
      <w:r w:rsidRPr="009E1F80">
        <w:t xml:space="preserve"> και υπηρεσίες υπολογιστικού νέφους </w:t>
      </w:r>
      <w:r w:rsidRPr="009E1F80">
        <w:rPr>
          <w:lang w:val="en-US"/>
        </w:rPr>
        <w:t>Azure</w:t>
      </w:r>
      <w:r w:rsidRPr="009E1F80">
        <w:t xml:space="preserve"> </w:t>
      </w:r>
      <w:sdt>
        <w:sdtPr>
          <w:rPr>
            <w:lang w:val="en-US"/>
          </w:rPr>
          <w:id w:val="1741354836"/>
          <w:citation/>
        </w:sdtPr>
        <w:sdtContent>
          <w:r w:rsidR="00E93DF5">
            <w:rPr>
              <w:lang w:val="en-US"/>
            </w:rPr>
            <w:fldChar w:fldCharType="begin"/>
          </w:r>
          <w:r w:rsidR="003948C0">
            <w:instrText xml:space="preserve">CITATION 2303 \l 1033 </w:instrText>
          </w:r>
          <w:r w:rsidR="00E93DF5">
            <w:rPr>
              <w:lang w:val="en-US"/>
            </w:rPr>
            <w:fldChar w:fldCharType="separate"/>
          </w:r>
          <w:r w:rsidR="00581CAA" w:rsidRPr="00581CAA">
            <w:rPr>
              <w:noProof/>
            </w:rPr>
            <w:t>(Microsoft, 2023)</w:t>
          </w:r>
          <w:r w:rsidR="00E93DF5">
            <w:rPr>
              <w:lang w:val="en-US"/>
            </w:rPr>
            <w:fldChar w:fldCharType="end"/>
          </w:r>
        </w:sdtContent>
      </w:sdt>
      <w:r w:rsidR="00BF7B96" w:rsidRPr="009E1F80">
        <w:t xml:space="preserve">. </w:t>
      </w:r>
      <w:r w:rsidRPr="009E1F80">
        <w:t xml:space="preserve">Το κύριο προϊόν υπό αξιολόγηση είναι η κονσόλα </w:t>
      </w:r>
      <w:r w:rsidR="00F71D13">
        <w:t>βίντεο-παιχνιδιών</w:t>
      </w:r>
      <w:r w:rsidRPr="009E1F80">
        <w:t xml:space="preserve"> </w:t>
      </w:r>
      <w:r w:rsidRPr="009E1F80">
        <w:rPr>
          <w:lang w:val="en-US"/>
        </w:rPr>
        <w:t>Xbox</w:t>
      </w:r>
      <w:r w:rsidRPr="009E1F80">
        <w:t xml:space="preserve">, μια βασική προσφορά στο τμήμα </w:t>
      </w:r>
      <w:r w:rsidR="00F71D13">
        <w:t>βίντεο-παιχνιδιών</w:t>
      </w:r>
      <w:r w:rsidRPr="009E1F80">
        <w:t xml:space="preserve"> και ψυχαγωγίας της </w:t>
      </w:r>
      <w:r w:rsidRPr="009E1F80">
        <w:rPr>
          <w:lang w:val="en-US"/>
        </w:rPr>
        <w:t>Microsoft</w:t>
      </w:r>
      <w:r w:rsidRPr="009E1F80">
        <w:t xml:space="preserve">. Το </w:t>
      </w:r>
      <w:r w:rsidRPr="009E1F80">
        <w:rPr>
          <w:lang w:val="en-US"/>
        </w:rPr>
        <w:t>Xbox</w:t>
      </w:r>
      <w:r w:rsidRPr="009E1F80">
        <w:t xml:space="preserve">, που κυκλοφόρησε για πρώτη φορά το 2001, είναι μια σειρά από κονσόλες </w:t>
      </w:r>
      <w:proofErr w:type="spellStart"/>
      <w:r w:rsidRPr="009E1F80">
        <w:t>βιντεο</w:t>
      </w:r>
      <w:r w:rsidR="00F71D13">
        <w:t>βίντεο</w:t>
      </w:r>
      <w:proofErr w:type="spellEnd"/>
      <w:r w:rsidR="00F71D13">
        <w:t>-παιχνιδιών</w:t>
      </w:r>
      <w:r w:rsidRPr="009E1F80">
        <w:t xml:space="preserve"> που έχουν εξελιχθεί με την πάροδο των ετών, και έγινε ένας εξέχων παίκτης στη βιομηχανία </w:t>
      </w:r>
      <w:r w:rsidR="00F71D13">
        <w:t>βίντεο-παιχνιδιών</w:t>
      </w:r>
      <w:r w:rsidR="00BF7B96" w:rsidRPr="009E1F80">
        <w:t xml:space="preserve"> </w:t>
      </w:r>
      <w:sdt>
        <w:sdtPr>
          <w:rPr>
            <w:lang w:val="en-US"/>
          </w:rPr>
          <w:id w:val="247240929"/>
          <w:citation/>
        </w:sdtPr>
        <w:sdtContent>
          <w:r w:rsidR="0014016C">
            <w:rPr>
              <w:lang w:val="en-US"/>
            </w:rPr>
            <w:fldChar w:fldCharType="begin"/>
          </w:r>
          <w:r w:rsidR="0014016C" w:rsidRPr="009E1F80">
            <w:instrText xml:space="preserve"> </w:instrText>
          </w:r>
          <w:r w:rsidR="0014016C">
            <w:rPr>
              <w:lang w:val="en-US"/>
            </w:rPr>
            <w:instrText>CITATION</w:instrText>
          </w:r>
          <w:r w:rsidR="0014016C" w:rsidRPr="009E1F80">
            <w:instrText xml:space="preserve"> </w:instrText>
          </w:r>
          <w:r w:rsidR="0014016C">
            <w:rPr>
              <w:lang w:val="en-US"/>
            </w:rPr>
            <w:instrText>Wol</w:instrText>
          </w:r>
          <w:r w:rsidR="0014016C" w:rsidRPr="009E1F80">
            <w:instrText>07 \</w:instrText>
          </w:r>
          <w:r w:rsidR="0014016C">
            <w:rPr>
              <w:lang w:val="en-US"/>
            </w:rPr>
            <w:instrText>l</w:instrText>
          </w:r>
          <w:r w:rsidR="0014016C" w:rsidRPr="009E1F80">
            <w:instrText xml:space="preserve"> 1033 </w:instrText>
          </w:r>
          <w:r w:rsidR="0014016C">
            <w:rPr>
              <w:lang w:val="en-US"/>
            </w:rPr>
            <w:fldChar w:fldCharType="separate"/>
          </w:r>
          <w:r w:rsidR="00581CAA" w:rsidRPr="00581CAA">
            <w:rPr>
              <w:noProof/>
              <w:lang w:val="en-US"/>
            </w:rPr>
            <w:t>(Wolf, 2007)</w:t>
          </w:r>
          <w:r w:rsidR="0014016C">
            <w:rPr>
              <w:lang w:val="en-US"/>
            </w:rPr>
            <w:fldChar w:fldCharType="end"/>
          </w:r>
        </w:sdtContent>
      </w:sdt>
      <w:r w:rsidR="00BF7B96" w:rsidRPr="009E1F80">
        <w:t>.</w:t>
      </w:r>
    </w:p>
    <w:p w14:paraId="6E7591AE" w14:textId="2A9DBE64" w:rsidR="00BF7B96" w:rsidRPr="00062FCE"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581CAA" w:rsidRPr="00581CAA">
            <w:rPr>
              <w:noProof/>
              <w:lang w:val="en-US"/>
            </w:rPr>
            <w:t>(Microsoft Sunstainability,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581CAA" w:rsidRPr="00581CAA">
            <w:rPr>
              <w:noProof/>
              <w:lang w:val="en-US"/>
            </w:rPr>
            <w:t>(Caroll, et al., 2017; Crane &amp; Glozer, 2016)</w:t>
          </w:r>
          <w:r w:rsidR="00B43D61">
            <w:rPr>
              <w:lang w:val="en-US"/>
            </w:rPr>
            <w:fldChar w:fldCharType="end"/>
          </w:r>
        </w:sdtContent>
      </w:sdt>
      <w:r w:rsidR="00BF7B96" w:rsidRPr="00062FCE">
        <w:t>.</w:t>
      </w:r>
      <w:r w:rsidRPr="00062FCE">
        <w:t xml:space="preserve"> Επιπλέον,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581CAA" w:rsidRPr="00581CAA">
            <w:rPr>
              <w:noProof/>
              <w:lang w:val="en-US"/>
            </w:rPr>
            <w:t>(Crane, et al., 2019)</w:t>
          </w:r>
          <w:r w:rsidR="00FA5547">
            <w:rPr>
              <w:lang w:val="en-US"/>
            </w:rPr>
            <w:fldChar w:fldCharType="end"/>
          </w:r>
        </w:sdtContent>
      </w:sdt>
      <w:r w:rsidR="00BF7B96" w:rsidRPr="00062FCE">
        <w:t>.</w:t>
      </w:r>
    </w:p>
    <w:p w14:paraId="5F3D0CDC" w14:textId="2504AE17"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 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581CAA" w:rsidRPr="00581CAA">
            <w:rPr>
              <w:noProof/>
              <w:lang w:val="en-US"/>
            </w:rPr>
            <w:t>(Caroll, et al., 2017; Chaffey &amp; Chadwick, 2022)</w:t>
          </w:r>
          <w:r w:rsidR="00B43D61">
            <w:rPr>
              <w:lang w:val="en-US"/>
            </w:rPr>
            <w:fldChar w:fldCharType="end"/>
          </w:r>
        </w:sdtContent>
      </w:sdt>
      <w:r w:rsidR="00B43D61" w:rsidRPr="00801190">
        <w:t>.</w:t>
      </w:r>
    </w:p>
    <w:p w14:paraId="44233687" w14:textId="615DE450" w:rsidR="001D0342" w:rsidRDefault="008B2E24">
      <w:pPr>
        <w:pStyle w:val="Heading1"/>
        <w:rPr>
          <w:lang w:val="en-US"/>
        </w:rPr>
      </w:pPr>
      <w:bookmarkStart w:id="2" w:name="_Toc131366759"/>
      <w:proofErr w:type="spellStart"/>
      <w:r>
        <w:t>Τμηματοποιηση</w:t>
      </w:r>
      <w:proofErr w:type="spellEnd"/>
      <w:r>
        <w:t xml:space="preserve"> και Στόχευση</w:t>
      </w:r>
      <w:r w:rsidR="001D0342" w:rsidRPr="001D0342">
        <w:rPr>
          <w:lang w:val="en-US"/>
        </w:rPr>
        <w:t>:</w:t>
      </w:r>
      <w:bookmarkEnd w:id="2"/>
    </w:p>
    <w:p w14:paraId="780FDB45" w14:textId="515CA3D5" w:rsidR="00F465AB" w:rsidRPr="00F465AB" w:rsidRDefault="00F465AB" w:rsidP="00F465AB">
      <w:r w:rsidRPr="00F465AB">
        <w:t xml:space="preserve">Μια ουσιαστική πτυχή της επικοινωνίας ψηφιακού μάρκετινγκ είναι η στρατηγική </w:t>
      </w:r>
      <w:proofErr w:type="spellStart"/>
      <w:r w:rsidRPr="00F465AB">
        <w:t>τμηματοποίησης</w:t>
      </w:r>
      <w:proofErr w:type="spellEnd"/>
      <w:r w:rsidRPr="00F465AB">
        <w:t xml:space="preserve"> και στόχευσης που εφαρμόζει μια εταιρεία. Η αποτελεσματική </w:t>
      </w:r>
      <w:proofErr w:type="spellStart"/>
      <w:r w:rsidRPr="00F465AB">
        <w:t>τμηματοποίηση</w:t>
      </w:r>
      <w:proofErr w:type="spellEnd"/>
      <w:r w:rsidRPr="00F465AB">
        <w:t xml:space="preserve">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581CAA">
            <w:rPr>
              <w:noProof/>
              <w:lang w:val="en-US"/>
            </w:rPr>
            <w:t xml:space="preserve"> </w:t>
          </w:r>
          <w:r w:rsidR="00581CAA" w:rsidRPr="00581CAA">
            <w:rPr>
              <w:noProof/>
              <w:lang w:val="en-US"/>
            </w:rPr>
            <w:t>(Hollensen,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F71D13">
        <w:t>βίντεο-παιχνιδιών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3F263B17" w:rsidR="00F465AB" w:rsidRPr="00F465AB" w:rsidRDefault="00F465AB" w:rsidP="00F465AB">
      <w:r w:rsidRPr="00F465AB">
        <w:t xml:space="preserve">Η κονσόλα </w:t>
      </w:r>
      <w:r w:rsidR="00F71D13">
        <w:t>βίντεο-παιχνιδιών</w:t>
      </w:r>
      <w:r w:rsidRPr="00F465AB">
        <w:t xml:space="preserve">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xml:space="preserve">. Η αγορά-στόχος της μπορεί να </w:t>
      </w:r>
      <w:proofErr w:type="spellStart"/>
      <w:r w:rsidRPr="00F465AB">
        <w:t>κατατμηθεί</w:t>
      </w:r>
      <w:proofErr w:type="spellEnd"/>
      <w:r w:rsidRPr="00F465AB">
        <w:t xml:space="preserve">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581CAA">
            <w:rPr>
              <w:noProof/>
              <w:lang w:val="en-US"/>
            </w:rPr>
            <w:t xml:space="preserve"> </w:t>
          </w:r>
          <w:r w:rsidR="00581CAA" w:rsidRPr="00581CAA">
            <w:rPr>
              <w:noProof/>
              <w:lang w:val="en-US"/>
            </w:rPr>
            <w:t>(Kottler &amp; Keller, 2016)</w:t>
          </w:r>
          <w:r>
            <w:fldChar w:fldCharType="end"/>
          </w:r>
        </w:sdtContent>
      </w:sdt>
      <w:r w:rsidRPr="00F465AB">
        <w:t>.</w:t>
      </w:r>
    </w:p>
    <w:p w14:paraId="443F5D9C" w14:textId="16E5F3CE"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581CAA">
            <w:rPr>
              <w:noProof/>
              <w:lang w:val="en-US"/>
            </w:rPr>
            <w:t xml:space="preserve"> </w:t>
          </w:r>
          <w:r w:rsidR="00581CAA" w:rsidRPr="00581CAA">
            <w:rPr>
              <w:noProof/>
              <w:lang w:val="en-US"/>
            </w:rPr>
            <w:t>(Entertainment Software Association,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 xml:space="preserve">καταναλωτές με διαθέσιμο εισόδημα, καθώς η κονσόλα </w:t>
      </w:r>
      <w:r w:rsidR="00F71D13">
        <w:t>βίντεο-παιχνιδιών</w:t>
      </w:r>
      <w:r w:rsidRPr="00F465AB">
        <w:t xml:space="preserve"> και τα σχετικά περιφερειακά και παιχνίδια της μπορεί να είναι ακριβά για ορισμένους καταναλωτές.</w:t>
      </w:r>
    </w:p>
    <w:p w14:paraId="4DF712B9" w14:textId="277E9576"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F71D13">
        <w:t>βίντεο-παιχνιδιών</w:t>
      </w:r>
      <w:sdt>
        <w:sdtPr>
          <w:id w:val="2066906356"/>
          <w:citation/>
        </w:sdtPr>
        <w:sdtContent>
          <w:r>
            <w:fldChar w:fldCharType="begin"/>
          </w:r>
          <w:r w:rsidR="003948C0">
            <w:instrText xml:space="preserve">CITATION New23 \l 1033 </w:instrText>
          </w:r>
          <w:r>
            <w:fldChar w:fldCharType="separate"/>
          </w:r>
          <w:r w:rsidR="00581CAA">
            <w:rPr>
              <w:noProof/>
            </w:rPr>
            <w:t xml:space="preserve"> </w:t>
          </w:r>
          <w:r w:rsidR="00581CAA" w:rsidRPr="00581CAA">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w:t>
      </w:r>
      <w:proofErr w:type="spellStart"/>
      <w:r w:rsidRPr="00F465AB">
        <w:t>τοπικοποιήσει</w:t>
      </w:r>
      <w:proofErr w:type="spellEnd"/>
      <w:r w:rsidRPr="00F465AB">
        <w:t xml:space="preserve">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F465AB">
        <w:t>.</w:t>
      </w:r>
    </w:p>
    <w:p w14:paraId="65D1685F" w14:textId="74C9EE93"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F71D13">
        <w:t>βίντεο-παιχνιδιών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581CAA">
            <w:rPr>
              <w:noProof/>
              <w:lang w:val="en-US"/>
            </w:rPr>
            <w:t xml:space="preserve"> </w:t>
          </w:r>
          <w:r w:rsidR="00581CAA" w:rsidRPr="00581CAA">
            <w:rPr>
              <w:noProof/>
              <w:lang w:val="en-US"/>
            </w:rPr>
            <w:t>(Wolf &amp; Iwatani, 2017)</w:t>
          </w:r>
          <w:r>
            <w:fldChar w:fldCharType="end"/>
          </w:r>
        </w:sdtContent>
      </w:sdt>
      <w:r w:rsidRPr="00F465AB">
        <w:t>.</w:t>
      </w:r>
    </w:p>
    <w:p w14:paraId="777B4539" w14:textId="71E1FD7C"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581CAA">
            <w:rPr>
              <w:noProof/>
              <w:lang w:val="en-US"/>
            </w:rPr>
            <w:t xml:space="preserve"> </w:t>
          </w:r>
          <w:r w:rsidR="00581CAA" w:rsidRPr="00581CAA">
            <w:rPr>
              <w:noProof/>
              <w:lang w:val="en-US"/>
            </w:rPr>
            <w:t>(Chaffey &amp; Chadwick,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F71D13">
        <w:t>βίντεο-παιχνιδιών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20FF0">
        <w:t>.</w:t>
      </w:r>
    </w:p>
    <w:p w14:paraId="4F1BA32D" w14:textId="72EC3B2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βίντεο-παιχνιδιών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w:t>
      </w:r>
      <w:r w:rsidR="00F71D13">
        <w:t>βίντεο-παιχνιδιών</w:t>
      </w:r>
      <w:r w:rsidRPr="00620FF0">
        <w:t xml:space="preserve">, όπως το </w:t>
      </w:r>
      <w:r w:rsidRPr="00620FF0">
        <w:rPr>
          <w:lang w:val="en-US"/>
        </w:rPr>
        <w:t>Xbox</w:t>
      </w:r>
      <w:r w:rsidRPr="00620FF0">
        <w:t xml:space="preserve"> ή τους ανταγωνιστές του (κονσόλες </w:t>
      </w:r>
      <w:r w:rsidR="00F71D13">
        <w:t>βίντεο-παιχνιδιών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Pr>
              <w:noProof/>
              <w:lang w:val="en-US"/>
            </w:rPr>
            <w:t xml:space="preserve"> </w:t>
          </w:r>
          <w:r w:rsidR="00581CAA" w:rsidRPr="00581CAA">
            <w:rPr>
              <w:noProof/>
              <w:lang w:val="en-US"/>
            </w:rPr>
            <w:t>(Kottler &amp; Keller,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F71D13">
        <w:t>βίντεο-παιχνιδιών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w:t>
      </w:r>
      <w:r w:rsidRPr="00620FF0">
        <w:lastRenderedPageBreak/>
        <w:t xml:space="preserve">ή λειτουργίες που 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304EC50E"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w:t>
      </w:r>
      <w:r w:rsidR="00F71D13">
        <w:t>βίντεο-παιχνιδιών</w:t>
      </w:r>
      <w:r w:rsidRPr="00620FF0">
        <w:t xml:space="preserve"> αιχμής, μια τεράστια βιβλιοθήκη </w:t>
      </w:r>
      <w:r w:rsidR="00F71D13">
        <w:t>βίντεο-παιχνιδιών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581CAA">
            <w:rPr>
              <w:noProof/>
              <w:lang w:val="en-US"/>
            </w:rPr>
            <w:t xml:space="preserve"> </w:t>
          </w:r>
          <w:r w:rsidR="00581CAA" w:rsidRPr="00581CAA">
            <w:rPr>
              <w:noProof/>
              <w:lang w:val="en-US"/>
            </w:rPr>
            <w:t>(Wolf &amp; Iwatani,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F71D13">
        <w:t>βίντεο-παιχνιδιών</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sidRPr="00581CAA">
            <w:rPr>
              <w:noProof/>
              <w:lang w:val="en-US"/>
            </w:rPr>
            <w:t>(Kottler &amp; Keller, 2016)</w:t>
          </w:r>
          <w:r w:rsidR="00F57A41">
            <w:fldChar w:fldCharType="end"/>
          </w:r>
        </w:sdtContent>
      </w:sdt>
      <w:r w:rsidR="00F57A41" w:rsidRPr="00F57A41">
        <w:t>.</w:t>
      </w:r>
    </w:p>
    <w:p w14:paraId="7D221B35" w14:textId="2267D9EB" w:rsidR="00620FF0" w:rsidRPr="00620FF0" w:rsidRDefault="00620FF0" w:rsidP="00620FF0">
      <w:r w:rsidRPr="00620FF0">
        <w:t xml:space="preserve">Η στρατηγική </w:t>
      </w:r>
      <w:proofErr w:type="spellStart"/>
      <w:r w:rsidRPr="00620FF0">
        <w:t>τμηματοποίησης</w:t>
      </w:r>
      <w:proofErr w:type="spellEnd"/>
      <w:r w:rsidRPr="00620FF0">
        <w:t xml:space="preserve">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581CAA" w:rsidRPr="00581CAA">
            <w:rPr>
              <w:noProof/>
              <w:lang w:val="en-US"/>
            </w:rPr>
            <w:t>(Entertainment Software Association, 2023)</w:t>
          </w:r>
          <w:r w:rsidR="00F57A41">
            <w:fldChar w:fldCharType="end"/>
          </w:r>
        </w:sdtContent>
      </w:sdt>
      <w:r w:rsidR="00F57A41" w:rsidRPr="00F57A41">
        <w:t>.</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F71D13">
        <w:t>βίντεο-παιχνιδιών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581CAA">
            <w:rPr>
              <w:noProof/>
            </w:rPr>
            <w:t xml:space="preserve"> </w:t>
          </w:r>
          <w:r w:rsidR="00581CAA" w:rsidRPr="00581CAA">
            <w:rPr>
              <w:noProof/>
            </w:rPr>
            <w:t>(Newzoo, 2023)</w:t>
          </w:r>
          <w:r w:rsidR="00F57A41">
            <w:fldChar w:fldCharType="end"/>
          </w:r>
        </w:sdtContent>
      </w:sdt>
      <w:r w:rsidRPr="00620FF0">
        <w:t>.</w:t>
      </w:r>
    </w:p>
    <w:p w14:paraId="207AB2F9" w14:textId="57EE223A" w:rsidR="00620FF0" w:rsidRPr="00620FF0" w:rsidRDefault="00620FF0" w:rsidP="00620FF0">
      <w:r w:rsidRPr="00620FF0">
        <w:t xml:space="preserve">Επιπλέον, η </w:t>
      </w:r>
      <w:r w:rsidRPr="00620FF0">
        <w:rPr>
          <w:lang w:val="en-US"/>
        </w:rPr>
        <w:t>Microsoft</w:t>
      </w:r>
      <w:r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581CAA">
            <w:rPr>
              <w:noProof/>
              <w:lang w:val="en-US"/>
            </w:rPr>
            <w:t xml:space="preserve"> </w:t>
          </w:r>
          <w:r w:rsidR="00581CAA" w:rsidRPr="00581CAA">
            <w:rPr>
              <w:noProof/>
              <w:lang w:val="en-US"/>
            </w:rPr>
            <w:t>(Wedel &amp; Kannan, 2016)</w:t>
          </w:r>
          <w:r w:rsidR="00F57A41">
            <w:fldChar w:fldCharType="end"/>
          </w:r>
        </w:sdtContent>
      </w:sdt>
      <w:r w:rsidRPr="00620FF0">
        <w:t xml:space="preserve">. Χρησιμοποιώντας προηγμένες τεχνικές στόχευσης, η </w:t>
      </w:r>
      <w:r w:rsidRPr="00620FF0">
        <w:rPr>
          <w:lang w:val="en-US"/>
        </w:rPr>
        <w:t>Microsoft</w:t>
      </w:r>
      <w:r w:rsidRPr="00620FF0">
        <w:t xml:space="preserve"> θα μπορούσε να βελτιώσει περαιτέρω τη στρατηγική μάρκετινγκ και </w:t>
      </w:r>
      <w:r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3F6F862F"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581CAA">
            <w:rPr>
              <w:noProof/>
              <w:lang w:val="en-US"/>
            </w:rPr>
            <w:t xml:space="preserve"> </w:t>
          </w:r>
          <w:r w:rsidR="00581CAA" w:rsidRPr="00581CAA">
            <w:rPr>
              <w:noProof/>
              <w:lang w:val="en-US"/>
            </w:rPr>
            <w:t>(Chandler, 2014; Gupta,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0DBA999C" w:rsidR="001A48C3" w:rsidRPr="00620FF0" w:rsidRDefault="00620FF0" w:rsidP="00620FF0">
      <w:r w:rsidRPr="00620FF0">
        <w:t xml:space="preserve">Συνοπτικά, η στρατηγική </w:t>
      </w:r>
      <w:proofErr w:type="spellStart"/>
      <w:r w:rsidRPr="00620FF0">
        <w:t>τμηματοποίησης</w:t>
      </w:r>
      <w:proofErr w:type="spellEnd"/>
      <w:r w:rsidRPr="00620FF0">
        <w:t xml:space="preserve"> και στόχευσης της </w:t>
      </w:r>
      <w:r w:rsidRPr="00620FF0">
        <w:rPr>
          <w:lang w:val="en-US"/>
        </w:rPr>
        <w:t>Microsoft</w:t>
      </w:r>
      <w:r w:rsidRPr="00620FF0">
        <w:t xml:space="preserve"> για την κονσόλα </w:t>
      </w:r>
      <w:r w:rsidR="00F71D13">
        <w:t>βίντεο-παιχνιδιών</w:t>
      </w:r>
      <w:r w:rsidRPr="00620FF0">
        <w:t xml:space="preserve">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proofErr w:type="spellStart"/>
      <w:r w:rsidRPr="00620FF0">
        <w:t>υποεκπροσωπούμενων</w:t>
      </w:r>
      <w:proofErr w:type="spellEnd"/>
      <w:r w:rsidRPr="00620FF0">
        <w:t xml:space="preserve">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F71D13">
        <w:t>βίντεο-παιχνιδιών</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526B6441" w:rsidR="001A48C3" w:rsidRPr="001A48C3" w:rsidRDefault="00197EE7">
      <w:pPr>
        <w:pStyle w:val="Heading2"/>
        <w:rPr>
          <w:lang w:val="en-US"/>
        </w:rPr>
      </w:pPr>
      <w:proofErr w:type="spellStart"/>
      <w:r w:rsidRPr="00197EE7">
        <w:rPr>
          <w:lang w:val="en-US"/>
        </w:rPr>
        <w:t>Τμημ</w:t>
      </w:r>
      <w:proofErr w:type="spellEnd"/>
      <w:r w:rsidRPr="00197EE7">
        <w:rPr>
          <w:lang w:val="en-US"/>
        </w:rPr>
        <w:t xml:space="preserve">ατοποίηση και </w:t>
      </w:r>
      <w:proofErr w:type="spellStart"/>
      <w:r w:rsidRPr="00197EE7">
        <w:rPr>
          <w:lang w:val="en-US"/>
        </w:rPr>
        <w:t>στόχευση</w:t>
      </w:r>
      <w:proofErr w:type="spellEnd"/>
      <w:r w:rsidRPr="00197EE7">
        <w:rPr>
          <w:lang w:val="en-US"/>
        </w:rPr>
        <w:t>: Βα</w:t>
      </w:r>
      <w:proofErr w:type="spellStart"/>
      <w:r w:rsidRPr="00197EE7">
        <w:rPr>
          <w:lang w:val="en-US"/>
        </w:rPr>
        <w:t>σικές</w:t>
      </w:r>
      <w:proofErr w:type="spellEnd"/>
      <w:r w:rsidRPr="00197EE7">
        <w:rPr>
          <w:lang w:val="en-US"/>
        </w:rPr>
        <w:t xml:space="preserve"> π</w:t>
      </w:r>
      <w:proofErr w:type="spellStart"/>
      <w:r w:rsidRPr="00197EE7">
        <w:rPr>
          <w:lang w:val="en-US"/>
        </w:rPr>
        <w:t>ληροφορίες</w:t>
      </w:r>
      <w:proofErr w:type="spellEnd"/>
    </w:p>
    <w:p w14:paraId="68503BD7" w14:textId="041882EB"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F71D13">
        <w:t>βίντεο-παιχνιδιών</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5FC1267C"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w:t>
      </w:r>
      <w:r w:rsidRPr="00865201">
        <w:lastRenderedPageBreak/>
        <w:t xml:space="preserve">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sidRPr="00581CAA">
            <w:rPr>
              <w:noProof/>
              <w:lang w:val="en-US"/>
            </w:rPr>
            <w:t>(Kottler &amp; Keller, 2016)</w:t>
          </w:r>
          <w:r w:rsidR="00753DDD">
            <w:fldChar w:fldCharType="end"/>
          </w:r>
        </w:sdtContent>
      </w:sdt>
      <w:r w:rsidRPr="00865201">
        <w:t>.</w:t>
      </w:r>
    </w:p>
    <w:p w14:paraId="2D9D1488" w14:textId="71FC26F7" w:rsidR="00865201" w:rsidRPr="00865201" w:rsidRDefault="00865201" w:rsidP="00865201">
      <w:r w:rsidRPr="00865201">
        <w:t xml:space="preserve">Η </w:t>
      </w:r>
      <w:r w:rsidRPr="00865201">
        <w:rPr>
          <w:lang w:val="en-US"/>
        </w:rPr>
        <w:t>Microsoft</w:t>
      </w:r>
      <w:r w:rsidRPr="00865201">
        <w:t xml:space="preserve"> τοποθετεί το </w:t>
      </w:r>
      <w:r w:rsidRPr="00865201">
        <w:rPr>
          <w:lang w:val="en-US"/>
        </w:rPr>
        <w:t>Xbox</w:t>
      </w:r>
      <w:r w:rsidRPr="00865201">
        <w:t xml:space="preserve">, συγκεκριμένα τα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και </w:t>
      </w:r>
      <w:r w:rsidRPr="00865201">
        <w:rPr>
          <w:lang w:val="en-US"/>
        </w:rPr>
        <w:t>Series</w:t>
      </w:r>
      <w:r w:rsidRPr="00865201">
        <w:t xml:space="preserve"> </w:t>
      </w:r>
      <w:r w:rsidRPr="00865201">
        <w:rPr>
          <w:lang w:val="en-US"/>
        </w:rPr>
        <w:t>S</w:t>
      </w:r>
      <w:r w:rsidRPr="00865201">
        <w:t xml:space="preserve">, ως κονσόλες </w:t>
      </w:r>
      <w:r w:rsidR="00F71D13">
        <w:t>βίντεο-παιχνιδιών</w:t>
      </w:r>
      <w:r w:rsidRPr="00865201">
        <w:t xml:space="preserve"> υψηλής ποιότητας που προσφέρουν μια απαράμιλλη εμπειρία παιχνιδιού, με τεχνολογία αιχμής και μια τεράστια βιβλιοθήκη </w:t>
      </w:r>
      <w:r w:rsidR="00F71D13">
        <w:t>βίντεο-παιχνιδιών</w:t>
      </w:r>
      <w:r w:rsidRPr="00865201">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fldChar w:fldCharType="begin"/>
          </w:r>
          <w:r w:rsidR="003948C0">
            <w:instrText xml:space="preserve">CITATION 2303 \l 1033 </w:instrText>
          </w:r>
          <w:r w:rsidR="00753DDD">
            <w:fldChar w:fldCharType="separate"/>
          </w:r>
          <w:r w:rsidR="00581CAA">
            <w:rPr>
              <w:noProof/>
            </w:rPr>
            <w:t xml:space="preserve"> </w:t>
          </w:r>
          <w:r w:rsidR="00581CAA" w:rsidRPr="00581CAA">
            <w:rPr>
              <w:noProof/>
            </w:rPr>
            <w:t>(Microsoft, 2023)</w:t>
          </w:r>
          <w:r w:rsidR="00753DDD">
            <w:fldChar w:fldCharType="end"/>
          </w:r>
        </w:sdtContent>
      </w:sdt>
      <w:r w:rsidRPr="00865201">
        <w:t xml:space="preserve">. Αυτή η στρατηγική τοποθέτησης στοχεύει να προσελκύσει τους καταναλωτές που αναζητούν τεχνολογία </w:t>
      </w:r>
      <w:r w:rsidR="00F71D13">
        <w:t>βίντεο-παιχνιδιών</w:t>
      </w:r>
      <w:r w:rsidRPr="00865201">
        <w:t xml:space="preserve"> αιχμής και δίνουν μεγάλη αξία στις καθηλωτικές εμπειρίες </w:t>
      </w:r>
      <w:r w:rsidRPr="00865201">
        <w:rPr>
          <w:lang w:val="en-US"/>
        </w:rPr>
        <w:t>gaming</w:t>
      </w:r>
      <w:r w:rsidRPr="00865201">
        <w:t>.</w:t>
      </w:r>
    </w:p>
    <w:p w14:paraId="7E297E1E" w14:textId="4160806B" w:rsidR="00865201" w:rsidRPr="00865201" w:rsidRDefault="00865201" w:rsidP="00865201">
      <w:r w:rsidRPr="00865201">
        <w:t xml:space="preserve">Όσον αφορά τη στρατηγική προώθησης, η </w:t>
      </w:r>
      <w:r w:rsidRPr="00865201">
        <w:rPr>
          <w:lang w:val="en-US"/>
        </w:rPr>
        <w:t>Microsoft</w:t>
      </w:r>
      <w:r w:rsidRPr="00865201">
        <w:t xml:space="preserve"> χρησιμοποιεί έναν συνδυασμό τεχνικών μάρκετινγκ </w:t>
      </w:r>
      <w:r w:rsidRPr="00865201">
        <w:rPr>
          <w:lang w:val="en-US"/>
        </w:rPr>
        <w:t>push</w:t>
      </w:r>
      <w:r w:rsidRPr="00865201">
        <w:t xml:space="preserve"> </w:t>
      </w:r>
      <w:r w:rsidRPr="00865201">
        <w:rPr>
          <w:lang w:val="en-US"/>
        </w:rPr>
        <w:t>and</w:t>
      </w:r>
      <w:r w:rsidRPr="00865201">
        <w:t xml:space="preserve"> </w:t>
      </w:r>
      <w:r w:rsidRPr="00865201">
        <w:rPr>
          <w:lang w:val="en-US"/>
        </w:rPr>
        <w:t>pull</w:t>
      </w:r>
      <w:r w:rsidR="000E2CEA" w:rsidRPr="000E2CEA">
        <w:t xml:space="preserve"> (</w:t>
      </w:r>
      <w:r w:rsidR="000E2CEA">
        <w:t>ώθηση και έλξη)</w:t>
      </w:r>
      <w:r w:rsidRPr="00865201">
        <w:t xml:space="preserve"> για την προώθηση της επωνυμίας </w:t>
      </w:r>
      <w:r w:rsidRPr="00865201">
        <w:rPr>
          <w:lang w:val="en-US"/>
        </w:rPr>
        <w:t>Xbox</w:t>
      </w:r>
      <w:r w:rsidRPr="00865201">
        <w:t xml:space="preserve">. Το </w:t>
      </w:r>
      <w:r w:rsidRPr="00865201">
        <w:rPr>
          <w:lang w:val="en-US"/>
        </w:rPr>
        <w:t>Push</w:t>
      </w:r>
      <w:r w:rsidRPr="00865201">
        <w:t xml:space="preserve"> </w:t>
      </w:r>
      <w:r w:rsidRPr="00865201">
        <w:rPr>
          <w:lang w:val="en-US"/>
        </w:rPr>
        <w:t>Marketing</w:t>
      </w:r>
      <w:r w:rsidRPr="00865201">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865201">
        <w:rPr>
          <w:lang w:val="en-US"/>
        </w:rPr>
        <w:t>pull</w:t>
      </w:r>
      <w:r w:rsidRPr="00865201">
        <w:t xml:space="preserve"> </w:t>
      </w:r>
      <w:r w:rsidRPr="00865201">
        <w:rPr>
          <w:lang w:val="en-US"/>
        </w:rPr>
        <w:t>marketing</w:t>
      </w:r>
      <w:r w:rsidRPr="00865201">
        <w:t xml:space="preserve"> εστιάζει στη δημιουργία ζήτησης χτίζοντας την </w:t>
      </w:r>
      <w:proofErr w:type="spellStart"/>
      <w:r w:rsidRPr="00865201">
        <w:t>αναγνωρισιμότητα</w:t>
      </w:r>
      <w:proofErr w:type="spellEnd"/>
      <w:r w:rsidRPr="00865201">
        <w:t xml:space="preserve"> της επωνυμίας και ενθαρρύνοντας τους καταναλωτές να αναζητήσουν το προϊόν</w:t>
      </w:r>
      <w:sdt>
        <w:sdtPr>
          <w:id w:val="1677231545"/>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581CAA">
            <w:rPr>
              <w:noProof/>
              <w:lang w:val="en-US"/>
            </w:rPr>
            <w:t xml:space="preserve"> </w:t>
          </w:r>
          <w:r w:rsidR="00581CAA" w:rsidRPr="00581CAA">
            <w:rPr>
              <w:noProof/>
              <w:lang w:val="en-US"/>
            </w:rPr>
            <w:t>(Kottler &amp; Keller, 2016)</w:t>
          </w:r>
          <w:r w:rsidR="00753DDD">
            <w:fldChar w:fldCharType="end"/>
          </w:r>
        </w:sdtContent>
      </w:sdt>
      <w:r w:rsidRPr="00865201">
        <w:t xml:space="preserve">. Η </w:t>
      </w:r>
      <w:r w:rsidRPr="00865201">
        <w:rPr>
          <w:lang w:val="en-US"/>
        </w:rPr>
        <w:t>Microsoft</w:t>
      </w:r>
      <w:r w:rsidRPr="00865201">
        <w:t xml:space="preserve"> χρησιμοποιεί και τις δύο στρατηγικές για να δημιουργήσει ενδιαφέρον και να αυξήσει τις πωλήσεις για το </w:t>
      </w:r>
      <w:r w:rsidRPr="00865201">
        <w:rPr>
          <w:lang w:val="en-US"/>
        </w:rPr>
        <w:t>Xbox</w:t>
      </w:r>
      <w:r w:rsidR="00B8394B" w:rsidRPr="000E2CEA">
        <w:t xml:space="preserve"> (</w:t>
      </w:r>
      <w:r w:rsidR="00B8394B">
        <w:rPr>
          <w:lang w:val="en-US"/>
        </w:rPr>
        <w:fldChar w:fldCharType="begin"/>
      </w:r>
      <w:r w:rsidR="00B8394B" w:rsidRPr="000E2CEA">
        <w:instrText xml:space="preserve"> </w:instrText>
      </w:r>
      <w:r w:rsidR="00B8394B">
        <w:rPr>
          <w:lang w:val="en-US"/>
        </w:rPr>
        <w:instrText>REF</w:instrText>
      </w:r>
      <w:r w:rsidR="00B8394B" w:rsidRPr="000E2CEA">
        <w:instrText xml:space="preserve"> _</w:instrText>
      </w:r>
      <w:r w:rsidR="00B8394B">
        <w:rPr>
          <w:lang w:val="en-US"/>
        </w:rPr>
        <w:instrText>Ref</w:instrText>
      </w:r>
      <w:r w:rsidR="00B8394B" w:rsidRPr="000E2CEA">
        <w:instrText>131568509 \</w:instrText>
      </w:r>
      <w:r w:rsidR="00B8394B">
        <w:rPr>
          <w:lang w:val="en-US"/>
        </w:rPr>
        <w:instrText>h</w:instrText>
      </w:r>
      <w:r w:rsidR="00B8394B" w:rsidRPr="000E2CEA">
        <w:instrText xml:space="preserve"> </w:instrText>
      </w:r>
      <w:r w:rsidR="00B8394B">
        <w:rPr>
          <w:lang w:val="en-US"/>
        </w:rPr>
      </w:r>
      <w:r w:rsidR="00B8394B">
        <w:rPr>
          <w:lang w:val="en-US"/>
        </w:rPr>
        <w:fldChar w:fldCharType="separate"/>
      </w:r>
      <w:r w:rsidR="00B8394B" w:rsidRPr="00B8394B">
        <w:rPr>
          <w:lang w:val="en-US"/>
        </w:rPr>
        <w:t>Figure</w:t>
      </w:r>
      <w:r w:rsidR="00B8394B" w:rsidRPr="000E2CEA">
        <w:t xml:space="preserve"> </w:t>
      </w:r>
      <w:r w:rsidR="00B8394B" w:rsidRPr="000E2CEA">
        <w:rPr>
          <w:noProof/>
        </w:rPr>
        <w:t>9</w:t>
      </w:r>
      <w:r w:rsidR="00B8394B">
        <w:rPr>
          <w:lang w:val="en-US"/>
        </w:rPr>
        <w:fldChar w:fldCharType="end"/>
      </w:r>
      <w:r w:rsidR="00B8394B" w:rsidRPr="000E2CEA">
        <w:t>)</w:t>
      </w:r>
      <w:r w:rsidR="00553738" w:rsidRPr="000E2CEA">
        <w:t>.</w:t>
      </w:r>
    </w:p>
    <w:p w14:paraId="18D84780" w14:textId="1B9BBE8A" w:rsidR="00865201" w:rsidRPr="00865201" w:rsidRDefault="00865201" w:rsidP="00865201">
      <w:r w:rsidRPr="00865201">
        <w:t xml:space="preserve">Παραδείγματα τακτικών ώθησης μάρκετινγκ που εφαρμόζει η </w:t>
      </w:r>
      <w:r w:rsidRPr="00865201">
        <w:rPr>
          <w:lang w:val="en-US"/>
        </w:rPr>
        <w:t>Microsoft</w:t>
      </w:r>
      <w:r w:rsidRPr="00865201">
        <w:t xml:space="preserve"> περιλαμβάνουν </w:t>
      </w:r>
      <w:proofErr w:type="spellStart"/>
      <w:r w:rsidRPr="00865201">
        <w:t>στοχευμένη</w:t>
      </w:r>
      <w:proofErr w:type="spellEnd"/>
      <w:r w:rsidRPr="00865201">
        <w:t xml:space="preserve">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 Από την άλλη πλευρά, οι τακτικές έλξης μάρκετινγκ περιλαμβάνουν καμπάνιες στα μέσα κοινωνικής δικτύωσης, συνεργασίες με </w:t>
      </w:r>
      <w:proofErr w:type="spellStart"/>
      <w:r w:rsidRPr="00865201">
        <w:t>επηρεαστές</w:t>
      </w:r>
      <w:proofErr w:type="spellEnd"/>
      <w:r w:rsidRPr="00865201">
        <w:t xml:space="preserve"> και μάρκετινγκ περιεχομένου μέσω </w:t>
      </w:r>
      <w:proofErr w:type="spellStart"/>
      <w:r w:rsidRPr="00865201">
        <w:t>πλατφορμών</w:t>
      </w:r>
      <w:proofErr w:type="spellEnd"/>
      <w:r w:rsidRPr="00865201">
        <w:t xml:space="preserve"> όπως το </w:t>
      </w:r>
      <w:r w:rsidRPr="00865201">
        <w:rPr>
          <w:lang w:val="en-US"/>
        </w:rPr>
        <w:t>YouTube</w:t>
      </w:r>
      <w:r w:rsidRPr="00865201">
        <w:t xml:space="preserve"> και το </w:t>
      </w:r>
      <w:r w:rsidRPr="00865201">
        <w:rPr>
          <w:lang w:val="en-US"/>
        </w:rPr>
        <w:t>Twitch</w:t>
      </w:r>
      <w:r w:rsidRPr="00865201">
        <w:t xml:space="preserve">. Αξιοποιώντας στρατηγικές ώθησης και έλξης, η </w:t>
      </w:r>
      <w:r w:rsidRPr="00865201">
        <w:rPr>
          <w:lang w:val="en-US"/>
        </w:rPr>
        <w:t>Microsoft</w:t>
      </w:r>
      <w:r w:rsidRPr="00865201">
        <w:t xml:space="preserve"> μπορεί να προσεγγίσει αποτελεσματικά ένα ευρύτερο κοινό και να δημιουργήσει μεγάλη ζήτηση για την κονσόλα </w:t>
      </w:r>
      <w:r w:rsidR="00F71D13">
        <w:t>βίντεο-παιχνιδιών</w:t>
      </w:r>
      <w:r w:rsidRPr="00865201">
        <w:t xml:space="preserve"> </w:t>
      </w:r>
      <w:r w:rsidRPr="00865201">
        <w:rPr>
          <w:lang w:val="en-US"/>
        </w:rPr>
        <w:t>Xbox</w:t>
      </w:r>
      <w:r w:rsidRPr="00865201">
        <w:t>.</w:t>
      </w:r>
    </w:p>
    <w:p w14:paraId="3C3BC40E" w14:textId="5BD6F4F6" w:rsidR="00865201" w:rsidRPr="00865201" w:rsidRDefault="00865201" w:rsidP="00865201">
      <w:r w:rsidRPr="00865201">
        <w:lastRenderedPageBreak/>
        <w:t xml:space="preserve">Η επωνυμία </w:t>
      </w:r>
      <w:r w:rsidRPr="00865201">
        <w:rPr>
          <w:lang w:val="en-US"/>
        </w:rPr>
        <w:t>Xbox</w:t>
      </w:r>
      <w:r w:rsidRPr="00865201">
        <w:t xml:space="preserve"> έχει καθιερωθεί με επιτυχία ως κορυφαίος παίκτης στη βιομηχανία </w:t>
      </w:r>
      <w:r w:rsidR="00F71D13">
        <w:t>βίντεο-παιχνιδιών</w:t>
      </w:r>
      <w:r w:rsidRPr="00865201">
        <w:t xml:space="preserve">, με πιστή βάση πελατών και φήμη για καινοτομία και υψηλής ποιότητας εμπειρίες </w:t>
      </w:r>
      <w:r w:rsidRPr="00865201">
        <w:rPr>
          <w:lang w:val="en-US"/>
        </w:rPr>
        <w:t>gaming</w:t>
      </w:r>
      <w:r w:rsidRPr="00865201">
        <w:t xml:space="preserve">. Η αντίληψη της μάρκας διαμορφώνεται από διάφορους παράγοντες, όπως η απόδοση του προϊόντος, η εξυπηρέτηση πελατών και η ποιότητα του οικοσυστήματος του </w:t>
      </w:r>
      <w:r w:rsidRPr="00865201">
        <w:rPr>
          <w:lang w:val="en-US"/>
        </w:rPr>
        <w:t>gaming</w:t>
      </w:r>
      <w:sdt>
        <w:sdtPr>
          <w:rPr>
            <w:lang w:val="en-US"/>
          </w:rPr>
          <w:id w:val="410505713"/>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Pr>
              <w:noProof/>
              <w:lang w:val="en-US"/>
            </w:rPr>
            <w:t xml:space="preserve"> </w:t>
          </w:r>
          <w:r w:rsidR="00581CAA" w:rsidRPr="00581CAA">
            <w:rPr>
              <w:noProof/>
              <w:lang w:val="en-US"/>
            </w:rPr>
            <w:t>(Kottler &amp; Keller, 2016)</w:t>
          </w:r>
          <w:r w:rsidR="00753DDD">
            <w:rPr>
              <w:lang w:val="en-US"/>
            </w:rPr>
            <w:fldChar w:fldCharType="end"/>
          </w:r>
        </w:sdtContent>
      </w:sdt>
      <w:r w:rsidRPr="00865201">
        <w:t xml:space="preserve">. Η δέσμευση της </w:t>
      </w:r>
      <w:r w:rsidRPr="00865201">
        <w:rPr>
          <w:lang w:val="en-US"/>
        </w:rPr>
        <w:t>Microsoft</w:t>
      </w:r>
      <w:r w:rsidRPr="00865201">
        <w:t xml:space="preserve"> να παρέχει τεχνολογία αιχμής, αποκλειστικούς τίτλους </w:t>
      </w:r>
      <w:r w:rsidR="00F71D13">
        <w:t>βίντεο-παιχνιδιών</w:t>
      </w:r>
      <w:r w:rsidRPr="00865201">
        <w:t xml:space="preserve"> και μια ισχυρή πλατφόρμα διαδικτυακών </w:t>
      </w:r>
      <w:r w:rsidR="00F71D13">
        <w:t>βίντεο-παιχνιδιών</w:t>
      </w:r>
      <w:r w:rsidRPr="00865201">
        <w:t xml:space="preserve"> έχει συμβάλει στη θετική αντίληψη των καταναλωτών για την επωνυμία </w:t>
      </w:r>
      <w:r w:rsidRPr="00865201">
        <w:rPr>
          <w:lang w:val="en-US"/>
        </w:rPr>
        <w:t>Xbox</w:t>
      </w:r>
      <w:r w:rsidRPr="00865201">
        <w:t>.</w:t>
      </w:r>
    </w:p>
    <w:p w14:paraId="5BDD1CA9" w14:textId="5A39DB7E" w:rsidR="00865201" w:rsidRPr="00865201" w:rsidRDefault="00865201" w:rsidP="00865201">
      <w:r w:rsidRPr="00865201">
        <w:t xml:space="preserve">Ωστόσο, είναι σημαντικό να σημειωθεί ότι η αντίληψη της επωνυμίας μπορεί επίσης να επηρεαστεί από εξωτερικούς παράγοντες, όπως ο ανταγωνισμός και οι τάσεις του κλάδου. Για παράδειγμα, ο ανταγωνισμός μεταξύ του </w:t>
      </w:r>
      <w:r w:rsidRPr="00865201">
        <w:rPr>
          <w:lang w:val="en-US"/>
        </w:rPr>
        <w:t>Xbox</w:t>
      </w:r>
      <w:r w:rsidRPr="00865201">
        <w:t xml:space="preserve"> και του κύριου ανταγωνιστή του, του </w:t>
      </w:r>
      <w:r w:rsidRPr="00865201">
        <w:rPr>
          <w:lang w:val="en-US"/>
        </w:rPr>
        <w:t>PlayStation</w:t>
      </w:r>
      <w:r w:rsidRPr="00865201">
        <w:t xml:space="preserve"> της </w:t>
      </w:r>
      <w:r w:rsidRPr="00865201">
        <w:rPr>
          <w:lang w:val="en-US"/>
        </w:rPr>
        <w:t>Sony</w:t>
      </w:r>
      <w:r w:rsidRPr="00865201">
        <w:t xml:space="preserve">, οδήγησε σε έναν λεγόμενο «πόλεμο κονσόλας», όπου οι καταναλωτές συχνά αναπτύσσουν ισχυρές δεσμεύσεις με τη μία μάρκα έναντι της άλλης. Αυτό το ανταγωνιστικό τοπίο μπορεί να επηρεάσει την αντίληψη της επωνυμίας </w:t>
      </w:r>
      <w:r w:rsidRPr="00865201">
        <w:rPr>
          <w:lang w:val="en-US"/>
        </w:rPr>
        <w:t>Xbox</w:t>
      </w:r>
      <w:r w:rsidRPr="00865201">
        <w:t xml:space="preserve">, καθώς οι καταναλωτές μπορεί να επηρεαστούν από τις απόψεις και τις εμπειρίες άλλων στην κοινότητα του </w:t>
      </w:r>
      <w:r w:rsidRPr="00865201">
        <w:rPr>
          <w:lang w:val="en-US"/>
        </w:rPr>
        <w:t>gaming</w:t>
      </w:r>
      <w:sdt>
        <w:sdtPr>
          <w:rPr>
            <w:lang w:val="en-US"/>
          </w:rPr>
          <w:id w:val="633061986"/>
          <w:citation/>
        </w:sdtPr>
        <w:sdtContent>
          <w:r w:rsidR="00753DDD">
            <w:rPr>
              <w:lang w:val="en-US"/>
            </w:rPr>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rPr>
              <w:lang w:val="en-US"/>
            </w:rPr>
            <w:fldChar w:fldCharType="separate"/>
          </w:r>
          <w:r w:rsidR="00581CAA">
            <w:rPr>
              <w:noProof/>
              <w:lang w:val="en-US"/>
            </w:rPr>
            <w:t xml:space="preserve"> </w:t>
          </w:r>
          <w:r w:rsidR="00581CAA" w:rsidRPr="00581CAA">
            <w:rPr>
              <w:noProof/>
              <w:lang w:val="en-US"/>
            </w:rPr>
            <w:t>(Kottler &amp; Keller, 2016)</w:t>
          </w:r>
          <w:r w:rsidR="00753DDD">
            <w:rPr>
              <w:lang w:val="en-US"/>
            </w:rPr>
            <w:fldChar w:fldCharType="end"/>
          </w:r>
        </w:sdtContent>
      </w:sdt>
      <w:r w:rsidRPr="00865201">
        <w:t>.</w:t>
      </w:r>
    </w:p>
    <w:p w14:paraId="03EF3CF3" w14:textId="0D104D08" w:rsidR="005E6CAE" w:rsidRPr="00865201" w:rsidRDefault="00865201" w:rsidP="00865201">
      <w:r w:rsidRPr="00865201">
        <w:t xml:space="preserve">Συνολικά, η στρατηγική τοποθέτησης και επωνυμίας της </w:t>
      </w:r>
      <w:r w:rsidRPr="00865201">
        <w:rPr>
          <w:lang w:val="en-US"/>
        </w:rPr>
        <w:t>Microsoft</w:t>
      </w:r>
      <w:r w:rsidRPr="00865201">
        <w:t xml:space="preserve"> για την κονσόλα </w:t>
      </w:r>
      <w:r w:rsidR="00F71D13">
        <w:t>βίντεο-παιχνιδιών</w:t>
      </w:r>
      <w:r w:rsidRPr="00865201">
        <w:t xml:space="preserve"> </w:t>
      </w:r>
      <w:r w:rsidRPr="00865201">
        <w:rPr>
          <w:lang w:val="en-US"/>
        </w:rPr>
        <w:t>Xbox</w:t>
      </w:r>
      <w:r w:rsidRPr="00865201">
        <w:t xml:space="preserve"> την έχει καθιερώσει ουσιαστικά ως μια εμπειρία παιχνιδιού υψηλής ποιότητας, χρησιμοποιώντας έναν συνδυασμό τακτικών προώθησης </w:t>
      </w:r>
      <w:r w:rsidRPr="00865201">
        <w:rPr>
          <w:lang w:val="en-US"/>
        </w:rPr>
        <w:t>push</w:t>
      </w:r>
      <w:r w:rsidRPr="00865201">
        <w:t xml:space="preserve"> </w:t>
      </w:r>
      <w:r w:rsidRPr="00865201">
        <w:rPr>
          <w:lang w:val="en-US"/>
        </w:rPr>
        <w:t>and</w:t>
      </w:r>
      <w:r w:rsidRPr="00865201">
        <w:t xml:space="preserve"> </w:t>
      </w:r>
      <w:r w:rsidRPr="00865201">
        <w:rPr>
          <w:lang w:val="en-US"/>
        </w:rPr>
        <w:t>pull</w:t>
      </w:r>
      <w:r w:rsidRPr="00865201">
        <w:t xml:space="preserve"> και ενισχύοντας μια θετική αντίληψη για την επωνυμία. Ωστόσο, για να διατηρήσει μια ισχυρή θέση επωνυμίας στον άκρως ανταγωνιστικό κλάδο των</w:t>
      </w:r>
      <w:r w:rsidR="00F71D13">
        <w:t xml:space="preserve"> βίντεο-παιχνιδιών</w:t>
      </w:r>
      <w:r w:rsidRPr="00865201">
        <w:t>, είναι σημαντικό για την εταιρεία να παρακολουθεί συνεχώς τις τάσεις της αγοράς, να αντιμετωπίζει τα σχόλια των καταναλωτών και να προσαρμόζει ανάλογα τη στρατηγική μάρκετινγκ.</w:t>
      </w:r>
    </w:p>
    <w:p w14:paraId="418B161D" w14:textId="64FACC0C" w:rsidR="005E6CAE" w:rsidRPr="005E6CAE" w:rsidRDefault="00865201">
      <w:pPr>
        <w:pStyle w:val="Heading2"/>
        <w:rPr>
          <w:lang w:val="en-US"/>
        </w:rPr>
      </w:pPr>
      <w:proofErr w:type="spellStart"/>
      <w:r w:rsidRPr="00865201">
        <w:rPr>
          <w:lang w:val="en-US"/>
        </w:rPr>
        <w:t>Το</w:t>
      </w:r>
      <w:proofErr w:type="spellEnd"/>
      <w:r w:rsidRPr="00865201">
        <w:rPr>
          <w:lang w:val="en-US"/>
        </w:rPr>
        <w:t>ποθέτηση και επ</w:t>
      </w:r>
      <w:proofErr w:type="spellStart"/>
      <w:r w:rsidRPr="00865201">
        <w:rPr>
          <w:lang w:val="en-US"/>
        </w:rPr>
        <w:t>ωνυμί</w:t>
      </w:r>
      <w:proofErr w:type="spellEnd"/>
      <w:r w:rsidRPr="00865201">
        <w:rPr>
          <w:lang w:val="en-US"/>
        </w:rPr>
        <w:t>α: Βα</w:t>
      </w:r>
      <w:proofErr w:type="spellStart"/>
      <w:r w:rsidRPr="00865201">
        <w:rPr>
          <w:lang w:val="en-US"/>
        </w:rPr>
        <w:t>σικά</w:t>
      </w:r>
      <w:proofErr w:type="spellEnd"/>
      <w:r w:rsidRPr="00865201">
        <w:rPr>
          <w:lang w:val="en-US"/>
        </w:rPr>
        <w:t xml:space="preserve"> </w:t>
      </w:r>
      <w:proofErr w:type="spellStart"/>
      <w:r w:rsidRPr="00865201">
        <w:rPr>
          <w:lang w:val="en-US"/>
        </w:rPr>
        <w:t>σημεί</w:t>
      </w:r>
      <w:proofErr w:type="spellEnd"/>
      <w:r w:rsidRPr="00865201">
        <w:rPr>
          <w:lang w:val="en-US"/>
        </w:rPr>
        <w:t>α</w:t>
      </w:r>
    </w:p>
    <w:p w14:paraId="6377FB2E" w14:textId="3C7BA994"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F71D13">
        <w:t>βίντεο-παιχνιδιών</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0B2D4E" w:rsidRDefault="00336DEF">
      <w:pPr>
        <w:pStyle w:val="Heading1"/>
      </w:pPr>
      <w:bookmarkStart w:id="4" w:name="_Toc131366761"/>
      <w:r w:rsidRPr="00336DEF">
        <w:rPr>
          <w:rStyle w:val="Heading1Char"/>
          <w:b/>
        </w:rPr>
        <w:lastRenderedPageBreak/>
        <w:t xml:space="preserve">Επικοινωνιακή </w:t>
      </w:r>
      <w:r>
        <w:rPr>
          <w:rStyle w:val="Heading1Char"/>
          <w:b/>
        </w:rPr>
        <w:t>Σ</w:t>
      </w:r>
      <w:r w:rsidRPr="00336DEF">
        <w:rPr>
          <w:rStyle w:val="Heading1Char"/>
          <w:b/>
        </w:rPr>
        <w:t>τρατηγική</w:t>
      </w:r>
      <w:r w:rsidR="001D0342" w:rsidRPr="000B2D4E">
        <w:t>:</w:t>
      </w:r>
      <w:bookmarkEnd w:id="4"/>
    </w:p>
    <w:p w14:paraId="0DB0317E" w14:textId="06465034" w:rsidR="002A5421" w:rsidRPr="001E0DC3" w:rsidRDefault="001E0DC3" w:rsidP="002A5421">
      <w:r w:rsidRPr="001E0DC3">
        <w:t xml:space="preserve">Αυτή η ενότητα θα αξιολογήσει τη στρατηγική επικοινωνίας που χρησιμοποιεί η </w:t>
      </w:r>
      <w:r w:rsidRPr="001E0DC3">
        <w:rPr>
          <w:lang w:val="en-US"/>
        </w:rPr>
        <w:t>Microsoft</w:t>
      </w:r>
      <w:r w:rsidRPr="001E0DC3">
        <w:t xml:space="preserve"> για την κονσόλα </w:t>
      </w:r>
      <w:r w:rsidR="00F71D13">
        <w:t>βίντεο-παιχνιδιών</w:t>
      </w:r>
      <w:r w:rsidRPr="001E0DC3">
        <w:t xml:space="preserve"> </w:t>
      </w:r>
      <w:r w:rsidRPr="001E0DC3">
        <w:rPr>
          <w:lang w:val="en-US"/>
        </w:rPr>
        <w:t>Xbox</w:t>
      </w:r>
      <w:r w:rsidRPr="001E0DC3">
        <w:t>,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του επικοινωνία μάρκετινγκ.</w:t>
      </w:r>
    </w:p>
    <w:p w14:paraId="08D1FBAF" w14:textId="7B34B35B" w:rsidR="002A5421" w:rsidRPr="002A5421" w:rsidRDefault="006E47BC">
      <w:pPr>
        <w:pStyle w:val="Heading2"/>
        <w:rPr>
          <w:lang w:val="en-US"/>
        </w:rPr>
      </w:pPr>
      <w:proofErr w:type="spellStart"/>
      <w:r w:rsidRPr="006E47BC">
        <w:rPr>
          <w:lang w:val="en-US"/>
        </w:rPr>
        <w:t>Ψηφι</w:t>
      </w:r>
      <w:proofErr w:type="spellEnd"/>
      <w:r w:rsidRPr="006E47BC">
        <w:rPr>
          <w:lang w:val="en-US"/>
        </w:rPr>
        <w:t xml:space="preserve">ακή </w:t>
      </w:r>
      <w:proofErr w:type="spellStart"/>
      <w:r w:rsidRPr="006E47BC">
        <w:rPr>
          <w:lang w:val="en-US"/>
        </w:rPr>
        <w:t>Πλ</w:t>
      </w:r>
      <w:proofErr w:type="spellEnd"/>
      <w:r w:rsidRPr="006E47BC">
        <w:rPr>
          <w:lang w:val="en-US"/>
        </w:rPr>
        <w:t>ατφόρμα</w:t>
      </w:r>
    </w:p>
    <w:p w14:paraId="7765B234" w14:textId="5CDBC611" w:rsidR="002A5421" w:rsidRPr="006E47BC" w:rsidRDefault="006E47BC" w:rsidP="002A5421">
      <w:r w:rsidRPr="006E47BC">
        <w:t xml:space="preserve">Η </w:t>
      </w:r>
      <w:r w:rsidRPr="006E47BC">
        <w:rPr>
          <w:lang w:val="en-US"/>
        </w:rPr>
        <w:t>Microsoft</w:t>
      </w:r>
      <w:r w:rsidRPr="006E47BC">
        <w:t xml:space="preserve"> αξιοποιεί μια ποικιλία ψηφιακών </w:t>
      </w:r>
      <w:proofErr w:type="spellStart"/>
      <w:r w:rsidRPr="006E47BC">
        <w:t>πλατφορμών</w:t>
      </w:r>
      <w:proofErr w:type="spellEnd"/>
      <w:r w:rsidRPr="006E47BC">
        <w:t xml:space="preserve"> για την προώθηση της επωνυμίας </w:t>
      </w:r>
      <w:r w:rsidRPr="006E47BC">
        <w:rPr>
          <w:lang w:val="en-US"/>
        </w:rPr>
        <w:t>Xbox</w:t>
      </w:r>
      <w:r w:rsidRPr="006E47BC">
        <w:t xml:space="preserve">, συμπεριλαμβανομένων των καναλιών κοινωνικών μέσων όπως το </w:t>
      </w:r>
      <w:r w:rsidRPr="006E47BC">
        <w:rPr>
          <w:lang w:val="en-US"/>
        </w:rPr>
        <w:t>Facebook</w:t>
      </w:r>
      <w:r w:rsidRPr="006E47BC">
        <w:t xml:space="preserve">, το </w:t>
      </w:r>
      <w:r w:rsidRPr="006E47BC">
        <w:rPr>
          <w:lang w:val="en-US"/>
        </w:rPr>
        <w:t>Twitter</w:t>
      </w:r>
      <w:r w:rsidRPr="006E47BC">
        <w:t xml:space="preserve">, το </w:t>
      </w:r>
      <w:r w:rsidRPr="006E47BC">
        <w:rPr>
          <w:lang w:val="en-US"/>
        </w:rPr>
        <w:t>Instagram</w:t>
      </w:r>
      <w:r w:rsidRPr="006E47BC">
        <w:t xml:space="preserve"> και το </w:t>
      </w:r>
      <w:r w:rsidRPr="006E47BC">
        <w:rPr>
          <w:lang w:val="en-US"/>
        </w:rPr>
        <w:t>YouTube</w:t>
      </w:r>
      <w:r w:rsidRPr="006E47BC">
        <w:t xml:space="preserve">, καθώς και πλατφόρμες ροής όπως το </w:t>
      </w:r>
      <w:r w:rsidRPr="006E47BC">
        <w:rPr>
          <w:lang w:val="en-US"/>
        </w:rPr>
        <w:t>Twitch</w:t>
      </w:r>
      <w:r w:rsidRPr="006E47BC">
        <w:t xml:space="preserve">. Η εταιρεία χρησιμοποιεί επίσης τον επίσημο </w:t>
      </w:r>
      <w:proofErr w:type="spellStart"/>
      <w:r w:rsidRPr="006E47BC">
        <w:t>ιστότοπο</w:t>
      </w:r>
      <w:proofErr w:type="spellEnd"/>
      <w:r w:rsidRPr="006E47BC">
        <w:t xml:space="preserve">,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581CAA" w:rsidRPr="00581CAA">
            <w:rPr>
              <w:noProof/>
              <w:lang w:val="en-US"/>
            </w:rPr>
            <w:t>(Kottler &amp; Keller, 2016)</w:t>
          </w:r>
          <w:r w:rsidR="00DA2172">
            <w:rPr>
              <w:lang w:val="en-US"/>
            </w:rPr>
            <w:fldChar w:fldCharType="end"/>
          </w:r>
        </w:sdtContent>
      </w:sdt>
      <w:r w:rsidR="00DA2172" w:rsidRPr="006E47BC">
        <w:t>.</w:t>
      </w:r>
    </w:p>
    <w:p w14:paraId="26178D18" w14:textId="38A1D27B" w:rsidR="002A5421" w:rsidRPr="002A5421" w:rsidRDefault="006E47BC">
      <w:pPr>
        <w:pStyle w:val="Heading2"/>
        <w:rPr>
          <w:lang w:val="en-US"/>
        </w:rPr>
      </w:pPr>
      <w:r w:rsidRPr="006E47BC">
        <w:rPr>
          <w:lang w:val="en-US"/>
        </w:rPr>
        <w:t>Βα</w:t>
      </w:r>
      <w:proofErr w:type="spellStart"/>
      <w:r w:rsidRPr="006E47BC">
        <w:rPr>
          <w:lang w:val="en-US"/>
        </w:rPr>
        <w:t>σικό</w:t>
      </w:r>
      <w:proofErr w:type="spellEnd"/>
      <w:r w:rsidRPr="006E47BC">
        <w:rPr>
          <w:lang w:val="en-US"/>
        </w:rPr>
        <w:t xml:space="preserve"> </w:t>
      </w:r>
      <w:proofErr w:type="spellStart"/>
      <w:r w:rsidRPr="006E47BC">
        <w:rPr>
          <w:lang w:val="en-US"/>
        </w:rPr>
        <w:t>μήνυμ</w:t>
      </w:r>
      <w:proofErr w:type="spellEnd"/>
      <w:r w:rsidRPr="006E47BC">
        <w:rPr>
          <w:lang w:val="en-US"/>
        </w:rPr>
        <w:t xml:space="preserve">α και </w:t>
      </w:r>
      <w:proofErr w:type="spellStart"/>
      <w:r w:rsidRPr="006E47BC">
        <w:rPr>
          <w:lang w:val="en-US"/>
        </w:rPr>
        <w:t>σκο</w:t>
      </w:r>
      <w:proofErr w:type="spellEnd"/>
      <w:r w:rsidRPr="006E47BC">
        <w:rPr>
          <w:lang w:val="en-US"/>
        </w:rPr>
        <w:t>πός</w:t>
      </w:r>
    </w:p>
    <w:p w14:paraId="4C5D44FF" w14:textId="4D85C53B"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F71D13">
        <w:t>βίντεο-παιχνιδιών</w:t>
      </w:r>
      <w:r w:rsidRPr="006E47BC">
        <w:t xml:space="preserve"> και μια ισχυρή πλατφόρμα διαδικτυακών </w:t>
      </w:r>
      <w:r w:rsidR="00F71D13">
        <w:t>βίντεο-παιχνιδιών</w:t>
      </w:r>
      <w:sdt>
        <w:sdtPr>
          <w:id w:val="1922523639"/>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proofErr w:type="spellStart"/>
      <w:r w:rsidRPr="006E47BC">
        <w:t>αναγνωρισιμότητα</w:t>
      </w:r>
      <w:proofErr w:type="spellEnd"/>
      <w:r w:rsidRPr="006E47BC">
        <w:t xml:space="preserve"> της επωνυμίας και </w:t>
      </w:r>
      <w:r w:rsidR="008F2962">
        <w:t>έπειτα</w:t>
      </w:r>
      <w:r w:rsidRPr="006E47BC">
        <w:t xml:space="preserve"> </w:t>
      </w:r>
      <w:r w:rsidR="008F2962">
        <w:t>αύξηση πωλήσεων</w:t>
      </w:r>
      <w:r w:rsidRPr="006E47BC">
        <w:t>.</w:t>
      </w:r>
    </w:p>
    <w:p w14:paraId="1967BFCB" w14:textId="6C8FCA77"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w:t>
      </w:r>
      <w:r w:rsidRPr="006E47BC">
        <w:lastRenderedPageBreak/>
        <w:t>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581CAA">
            <w:rPr>
              <w:noProof/>
              <w:lang w:val="en-US"/>
            </w:rPr>
            <w:t xml:space="preserve"> </w:t>
          </w:r>
          <w:r w:rsidR="00581CAA" w:rsidRPr="00581CAA">
            <w:rPr>
              <w:noProof/>
              <w:lang w:val="en-US"/>
            </w:rPr>
            <w:t>(Gupta, 2022; Crane &amp; Glozer, 2016)</w:t>
          </w:r>
          <w:r w:rsidR="00DA2172">
            <w:rPr>
              <w:lang w:val="en-US"/>
            </w:rPr>
            <w:fldChar w:fldCharType="end"/>
          </w:r>
        </w:sdtContent>
      </w:sdt>
      <w:r w:rsidR="002A5421" w:rsidRPr="006E47BC">
        <w:t>.</w:t>
      </w:r>
    </w:p>
    <w:p w14:paraId="6AEBA0B9" w14:textId="0CAEE453" w:rsidR="002A5421" w:rsidRPr="002A5421" w:rsidRDefault="00170A42">
      <w:pPr>
        <w:pStyle w:val="Heading2"/>
        <w:rPr>
          <w:lang w:val="en-US"/>
        </w:rPr>
      </w:pPr>
      <w:r>
        <w:rPr>
          <w:lang w:val="en-US"/>
        </w:rPr>
        <w:t>Type of Appeal (Ethos, Pathos, Logos)</w:t>
      </w:r>
    </w:p>
    <w:p w14:paraId="4A173E91" w14:textId="6954378B"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F71D13">
        <w:t>βίντεο-παιχνιδιών</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581CAA">
            <w:rPr>
              <w:noProof/>
              <w:lang w:val="en-US"/>
            </w:rPr>
            <w:t xml:space="preserve"> </w:t>
          </w:r>
          <w:r w:rsidR="00581CAA" w:rsidRPr="00581CAA">
            <w:rPr>
              <w:noProof/>
              <w:lang w:val="en-US"/>
            </w:rPr>
            <w:t>(Kottler &amp; Keller, 2016)</w:t>
          </w:r>
          <w:r w:rsidR="00DA2172">
            <w:rPr>
              <w:lang w:val="en-US"/>
            </w:rPr>
            <w:fldChar w:fldCharType="end"/>
          </w:r>
        </w:sdtContent>
      </w:sdt>
      <w:r w:rsidR="002A5421" w:rsidRPr="004C3C69">
        <w:t>.</w:t>
      </w:r>
    </w:p>
    <w:p w14:paraId="3099C106" w14:textId="4E468E49" w:rsidR="002A5421" w:rsidRPr="002A5421" w:rsidRDefault="00295466">
      <w:pPr>
        <w:pStyle w:val="Heading2"/>
        <w:rPr>
          <w:lang w:val="en-US"/>
        </w:rPr>
      </w:pPr>
      <w:proofErr w:type="spellStart"/>
      <w:r w:rsidRPr="00295466">
        <w:rPr>
          <w:lang w:val="en-US"/>
        </w:rPr>
        <w:t>Μέθοδοι</w:t>
      </w:r>
      <w:proofErr w:type="spellEnd"/>
      <w:r w:rsidRPr="00295466">
        <w:rPr>
          <w:lang w:val="en-US"/>
        </w:rPr>
        <w:t xml:space="preserve"> Επ</w:t>
      </w:r>
      <w:proofErr w:type="spellStart"/>
      <w:r w:rsidRPr="00295466">
        <w:rPr>
          <w:lang w:val="en-US"/>
        </w:rPr>
        <w:t>ικοινωνί</w:t>
      </w:r>
      <w:proofErr w:type="spellEnd"/>
      <w:r w:rsidRPr="00295466">
        <w:rPr>
          <w:lang w:val="en-US"/>
        </w:rPr>
        <w:t>ας</w:t>
      </w:r>
    </w:p>
    <w:p w14:paraId="751491F1" w14:textId="3E9C5A69"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w:t>
      </w:r>
      <w:proofErr w:type="spellStart"/>
      <w:r w:rsidRPr="00295466">
        <w:t>διαδραστικών</w:t>
      </w:r>
      <w:proofErr w:type="spellEnd"/>
      <w:r w:rsidRPr="00295466">
        <w:t xml:space="preserve"> μεθόδων επικοινωνίας για τις καμπάνιες μάρκετινγκ </w:t>
      </w:r>
      <w:r w:rsidRPr="00295466">
        <w:rPr>
          <w:lang w:val="en-US"/>
        </w:rPr>
        <w:t>Xbox</w:t>
      </w:r>
      <w:r w:rsidRPr="00295466">
        <w:t xml:space="preserve">. Η γραμμική επικοινωνία χαρακτηρίζεται από </w:t>
      </w:r>
      <w:proofErr w:type="spellStart"/>
      <w:r w:rsidRPr="00295466">
        <w:t>μονόδρομη</w:t>
      </w:r>
      <w:proofErr w:type="spellEnd"/>
      <w:r w:rsidRPr="00295466">
        <w:t xml:space="preserve">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581CAA">
            <w:rPr>
              <w:noProof/>
              <w:lang w:val="en-US"/>
            </w:rPr>
            <w:t xml:space="preserve"> </w:t>
          </w:r>
          <w:r w:rsidR="00581CAA" w:rsidRPr="00581CAA">
            <w:rPr>
              <w:noProof/>
              <w:lang w:val="en-US"/>
            </w:rPr>
            <w:t>(Mulhern, 2009; Schultz &amp; Malthouse, 2016)</w:t>
          </w:r>
          <w:r w:rsidR="00EF3454">
            <w:fldChar w:fldCharType="end"/>
          </w:r>
        </w:sdtContent>
      </w:sdt>
      <w:r w:rsidRPr="00295466">
        <w:t>.</w:t>
      </w:r>
    </w:p>
    <w:p w14:paraId="5C8EDF89" w14:textId="6166B2DB" w:rsidR="002A5421" w:rsidRPr="00295466" w:rsidRDefault="00295466" w:rsidP="00295466">
      <w:r w:rsidRPr="00295466">
        <w:t xml:space="preserve">Αντίθετα, η </w:t>
      </w:r>
      <w:proofErr w:type="spellStart"/>
      <w:r w:rsidRPr="00295466">
        <w:t>διαδραστική</w:t>
      </w:r>
      <w:proofErr w:type="spellEnd"/>
      <w:r w:rsidRPr="00295466">
        <w:t xml:space="preserve"> επικοινωνία περιλαμβάνει αμφίδρομο διάλογο και εμπλοκή μεταξύ του αποστολέα και του παραλήπτη. Παραδείγματα μεθόδων </w:t>
      </w:r>
      <w:proofErr w:type="spellStart"/>
      <w:r w:rsidRPr="00295466">
        <w:t>διαδραστικής</w:t>
      </w:r>
      <w:proofErr w:type="spellEnd"/>
      <w:r w:rsidRPr="00295466">
        <w:t xml:space="preserve">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proofErr w:type="spellStart"/>
      <w:r w:rsidRPr="00295466">
        <w:t>επηρεαστές</w:t>
      </w:r>
      <w:proofErr w:type="spellEnd"/>
      <w:r w:rsidRPr="00295466">
        <w:t xml:space="preserve">. Αυτές οι </w:t>
      </w:r>
      <w:proofErr w:type="spellStart"/>
      <w:r w:rsidRPr="00295466">
        <w:t>διαδραστικές</w:t>
      </w:r>
      <w:proofErr w:type="spellEnd"/>
      <w:r w:rsidRPr="00295466">
        <w:t xml:space="preserve">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581CAA">
            <w:rPr>
              <w:noProof/>
              <w:lang w:val="en-US"/>
            </w:rPr>
            <w:t xml:space="preserve"> </w:t>
          </w:r>
          <w:r w:rsidR="00581CAA" w:rsidRPr="00581CAA">
            <w:rPr>
              <w:noProof/>
              <w:lang w:val="en-US"/>
            </w:rPr>
            <w:t>(Kottler &amp; Keller, 2016; Schultz &amp; Malthouse, 2016)</w:t>
          </w:r>
          <w:r w:rsidR="00DA2172">
            <w:rPr>
              <w:lang w:val="en-US"/>
            </w:rPr>
            <w:fldChar w:fldCharType="end"/>
          </w:r>
        </w:sdtContent>
      </w:sdt>
      <w:r w:rsidR="002A5421" w:rsidRPr="00295466">
        <w:t>.</w:t>
      </w:r>
    </w:p>
    <w:p w14:paraId="738E79ED" w14:textId="4A33319C" w:rsidR="002A5421" w:rsidRPr="002A5421" w:rsidRDefault="00DC1035">
      <w:pPr>
        <w:pStyle w:val="Heading2"/>
        <w:rPr>
          <w:lang w:val="en-US"/>
        </w:rPr>
      </w:pPr>
      <w:r w:rsidRPr="00DC1035">
        <w:rPr>
          <w:lang w:val="en-US"/>
        </w:rPr>
        <w:lastRenderedPageBreak/>
        <w:t>Απ</w:t>
      </w:r>
      <w:proofErr w:type="spellStart"/>
      <w:r w:rsidRPr="00DC1035">
        <w:rPr>
          <w:lang w:val="en-US"/>
        </w:rPr>
        <w:t>οτελεσμ</w:t>
      </w:r>
      <w:proofErr w:type="spellEnd"/>
      <w:r w:rsidRPr="00DC1035">
        <w:rPr>
          <w:lang w:val="en-US"/>
        </w:rPr>
        <w:t>ατικότητα και α</w:t>
      </w:r>
      <w:proofErr w:type="spellStart"/>
      <w:r w:rsidRPr="00DC1035">
        <w:rPr>
          <w:lang w:val="en-US"/>
        </w:rPr>
        <w:t>ντ</w:t>
      </w:r>
      <w:proofErr w:type="spellEnd"/>
      <w:r w:rsidRPr="00DC1035">
        <w:rPr>
          <w:lang w:val="en-US"/>
        </w:rPr>
        <w:t>απόκριση</w:t>
      </w:r>
    </w:p>
    <w:p w14:paraId="37187099" w14:textId="6742B623"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w:t>
      </w:r>
      <w:proofErr w:type="spellStart"/>
      <w:r w:rsidRPr="00DC1035">
        <w:t>αναγνωρισιμότητας</w:t>
      </w:r>
      <w:proofErr w:type="spellEnd"/>
      <w:r w:rsidRPr="00DC1035">
        <w:t xml:space="preserve"> της επωνυμίας και στην αύξηση των πωλήσεων. Η χρήση διαφόρων ψηφιακών </w:t>
      </w:r>
      <w:proofErr w:type="spellStart"/>
      <w:r w:rsidRPr="00DC1035">
        <w:t>πλατφορμών</w:t>
      </w:r>
      <w:proofErr w:type="spellEnd"/>
      <w:r w:rsidRPr="00DC1035">
        <w:t xml:space="preserve">, σε συνδυασμό με μια πολύπλευρη απήχηση και έναν συνδυασμό γραμμικών και </w:t>
      </w:r>
      <w:proofErr w:type="spellStart"/>
      <w:r w:rsidRPr="00DC1035">
        <w:t>διαδραστικών</w:t>
      </w:r>
      <w:proofErr w:type="spellEnd"/>
      <w:r w:rsidRPr="00DC1035">
        <w:t xml:space="preserve">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581CAA">
            <w:rPr>
              <w:noProof/>
              <w:lang w:val="en-US"/>
            </w:rPr>
            <w:t xml:space="preserve"> </w:t>
          </w:r>
          <w:r w:rsidR="00581CAA" w:rsidRPr="00581CAA">
            <w:rPr>
              <w:noProof/>
              <w:lang w:val="en-US"/>
            </w:rPr>
            <w:t>(Kim &amp; Chandler, 2018; Marshall, 2013)</w:t>
          </w:r>
          <w:r w:rsidR="00B36511">
            <w:fldChar w:fldCharType="end"/>
          </w:r>
        </w:sdtContent>
      </w:sdt>
      <w:r w:rsidRPr="00DC1035">
        <w:t>.</w:t>
      </w:r>
    </w:p>
    <w:p w14:paraId="0855CABF" w14:textId="29D0024F"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581CAA">
            <w:rPr>
              <w:noProof/>
              <w:lang w:val="en-US"/>
            </w:rPr>
            <w:t xml:space="preserve"> </w:t>
          </w:r>
          <w:r w:rsidR="00581CAA" w:rsidRPr="00581CAA">
            <w:rPr>
              <w:noProof/>
              <w:lang w:val="en-US"/>
            </w:rPr>
            <w:t>(Wedel &amp; Kannan,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16ECB32F" w:rsidR="002A5421" w:rsidRPr="002A5421" w:rsidRDefault="006247CA">
      <w:pPr>
        <w:pStyle w:val="Heading2"/>
        <w:rPr>
          <w:lang w:val="en-US"/>
        </w:rPr>
      </w:pPr>
      <w:proofErr w:type="spellStart"/>
      <w:r w:rsidRPr="006247CA">
        <w:rPr>
          <w:lang w:val="en-US"/>
        </w:rPr>
        <w:t>Αν</w:t>
      </w:r>
      <w:proofErr w:type="spellEnd"/>
      <w:r w:rsidRPr="006247CA">
        <w:rPr>
          <w:lang w:val="en-US"/>
        </w:rPr>
        <w:t xml:space="preserve">αδυόμενες </w:t>
      </w:r>
      <w:proofErr w:type="spellStart"/>
      <w:r w:rsidRPr="006247CA">
        <w:rPr>
          <w:lang w:val="en-US"/>
        </w:rPr>
        <w:t>ψηφι</w:t>
      </w:r>
      <w:proofErr w:type="spellEnd"/>
      <w:r w:rsidRPr="006247CA">
        <w:rPr>
          <w:lang w:val="en-US"/>
        </w:rPr>
        <w:t>ακές πλα</w:t>
      </w:r>
      <w:proofErr w:type="spellStart"/>
      <w:r w:rsidRPr="006247CA">
        <w:rPr>
          <w:lang w:val="en-US"/>
        </w:rPr>
        <w:t>τφόρμες</w:t>
      </w:r>
      <w:proofErr w:type="spellEnd"/>
      <w:r w:rsidRPr="006247CA">
        <w:rPr>
          <w:lang w:val="en-US"/>
        </w:rPr>
        <w:t xml:space="preserve"> και </w:t>
      </w:r>
      <w:proofErr w:type="spellStart"/>
      <w:r w:rsidRPr="006247CA">
        <w:rPr>
          <w:lang w:val="en-US"/>
        </w:rPr>
        <w:t>τάσεις</w:t>
      </w:r>
      <w:proofErr w:type="spellEnd"/>
    </w:p>
    <w:p w14:paraId="178C0BC8" w14:textId="05A79931"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w:t>
      </w:r>
      <w:proofErr w:type="spellStart"/>
      <w:r w:rsidRPr="006247CA">
        <w:t>πλατφορμών</w:t>
      </w:r>
      <w:proofErr w:type="spellEnd"/>
      <w:r w:rsidRPr="006247CA">
        <w:t xml:space="preserve">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581CAA">
            <w:rPr>
              <w:noProof/>
              <w:lang w:val="en-US"/>
            </w:rPr>
            <w:t xml:space="preserve"> </w:t>
          </w:r>
          <w:r w:rsidR="00581CAA" w:rsidRPr="00581CAA">
            <w:rPr>
              <w:noProof/>
              <w:lang w:val="en-US"/>
            </w:rPr>
            <w:t>(Grewal, et al.,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2E60F468"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w:t>
      </w:r>
      <w:proofErr w:type="spellStart"/>
      <w:r w:rsidRPr="006247CA">
        <w:t>στοχευμένες</w:t>
      </w:r>
      <w:proofErr w:type="spellEnd"/>
      <w:r w:rsidRPr="006247CA">
        <w:t xml:space="preserve">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w:t>
      </w:r>
      <w:r w:rsidRPr="006247CA">
        <w:lastRenderedPageBreak/>
        <w:t>με πιθανούς πελάτες</w:t>
      </w:r>
      <w:sdt>
        <w:sdtPr>
          <w:id w:val="1754461936"/>
          <w:citation/>
        </w:sdtPr>
        <w:sdtContent>
          <w:r>
            <w:fldChar w:fldCharType="begin"/>
          </w:r>
          <w:r w:rsidR="003948C0">
            <w:instrText xml:space="preserve">CITATION Har19 \m Alv20 \l 1033 </w:instrText>
          </w:r>
          <w:r>
            <w:fldChar w:fldCharType="separate"/>
          </w:r>
          <w:r w:rsidR="00581CAA">
            <w:rPr>
              <w:noProof/>
            </w:rPr>
            <w:t xml:space="preserve"> </w:t>
          </w:r>
          <w:r w:rsidR="00581CAA" w:rsidRPr="00581CAA">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7036D9C6" w:rsidR="002A5421" w:rsidRPr="002A5421" w:rsidRDefault="006247CA">
      <w:pPr>
        <w:pStyle w:val="Heading2"/>
        <w:rPr>
          <w:lang w:val="en-US"/>
        </w:rPr>
      </w:pPr>
      <w:proofErr w:type="spellStart"/>
      <w:r w:rsidRPr="006247CA">
        <w:rPr>
          <w:lang w:val="en-US"/>
        </w:rPr>
        <w:t>Μάρκετινγκ</w:t>
      </w:r>
      <w:proofErr w:type="spellEnd"/>
      <w:r w:rsidRPr="006247CA">
        <w:rPr>
          <w:lang w:val="en-US"/>
        </w:rPr>
        <w:t xml:space="preserve"> και </w:t>
      </w:r>
      <w:proofErr w:type="spellStart"/>
      <w:r w:rsidRPr="006247CA">
        <w:rPr>
          <w:lang w:val="en-US"/>
        </w:rPr>
        <w:t>εξ</w:t>
      </w:r>
      <w:proofErr w:type="spellEnd"/>
      <w:r w:rsidRPr="006247CA">
        <w:rPr>
          <w:lang w:val="en-US"/>
        </w:rPr>
        <w:t>ατομίκευση β</w:t>
      </w:r>
      <w:proofErr w:type="spellStart"/>
      <w:r w:rsidRPr="006247CA">
        <w:rPr>
          <w:lang w:val="en-US"/>
        </w:rPr>
        <w:t>άσει</w:t>
      </w:r>
      <w:proofErr w:type="spellEnd"/>
      <w:r w:rsidRPr="006247CA">
        <w:rPr>
          <w:lang w:val="en-US"/>
        </w:rPr>
        <w:t xml:space="preserve"> </w:t>
      </w:r>
      <w:proofErr w:type="spellStart"/>
      <w:r w:rsidRPr="006247CA">
        <w:rPr>
          <w:lang w:val="en-US"/>
        </w:rPr>
        <w:t>δεδομένων</w:t>
      </w:r>
      <w:proofErr w:type="spellEnd"/>
    </w:p>
    <w:p w14:paraId="71651EEC" w14:textId="2BED9193"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Pr>
              <w:noProof/>
              <w:lang w:val="en-US"/>
            </w:rPr>
            <w:t xml:space="preserve"> </w:t>
          </w:r>
          <w:r w:rsidR="00581CAA" w:rsidRPr="00581CAA">
            <w:rPr>
              <w:noProof/>
              <w:lang w:val="en-US"/>
            </w:rPr>
            <w:t>(Wedel &amp; Kannan,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w:t>
      </w:r>
      <w:proofErr w:type="spellStart"/>
      <w:r w:rsidRPr="00425360">
        <w:t>τμηματοποίηση</w:t>
      </w:r>
      <w:proofErr w:type="spellEnd"/>
      <w:r w:rsidRPr="00425360">
        <w:t xml:space="preserve">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8760378"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581CAA">
            <w:rPr>
              <w:noProof/>
              <w:lang w:val="en-US"/>
            </w:rPr>
            <w:t xml:space="preserve"> </w:t>
          </w:r>
          <w:r w:rsidR="00581CAA" w:rsidRPr="00581CAA">
            <w:rPr>
              <w:noProof/>
              <w:lang w:val="en-US"/>
            </w:rPr>
            <w:t>(Wedel &amp; Kannan,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1DECB42" w:rsidR="001D0342" w:rsidRPr="004C3C69" w:rsidRDefault="004C3C69" w:rsidP="002A5421">
      <w:r w:rsidRPr="004C3C69">
        <w:t xml:space="preserve">Συνοπτικά, η στρατηγική επικοινωνίας της </w:t>
      </w:r>
      <w:r w:rsidRPr="004C3C69">
        <w:rPr>
          <w:lang w:val="en-US"/>
        </w:rPr>
        <w:t>Microsoft</w:t>
      </w:r>
      <w:r w:rsidRPr="004C3C69">
        <w:t xml:space="preserve"> για την κονσόλα </w:t>
      </w:r>
      <w:r w:rsidR="00F71D13">
        <w:t>βίντεο-παιχνιδιών</w:t>
      </w:r>
      <w:r w:rsidRPr="004C3C69">
        <w:t xml:space="preserve"> </w:t>
      </w:r>
      <w:r w:rsidRPr="004C3C69">
        <w:rPr>
          <w:lang w:val="en-US"/>
        </w:rPr>
        <w:t>Xbox</w:t>
      </w:r>
      <w:r w:rsidRPr="004C3C69">
        <w:t xml:space="preserve"> ήταν αποτελεσματική στη </w:t>
      </w:r>
      <w:proofErr w:type="spellStart"/>
      <w:r w:rsidRPr="004C3C69">
        <w:t>μόχλευση</w:t>
      </w:r>
      <w:proofErr w:type="spellEnd"/>
      <w:r w:rsidRPr="004C3C69">
        <w:t xml:space="preserve"> διαφόρων ψηφιακών </w:t>
      </w:r>
      <w:proofErr w:type="spellStart"/>
      <w:r w:rsidRPr="004C3C69">
        <w:t>πλατφορμών</w:t>
      </w:r>
      <w:proofErr w:type="spellEnd"/>
      <w:r w:rsidRPr="004C3C69">
        <w:t xml:space="preserve">, στη μετάδοση ενός συναρπαστικού μηνύματος επωνυμίας και στην αλληλεπίδραση με τους καταναλωτές μέσω ενός συνδυασμού γραμμικών και </w:t>
      </w:r>
      <w:proofErr w:type="spellStart"/>
      <w:r w:rsidRPr="004C3C69">
        <w:t>διαδραστικών</w:t>
      </w:r>
      <w:proofErr w:type="spellEnd"/>
      <w:r w:rsidRPr="004C3C69">
        <w:t xml:space="preserve"> μεθόδων. Εξερευνώντας αναδυόμενες ψηφιακές πλατφόρμες και τάσεις, υιοθετώντας τεχνικές μάρκετινγκ που βασίζονται σε δεδομένα και αξιολογώντας και βελτιώνοντας συνεχώς τη στρατηγική επικοινωνίας της, η εταιρεία μπορεί να διατηρήσει μια ισχυρή παρουσία επωνυμίας και να ενισχύσει μια πιστή βάση πελατών για την επωνυμία </w:t>
      </w:r>
      <w:r w:rsidRPr="004C3C69">
        <w:rPr>
          <w:lang w:val="en-US"/>
        </w:rPr>
        <w:t>Xbox</w:t>
      </w:r>
      <w:r w:rsidRPr="004C3C69">
        <w:t>.</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0458F9F1" w:rsidR="00C03E55" w:rsidRPr="00C03E55" w:rsidRDefault="00A33480">
      <w:pPr>
        <w:pStyle w:val="Heading2"/>
        <w:rPr>
          <w:lang w:val="en-US"/>
        </w:rPr>
      </w:pPr>
      <w:proofErr w:type="spellStart"/>
      <w:r w:rsidRPr="00A33480">
        <w:rPr>
          <w:lang w:val="en-US"/>
        </w:rPr>
        <w:t>Αειφορί</w:t>
      </w:r>
      <w:proofErr w:type="spellEnd"/>
      <w:r w:rsidRPr="00A33480">
        <w:rPr>
          <w:lang w:val="en-US"/>
        </w:rPr>
        <w:t xml:space="preserve">α και </w:t>
      </w:r>
      <w:proofErr w:type="spellStart"/>
      <w:r w:rsidRPr="00A33480">
        <w:rPr>
          <w:lang w:val="en-US"/>
        </w:rPr>
        <w:t>Περι</w:t>
      </w:r>
      <w:proofErr w:type="spellEnd"/>
      <w:r w:rsidRPr="00A33480">
        <w:rPr>
          <w:lang w:val="en-US"/>
        </w:rPr>
        <w:t>βαλλοντικές Επιπ</w:t>
      </w:r>
      <w:proofErr w:type="spellStart"/>
      <w:r w:rsidRPr="00A33480">
        <w:rPr>
          <w:lang w:val="en-US"/>
        </w:rPr>
        <w:t>τώσεις</w:t>
      </w:r>
      <w:proofErr w:type="spellEnd"/>
    </w:p>
    <w:p w14:paraId="1102CFFF" w14:textId="03B05749" w:rsidR="00A33480" w:rsidRPr="00A33480" w:rsidRDefault="00A33480" w:rsidP="00A33480">
      <w:r w:rsidRPr="00A33480">
        <w:t xml:space="preserve">Η </w:t>
      </w:r>
      <w:r w:rsidRPr="00A33480">
        <w:rPr>
          <w:lang w:val="en-US"/>
        </w:rPr>
        <w:t>Microsoft</w:t>
      </w:r>
      <w:r w:rsidRPr="00A33480">
        <w:t xml:space="preserve"> έχει κάνει σημαντικά βήματα στη δέσμευσή της για περιβαλλοντική βιωσιμότητα. Η εταιρεία έχει θέσει φιλόδοξους στόχους, όπως να γίνει αρνητική στον άνθρακα έως το 2030, να επιτύχει μηδενικά απόβλητα έως το 2030 και να προστατεύσει περισσότερο νερό από αυτό που καταναλώνει έως το 2030</w:t>
      </w:r>
      <w:sdt>
        <w:sdtPr>
          <w:id w:val="1268271917"/>
          <w:citation/>
        </w:sdtPr>
        <w:sdtContent>
          <w:r>
            <w:fldChar w:fldCharType="begin"/>
          </w:r>
          <w:r w:rsidR="003948C0">
            <w:instrText xml:space="preserve">CITATION 2303 \l 1033 </w:instrText>
          </w:r>
          <w:r w:rsidR="00E8440A">
            <w:instrText xml:space="preserve"> \m Mic231</w:instrText>
          </w:r>
          <w:r>
            <w:fldChar w:fldCharType="separate"/>
          </w:r>
          <w:r w:rsidR="00581CAA">
            <w:rPr>
              <w:noProof/>
            </w:rPr>
            <w:t xml:space="preserve"> </w:t>
          </w:r>
          <w:r w:rsidR="00581CAA" w:rsidRPr="00581CAA">
            <w:rPr>
              <w:noProof/>
            </w:rPr>
            <w:t>(Microsoft, 2023; Microsoft Sunstainability, 2023)</w:t>
          </w:r>
          <w:r>
            <w:fldChar w:fldCharType="end"/>
          </w:r>
        </w:sdtContent>
      </w:sdt>
      <w:r w:rsidRPr="00A33480">
        <w:t xml:space="preserve">. Για την επίτευξη αυτών των στόχων, η </w:t>
      </w:r>
      <w:r w:rsidRPr="00A33480">
        <w:rPr>
          <w:lang w:val="en-US"/>
        </w:rPr>
        <w:t>Microsoft</w:t>
      </w:r>
      <w:r w:rsidRPr="00A33480">
        <w:t xml:space="preserve"> έχει υλοποιήσει διάφορες πρωτοβουλίες, όπως επενδύσεις σε ανανεώσιμες πηγές ενέργειας, βελτίωση της ενεργειακής απόδοσης στις δραστηριότητές της και υποστήριξη έργων αντιστάθμισης και αφαίρεσης άνθρακα.</w:t>
      </w:r>
    </w:p>
    <w:p w14:paraId="722A8122" w14:textId="7537A02B" w:rsidR="00C03E55" w:rsidRPr="00A33480" w:rsidRDefault="00A33480" w:rsidP="00A33480">
      <w:r w:rsidRPr="00A33480">
        <w:t xml:space="preserve">Ωστόσο, υπάρχουν ακόμη προκλήσεις που πρέπει να αντιμετωπιστούν. Για παράδειγμα, η παραγωγή και η απόρριψη ηλεκτρονικών συσκευών, όπως οι κονσόλες </w:t>
      </w:r>
      <w:r w:rsidRPr="00A33480">
        <w:rPr>
          <w:lang w:val="en-US"/>
        </w:rPr>
        <w:t>Xbox</w:t>
      </w:r>
      <w:r w:rsidRPr="00A33480">
        <w:t>, συμβάλλουν στα ηλεκτρονικά απόβλητα (</w:t>
      </w:r>
      <w:r w:rsidRPr="00A33480">
        <w:rPr>
          <w:lang w:val="en-US"/>
        </w:rPr>
        <w:t>e</w:t>
      </w:r>
      <w:r w:rsidRPr="00A33480">
        <w:t>-</w:t>
      </w:r>
      <w:r w:rsidRPr="00A33480">
        <w:rPr>
          <w:lang w:val="en-US"/>
        </w:rPr>
        <w:t>waste</w:t>
      </w:r>
      <w:r w:rsidRPr="00A33480">
        <w:t>) και στην περιβαλλοντική ρύπανση</w:t>
      </w:r>
      <w:sdt>
        <w:sdtPr>
          <w:id w:val="-573047766"/>
          <w:citation/>
        </w:sdtPr>
        <w:sdtContent>
          <w:r>
            <w:fldChar w:fldCharType="begin"/>
          </w:r>
          <w:r w:rsidRPr="00A33480">
            <w:instrText xml:space="preserve"> </w:instrText>
          </w:r>
          <w:r>
            <w:rPr>
              <w:lang w:val="en-US"/>
            </w:rPr>
            <w:instrText>CITATION</w:instrText>
          </w:r>
          <w:r w:rsidRPr="00A33480">
            <w:instrText xml:space="preserve"> </w:instrText>
          </w:r>
          <w:r>
            <w:rPr>
              <w:lang w:val="en-US"/>
            </w:rPr>
            <w:instrText>Bal</w:instrText>
          </w:r>
          <w:r w:rsidRPr="00A33480">
            <w:instrText>17 \</w:instrText>
          </w:r>
          <w:r>
            <w:rPr>
              <w:lang w:val="en-US"/>
            </w:rPr>
            <w:instrText>l</w:instrText>
          </w:r>
          <w:r w:rsidRPr="00A33480">
            <w:instrText xml:space="preserve"> 1033 </w:instrText>
          </w:r>
          <w:r>
            <w:fldChar w:fldCharType="separate"/>
          </w:r>
          <w:r w:rsidR="00581CAA">
            <w:rPr>
              <w:noProof/>
              <w:lang w:val="en-US"/>
            </w:rPr>
            <w:t xml:space="preserve"> </w:t>
          </w:r>
          <w:r w:rsidR="00581CAA" w:rsidRPr="00581CAA">
            <w:rPr>
              <w:noProof/>
              <w:lang w:val="en-US"/>
            </w:rPr>
            <w:t>(Balde, et al., 2017)</w:t>
          </w:r>
          <w:r>
            <w:fldChar w:fldCharType="end"/>
          </w:r>
        </w:sdtContent>
      </w:sdt>
      <w:r w:rsidRPr="00A33480">
        <w:t xml:space="preserve">. Για την αντιμετώπιση αυτού του ζητήματος, η </w:t>
      </w:r>
      <w:r w:rsidRPr="00A33480">
        <w:rPr>
          <w:lang w:val="en-US"/>
        </w:rPr>
        <w:t>Microsoft</w:t>
      </w:r>
      <w:r w:rsidRPr="00A33480">
        <w:t xml:space="preserve"> θα πρέπει να επικεντρωθεί στη βελτίωση της </w:t>
      </w:r>
      <w:proofErr w:type="spellStart"/>
      <w:r w:rsidRPr="00A33480">
        <w:t>ανακυκλωσιμότητας</w:t>
      </w:r>
      <w:proofErr w:type="spellEnd"/>
      <w:r w:rsidRPr="00A33480">
        <w:t xml:space="preserve"> και της ανθεκτικότητας των προϊόντων της, καθώς και στη διευκόλυνση της υπεύθυνης απόρριψης και ανακύκλωσης ηλεκτρονικών συσκευών. Επιπλέον, η εταιρεία θα πρέπει να εξετάσει το ενδεχόμενο υιοθέτησης αρχών κυκλικής οικονομίας, οι οποίες δίνουν προτεραιότητα στην αποδοτικότητα των πόρων και τη μείωση των αποβλήτων σε όλο τον κύκλο ζωής ενός προϊόντος</w:t>
      </w:r>
      <w:sdt>
        <w:sdtPr>
          <w:rPr>
            <w:lang w:val="en-US"/>
          </w:rPr>
          <w:id w:val="1542164058"/>
          <w:citation/>
        </w:sdtPr>
        <w:sdtContent>
          <w:r w:rsidR="00BA28C3">
            <w:rPr>
              <w:lang w:val="en-US"/>
            </w:rPr>
            <w:fldChar w:fldCharType="begin"/>
          </w:r>
          <w:r w:rsidR="00BA28C3" w:rsidRPr="00A33480">
            <w:instrText xml:space="preserve"> </w:instrText>
          </w:r>
          <w:r w:rsidR="00BA28C3">
            <w:rPr>
              <w:lang w:val="en-US"/>
            </w:rPr>
            <w:instrText>CITATION</w:instrText>
          </w:r>
          <w:r w:rsidR="00BA28C3" w:rsidRPr="00A33480">
            <w:instrText xml:space="preserve"> </w:instrText>
          </w:r>
          <w:r w:rsidR="00BA28C3">
            <w:rPr>
              <w:lang w:val="en-US"/>
            </w:rPr>
            <w:instrText>Sta</w:instrText>
          </w:r>
          <w:r w:rsidR="00BA28C3" w:rsidRPr="00A33480">
            <w:instrText xml:space="preserve"> \</w:instrText>
          </w:r>
          <w:r w:rsidR="00BA28C3">
            <w:rPr>
              <w:lang w:val="en-US"/>
            </w:rPr>
            <w:instrText>l</w:instrText>
          </w:r>
          <w:r w:rsidR="00BA28C3" w:rsidRPr="00A33480">
            <w:instrText xml:space="preserve"> 1033 </w:instrText>
          </w:r>
          <w:r w:rsidR="00BA28C3">
            <w:rPr>
              <w:lang w:val="en-US"/>
            </w:rPr>
            <w:fldChar w:fldCharType="separate"/>
          </w:r>
          <w:r w:rsidR="00581CAA">
            <w:rPr>
              <w:noProof/>
              <w:lang w:val="en-US"/>
            </w:rPr>
            <w:t xml:space="preserve"> </w:t>
          </w:r>
          <w:r w:rsidR="00581CAA" w:rsidRPr="00581CAA">
            <w:rPr>
              <w:noProof/>
              <w:lang w:val="en-US"/>
            </w:rPr>
            <w:t>(Stahel, 2016)</w:t>
          </w:r>
          <w:r w:rsidR="00BA28C3">
            <w:rPr>
              <w:lang w:val="en-US"/>
            </w:rPr>
            <w:fldChar w:fldCharType="end"/>
          </w:r>
        </w:sdtContent>
      </w:sdt>
      <w:r w:rsidR="00C03E55" w:rsidRPr="00A33480">
        <w:t>.</w:t>
      </w:r>
    </w:p>
    <w:p w14:paraId="63CCFB29" w14:textId="64BCF450" w:rsidR="00C03E55" w:rsidRPr="00C03E55" w:rsidRDefault="00A33480">
      <w:pPr>
        <w:pStyle w:val="Heading2"/>
        <w:rPr>
          <w:lang w:val="en-US"/>
        </w:rPr>
      </w:pPr>
      <w:proofErr w:type="spellStart"/>
      <w:r w:rsidRPr="00A33480">
        <w:rPr>
          <w:lang w:val="en-US"/>
        </w:rPr>
        <w:t>Ηθικές</w:t>
      </w:r>
      <w:proofErr w:type="spellEnd"/>
      <w:r w:rsidRPr="00A33480">
        <w:rPr>
          <w:lang w:val="en-US"/>
        </w:rPr>
        <w:t xml:space="preserve"> </w:t>
      </w:r>
      <w:proofErr w:type="spellStart"/>
      <w:r w:rsidRPr="00A33480">
        <w:rPr>
          <w:lang w:val="en-US"/>
        </w:rPr>
        <w:t>Εργ</w:t>
      </w:r>
      <w:proofErr w:type="spellEnd"/>
      <w:r w:rsidRPr="00A33480">
        <w:rPr>
          <w:lang w:val="en-US"/>
        </w:rPr>
        <w:t xml:space="preserve">ασιακές </w:t>
      </w:r>
      <w:proofErr w:type="spellStart"/>
      <w:r w:rsidRPr="00A33480">
        <w:rPr>
          <w:lang w:val="en-US"/>
        </w:rPr>
        <w:t>Πρ</w:t>
      </w:r>
      <w:proofErr w:type="spellEnd"/>
      <w:r w:rsidRPr="00A33480">
        <w:rPr>
          <w:lang w:val="en-US"/>
        </w:rPr>
        <w:t>ακτικές</w:t>
      </w:r>
    </w:p>
    <w:p w14:paraId="377F32C4" w14:textId="23C310DF" w:rsidR="00A042EC" w:rsidRPr="00A042EC" w:rsidRDefault="00A042EC" w:rsidP="00A042EC">
      <w:r w:rsidRPr="00A042EC">
        <w:t xml:space="preserve">Η </w:t>
      </w:r>
      <w:r w:rsidRPr="00A042EC">
        <w:rPr>
          <w:lang w:val="en-US"/>
        </w:rPr>
        <w:t>Microsoft</w:t>
      </w:r>
      <w:r w:rsidRPr="00A042EC">
        <w:t xml:space="preserve"> έχει δημιουργήσει ένα ολοκληρωμένο σύνολο προτύπων για τους προμηθευτές της, γνωστό ως Κώδικας Δεοντολογίας Προμηθευτών της </w:t>
      </w:r>
      <w:r w:rsidRPr="00A042EC">
        <w:rPr>
          <w:lang w:val="en-US"/>
        </w:rPr>
        <w:t>Microsoft</w:t>
      </w:r>
      <w:r w:rsidRPr="00A042EC">
        <w:t>, ο οποίος περιγράφει τις προσδοκίες σχετικά με τις εργασιακές πρακτικές, τα ανθρώπινα δικαιώματα, την περιβαλλοντική ευθύνη και την επιχειρηματική ηθική</w:t>
      </w:r>
      <w:sdt>
        <w:sdtPr>
          <w:id w:val="-897982738"/>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A042EC">
        <w:t>. Η εταιρεία παρακολουθεί ενεργά και ελέγχει τους προμηθευτές της για να διασφαλίζει τη συμμόρφωση με αυτά τα πρότυπα.</w:t>
      </w:r>
    </w:p>
    <w:p w14:paraId="2ED3BD1F" w14:textId="5E31DCBF" w:rsidR="00C03E55" w:rsidRPr="00A042EC" w:rsidRDefault="00A042EC" w:rsidP="00A042EC">
      <w:r w:rsidRPr="00A042EC">
        <w:t xml:space="preserve">Ωστόσο, η παγκόσμια αλυσίδα εφοδιασμού ηλεκτρονικών είναι περίπλοκη και υπήρξαν περιπτώσεις όπου οι προμηθευτές παραβίασαν τα εργασιακά </w:t>
      </w:r>
      <w:r w:rsidRPr="00A042EC">
        <w:lastRenderedPageBreak/>
        <w:t>πρότυπα και τα ανθρώπινα δικαιώματα</w:t>
      </w:r>
      <w:sdt>
        <w:sdtPr>
          <w:id w:val="1319776338"/>
          <w:citation/>
        </w:sdtPr>
        <w:sdtContent>
          <w:r>
            <w:fldChar w:fldCharType="begin"/>
          </w:r>
          <w:r w:rsidRPr="00A042EC">
            <w:instrText xml:space="preserve"> </w:instrText>
          </w:r>
          <w:r>
            <w:rPr>
              <w:lang w:val="en-US"/>
            </w:rPr>
            <w:instrText>CITATION</w:instrText>
          </w:r>
          <w:r w:rsidRPr="00A042EC">
            <w:instrText xml:space="preserve"> </w:instrText>
          </w:r>
          <w:r>
            <w:rPr>
              <w:lang w:val="en-US"/>
            </w:rPr>
            <w:instrText>Gup</w:instrText>
          </w:r>
          <w:r w:rsidRPr="00A042EC">
            <w:instrText>22 \</w:instrText>
          </w:r>
          <w:r>
            <w:rPr>
              <w:lang w:val="en-US"/>
            </w:rPr>
            <w:instrText>l</w:instrText>
          </w:r>
          <w:r w:rsidRPr="00A042EC">
            <w:instrText xml:space="preserve"> 1033 </w:instrText>
          </w:r>
          <w:r>
            <w:instrText xml:space="preserve"> \m Cra161</w:instrText>
          </w:r>
          <w:r>
            <w:fldChar w:fldCharType="separate"/>
          </w:r>
          <w:r w:rsidR="00581CAA">
            <w:rPr>
              <w:noProof/>
              <w:lang w:val="en-US"/>
            </w:rPr>
            <w:t xml:space="preserve"> </w:t>
          </w:r>
          <w:r w:rsidR="00581CAA" w:rsidRPr="00581CAA">
            <w:rPr>
              <w:noProof/>
              <w:lang w:val="en-US"/>
            </w:rPr>
            <w:t>(Gupta, 2022; Crane &amp; Glozer, 2016)</w:t>
          </w:r>
          <w:r>
            <w:fldChar w:fldCharType="end"/>
          </w:r>
        </w:sdtContent>
      </w:sdt>
      <w:r w:rsidRPr="00A042EC">
        <w:t xml:space="preserve">. Η </w:t>
      </w:r>
      <w:r w:rsidRPr="00A042EC">
        <w:rPr>
          <w:lang w:val="en-US"/>
        </w:rPr>
        <w:t>Microsoft</w:t>
      </w:r>
      <w:r w:rsidRPr="00A042EC">
        <w:t xml:space="preserve"> θα πρέπει να ενισχύσει τις διαδικασίες δέουσας επιμέλειας και να ενισχύσει τη συνεργασία με τους προμηθευτές για να διασφαλίσει ότι οι ηθικές πρακτικές εργασίας διατηρούνται σε όλη την αλυσίδα εφοδιασμού. Επιπλέον, η εταιρεία θα μπορούσε να εξετάσει το ενδεχόμενο συνεργασίας με τρίτους οργανισμούς που ειδικεύονται στους ελέγχους και τις πιστοποιήσεις της εφοδιαστικής αλυσίδας, όπως η </w:t>
      </w:r>
      <w:r w:rsidRPr="00A042EC">
        <w:rPr>
          <w:lang w:val="en-US"/>
        </w:rPr>
        <w:t>Fair</w:t>
      </w:r>
      <w:r w:rsidRPr="00A042EC">
        <w:t xml:space="preserve"> </w:t>
      </w:r>
      <w:r w:rsidRPr="00A042EC">
        <w:rPr>
          <w:lang w:val="en-US"/>
        </w:rPr>
        <w:t>Labor</w:t>
      </w:r>
      <w:r w:rsidRPr="00A042EC">
        <w:t xml:space="preserve"> </w:t>
      </w:r>
      <w:r w:rsidRPr="00A042EC">
        <w:rPr>
          <w:lang w:val="en-US"/>
        </w:rPr>
        <w:t>Association</w:t>
      </w:r>
      <w:r w:rsidRPr="00A042EC">
        <w:t xml:space="preserve"> ή η </w:t>
      </w:r>
      <w:r w:rsidRPr="00A042EC">
        <w:rPr>
          <w:lang w:val="en-US"/>
        </w:rPr>
        <w:t>Electronic</w:t>
      </w:r>
      <w:r w:rsidRPr="00A042EC">
        <w:t xml:space="preserve"> </w:t>
      </w:r>
      <w:r w:rsidRPr="00A042EC">
        <w:rPr>
          <w:lang w:val="en-US"/>
        </w:rPr>
        <w:t>Industry</w:t>
      </w:r>
      <w:r w:rsidRPr="00A042EC">
        <w:t xml:space="preserve"> </w:t>
      </w:r>
      <w:r w:rsidRPr="00A042EC">
        <w:rPr>
          <w:lang w:val="en-US"/>
        </w:rPr>
        <w:t>Citizenship</w:t>
      </w:r>
      <w:r w:rsidRPr="00A042EC">
        <w:t xml:space="preserve"> </w:t>
      </w:r>
      <w:r w:rsidRPr="00A042EC">
        <w:rPr>
          <w:lang w:val="en-US"/>
        </w:rPr>
        <w:t>Coalition</w:t>
      </w:r>
      <w:r w:rsidRPr="00A042EC">
        <w:t>, για να ενισχύσει περαιτέρω τις ικανότητές της επίβλεψης</w:t>
      </w:r>
      <w:r w:rsidR="00C03E55" w:rsidRPr="00A042EC">
        <w:t xml:space="preserve"> </w:t>
      </w:r>
      <w:sdt>
        <w:sdtPr>
          <w:rPr>
            <w:lang w:val="en-US"/>
          </w:rPr>
          <w:id w:val="-1821335643"/>
          <w:citation/>
        </w:sdtPr>
        <w:sdtContent>
          <w:r w:rsidR="0092457F">
            <w:rPr>
              <w:lang w:val="en-US"/>
            </w:rPr>
            <w:fldChar w:fldCharType="begin"/>
          </w:r>
          <w:r w:rsidR="0092457F" w:rsidRPr="00A042EC">
            <w:instrText xml:space="preserve"> </w:instrText>
          </w:r>
          <w:r w:rsidR="0092457F">
            <w:rPr>
              <w:lang w:val="en-US"/>
            </w:rPr>
            <w:instrText>CITATION</w:instrText>
          </w:r>
          <w:r w:rsidR="0092457F" w:rsidRPr="00A042EC">
            <w:instrText xml:space="preserve"> </w:instrText>
          </w:r>
          <w:r w:rsidR="0092457F">
            <w:rPr>
              <w:lang w:val="en-US"/>
            </w:rPr>
            <w:instrText>Loc</w:instrText>
          </w:r>
          <w:r w:rsidR="0092457F" w:rsidRPr="00A042EC">
            <w:instrText>13 \</w:instrText>
          </w:r>
          <w:r w:rsidR="0092457F">
            <w:rPr>
              <w:lang w:val="en-US"/>
            </w:rPr>
            <w:instrText>l</w:instrText>
          </w:r>
          <w:r w:rsidR="0092457F" w:rsidRPr="00A042EC">
            <w:instrText xml:space="preserve"> 1033 </w:instrText>
          </w:r>
          <w:r w:rsidR="0092457F">
            <w:rPr>
              <w:lang w:val="en-US"/>
            </w:rPr>
            <w:fldChar w:fldCharType="separate"/>
          </w:r>
          <w:r w:rsidR="00581CAA" w:rsidRPr="00581CAA">
            <w:rPr>
              <w:noProof/>
              <w:lang w:val="en-US"/>
            </w:rPr>
            <w:t>(Locke, 2013)</w:t>
          </w:r>
          <w:r w:rsidR="0092457F">
            <w:rPr>
              <w:lang w:val="en-US"/>
            </w:rPr>
            <w:fldChar w:fldCharType="end"/>
          </w:r>
        </w:sdtContent>
      </w:sdt>
      <w:r w:rsidR="0092457F" w:rsidRPr="00A042EC">
        <w:t>.</w:t>
      </w:r>
    </w:p>
    <w:p w14:paraId="22256998" w14:textId="5AC7F8FE" w:rsidR="00C03E55" w:rsidRPr="00C03E55" w:rsidRDefault="00C30BDD">
      <w:pPr>
        <w:pStyle w:val="Heading2"/>
        <w:rPr>
          <w:lang w:val="en-US"/>
        </w:rPr>
      </w:pPr>
      <w:r w:rsidRPr="00C30BDD">
        <w:rPr>
          <w:lang w:val="en-US"/>
        </w:rPr>
        <w:t>Απ</w:t>
      </w:r>
      <w:proofErr w:type="spellStart"/>
      <w:r w:rsidRPr="00C30BDD">
        <w:rPr>
          <w:lang w:val="en-US"/>
        </w:rPr>
        <w:t>όρρητο</w:t>
      </w:r>
      <w:proofErr w:type="spellEnd"/>
      <w:r w:rsidRPr="00C30BDD">
        <w:rPr>
          <w:lang w:val="en-US"/>
        </w:rPr>
        <w:t xml:space="preserve"> και </w:t>
      </w:r>
      <w:proofErr w:type="spellStart"/>
      <w:r w:rsidRPr="00C30BDD">
        <w:rPr>
          <w:lang w:val="en-US"/>
        </w:rPr>
        <w:t>Ασφάλει</w:t>
      </w:r>
      <w:proofErr w:type="spellEnd"/>
      <w:r w:rsidRPr="00C30BDD">
        <w:rPr>
          <w:lang w:val="en-US"/>
        </w:rPr>
        <w:t xml:space="preserve">α </w:t>
      </w:r>
      <w:proofErr w:type="spellStart"/>
      <w:r w:rsidRPr="00C30BDD">
        <w:rPr>
          <w:lang w:val="en-US"/>
        </w:rPr>
        <w:t>Δεδομένων</w:t>
      </w:r>
      <w:proofErr w:type="spellEnd"/>
    </w:p>
    <w:p w14:paraId="2E498BF2" w14:textId="70C659A5"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581CAA">
            <w:rPr>
              <w:noProof/>
            </w:rPr>
            <w:t xml:space="preserve"> </w:t>
          </w:r>
          <w:r w:rsidR="00581CAA" w:rsidRPr="00581CAA">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581CAA" w:rsidRPr="00581CAA">
            <w:rPr>
              <w:noProof/>
              <w:lang w:val="en-US"/>
            </w:rPr>
            <w:t>(Microsoft GDPR, 2023)</w:t>
          </w:r>
          <w:r w:rsidR="00C8094E">
            <w:fldChar w:fldCharType="end"/>
          </w:r>
        </w:sdtContent>
      </w:sdt>
      <w:r w:rsidRPr="00321DA7">
        <w:t>.</w:t>
      </w:r>
    </w:p>
    <w:p w14:paraId="287401A8" w14:textId="2293EFB0" w:rsidR="00C03E55" w:rsidRPr="00BE11E8" w:rsidRDefault="00321DA7" w:rsidP="00321DA7">
      <w:pPr>
        <w:rPr>
          <w:lang w:val="en-US"/>
        </w:rPr>
      </w:pPr>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581CAA">
            <w:rPr>
              <w:noProof/>
              <w:lang w:val="en-US"/>
            </w:rPr>
            <w:t xml:space="preserve"> </w:t>
          </w:r>
          <w:r w:rsidR="00581CAA" w:rsidRPr="00581CAA">
            <w:rPr>
              <w:noProof/>
              <w:lang w:val="en-US"/>
            </w:rPr>
            <w:t>(Culnan &amp; Williams,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F44C6C5" w14:textId="6CB9D78C" w:rsidR="00C03E55" w:rsidRPr="00C03E55" w:rsidRDefault="003E43F9">
      <w:pPr>
        <w:pStyle w:val="Heading2"/>
        <w:rPr>
          <w:lang w:val="en-US"/>
        </w:rPr>
      </w:pPr>
      <w:proofErr w:type="spellStart"/>
      <w:r w:rsidRPr="003E43F9">
        <w:rPr>
          <w:lang w:val="en-US"/>
        </w:rPr>
        <w:t>Συμμετοχικότητ</w:t>
      </w:r>
      <w:proofErr w:type="spellEnd"/>
      <w:r w:rsidRPr="003E43F9">
        <w:rPr>
          <w:lang w:val="en-US"/>
        </w:rPr>
        <w:t xml:space="preserve">α και </w:t>
      </w:r>
      <w:proofErr w:type="spellStart"/>
      <w:r w:rsidRPr="003E43F9">
        <w:rPr>
          <w:lang w:val="en-US"/>
        </w:rPr>
        <w:t>Προσ</w:t>
      </w:r>
      <w:proofErr w:type="spellEnd"/>
      <w:r w:rsidRPr="003E43F9">
        <w:rPr>
          <w:lang w:val="en-US"/>
        </w:rPr>
        <w:t>βασιμότητα</w:t>
      </w:r>
    </w:p>
    <w:p w14:paraId="4A781B8D" w14:textId="373A3E71" w:rsidR="002B6631" w:rsidRPr="002B6631" w:rsidRDefault="002B6631" w:rsidP="002B6631">
      <w:r w:rsidRPr="002B6631">
        <w:t xml:space="preserve">Η </w:t>
      </w:r>
      <w:r w:rsidRPr="002B6631">
        <w:rPr>
          <w:lang w:val="en-US"/>
        </w:rPr>
        <w:t>Microsoft</w:t>
      </w:r>
      <w:r w:rsidRPr="002B6631">
        <w:t xml:space="preserve"> έχει καταβάλει προσπάθειες για την προώθηση της συμμετοχής και της προσβασιμότητας στα προϊόντα και τις υπηρεσίες της, συμπεριλαμβανομένης της πλατφόρμας </w:t>
      </w:r>
      <w:r w:rsidR="00F71D13">
        <w:t>βίντεο-παιχνιδιών</w:t>
      </w:r>
      <w:r w:rsidRPr="002B6631">
        <w:t xml:space="preserve"> </w:t>
      </w:r>
      <w:r w:rsidRPr="002B6631">
        <w:rPr>
          <w:lang w:val="en-US"/>
        </w:rPr>
        <w:t>Xbox</w:t>
      </w:r>
      <w:r w:rsidRPr="002B6631">
        <w:t xml:space="preserve">. Η εταιρεία </w:t>
      </w:r>
      <w:r w:rsidRPr="002B6631">
        <w:lastRenderedPageBreak/>
        <w:t xml:space="preserve">έχει αναπτύξει </w:t>
      </w:r>
      <w:proofErr w:type="spellStart"/>
      <w:r w:rsidRPr="002B6631">
        <w:t>προσβάσιμο</w:t>
      </w:r>
      <w:proofErr w:type="spellEnd"/>
      <w:r w:rsidRPr="002B6631">
        <w:t xml:space="preserve"> υλικό, όπως το </w:t>
      </w:r>
      <w:r w:rsidRPr="002B6631">
        <w:rPr>
          <w:lang w:val="en-US"/>
        </w:rPr>
        <w:t>Xbox</w:t>
      </w:r>
      <w:r w:rsidRPr="002B6631">
        <w:t xml:space="preserve"> </w:t>
      </w:r>
      <w:r w:rsidRPr="002B6631">
        <w:rPr>
          <w:lang w:val="en-US"/>
        </w:rPr>
        <w:t>Adaptive</w:t>
      </w:r>
      <w:r w:rsidRPr="002B6631">
        <w:t xml:space="preserve"> </w:t>
      </w:r>
      <w:r w:rsidRPr="002B6631">
        <w:rPr>
          <w:lang w:val="en-US"/>
        </w:rPr>
        <w:t>Controller</w:t>
      </w:r>
      <w:r w:rsidRPr="002B6631">
        <w:t>, και έχει ενσωματώσει χαρακτηριστικά προσβασιμότητας στα παιχνίδια και το λογισμικό της</w:t>
      </w:r>
      <w:sdt>
        <w:sdtPr>
          <w:id w:val="1609007978"/>
          <w:citation/>
        </w:sdtPr>
        <w:sdtContent>
          <w:r w:rsidR="002420D4">
            <w:fldChar w:fldCharType="begin"/>
          </w:r>
          <w:r w:rsidR="002420D4" w:rsidRPr="002420D4">
            <w:instrText xml:space="preserve"> </w:instrText>
          </w:r>
          <w:r w:rsidR="002420D4">
            <w:rPr>
              <w:lang w:val="en-US"/>
            </w:rPr>
            <w:instrText>CITATION</w:instrText>
          </w:r>
          <w:r w:rsidR="002420D4" w:rsidRPr="002420D4">
            <w:instrText xml:space="preserve"> </w:instrText>
          </w:r>
          <w:r w:rsidR="002420D4">
            <w:rPr>
              <w:lang w:val="en-US"/>
            </w:rPr>
            <w:instrText>Mic</w:instrText>
          </w:r>
          <w:r w:rsidR="002420D4" w:rsidRPr="002420D4">
            <w:instrText>232 \</w:instrText>
          </w:r>
          <w:r w:rsidR="002420D4">
            <w:rPr>
              <w:lang w:val="en-US"/>
            </w:rPr>
            <w:instrText>l</w:instrText>
          </w:r>
          <w:r w:rsidR="002420D4" w:rsidRPr="002420D4">
            <w:instrText xml:space="preserve"> 1033 </w:instrText>
          </w:r>
          <w:r w:rsidR="002420D4">
            <w:instrText xml:space="preserve"> \m Xbo23</w:instrText>
          </w:r>
          <w:r w:rsidR="002420D4">
            <w:fldChar w:fldCharType="separate"/>
          </w:r>
          <w:r w:rsidR="00581CAA">
            <w:rPr>
              <w:noProof/>
              <w:lang w:val="en-US"/>
            </w:rPr>
            <w:t xml:space="preserve"> </w:t>
          </w:r>
          <w:r w:rsidR="00581CAA" w:rsidRPr="00581CAA">
            <w:rPr>
              <w:noProof/>
              <w:lang w:val="en-US"/>
            </w:rPr>
            <w:t>(Microsoft Accessibility, 2023; Xbox Adaptive Controller, 2023)</w:t>
          </w:r>
          <w:r w:rsidR="002420D4">
            <w:fldChar w:fldCharType="end"/>
          </w:r>
        </w:sdtContent>
      </w:sdt>
      <w:r w:rsidRPr="002B6631">
        <w:t>. Αυτές οι πρωτοβουλίες στοχεύουν να διασφαλίσουν ότι τα άτομα με αναπηρίες μπορούν να συμμετέχουν πλήρως και να απολαμβάνουν την εμπειρία του παιχνιδιού.</w:t>
      </w:r>
    </w:p>
    <w:p w14:paraId="650A23A3" w14:textId="7CC5CEB4" w:rsidR="00C03E55" w:rsidRPr="002B6631" w:rsidRDefault="002B6631" w:rsidP="002B6631">
      <w:r w:rsidRPr="002B6631">
        <w:t xml:space="preserve">Αν και αυτές οι προσπάθειες είναι αξιέπαινες, υπάρχει πάντα περιθώριο περαιτέρω βελτίωσης. Η </w:t>
      </w:r>
      <w:r w:rsidRPr="002B6631">
        <w:rPr>
          <w:lang w:val="en-US"/>
        </w:rPr>
        <w:t>Microsoft</w:t>
      </w:r>
      <w:r w:rsidRPr="002B6631">
        <w:t xml:space="preserve"> θα πρέπει να συνεχίσει να συνεργάζεται με ομάδες υπεράσπισης αναπηρίας, να ζητά σχόλια από χρήστες με αναπηρίες και να επενδύει στην έρευνα και ανάπτυξη για να βελτιώσει την προσβασιμότητα και τη δυνατότητα συμμετοχής των προϊόντων της. Επιπλέον, η </w:t>
      </w:r>
      <w:r w:rsidRPr="002B6631">
        <w:rPr>
          <w:lang w:val="en-US"/>
        </w:rPr>
        <w:t>Microsoft</w:t>
      </w:r>
      <w:r w:rsidRPr="002B6631">
        <w:t xml:space="preserve"> μπορεί να επεκτείνει τη δέσμευσή της για τη συμπερίληψη ενθαρρύνοντας ένα ποικιλόμορφο και χωρίς αποκλεισμούς περιβάλλον εργασίας, το οποίο περιλαμβάνει την πρόσληψη και την προώθηση εργαζομένων από διαφορετικά υπόβαθρα, την παροχή πόρων για ομάδες συνάφειας εργαζομένων και την προσφορά προγραμμάτων κατάρτισης και ανάπτυξης που αντιμετωπίζουν ζητήματα που σχετίζονται με τη διαφορετικότητα, την ισότητα, και ένταξη.</w:t>
      </w:r>
    </w:p>
    <w:p w14:paraId="700C9871" w14:textId="2842008C" w:rsidR="00C03E55" w:rsidRPr="00C03E55" w:rsidRDefault="00B023DF">
      <w:pPr>
        <w:pStyle w:val="Heading2"/>
        <w:rPr>
          <w:lang w:val="en-US"/>
        </w:rPr>
      </w:pPr>
      <w:proofErr w:type="spellStart"/>
      <w:r w:rsidRPr="00B023DF">
        <w:rPr>
          <w:lang w:val="en-US"/>
        </w:rPr>
        <w:t>Φιλ</w:t>
      </w:r>
      <w:proofErr w:type="spellEnd"/>
      <w:r w:rsidRPr="00B023DF">
        <w:rPr>
          <w:lang w:val="en-US"/>
        </w:rPr>
        <w:t xml:space="preserve">ανθρωπία και </w:t>
      </w:r>
      <w:proofErr w:type="spellStart"/>
      <w:r w:rsidRPr="00B023DF">
        <w:rPr>
          <w:lang w:val="en-US"/>
        </w:rPr>
        <w:t>κοινοτική</w:t>
      </w:r>
      <w:proofErr w:type="spellEnd"/>
      <w:r w:rsidRPr="00B023DF">
        <w:rPr>
          <w:lang w:val="en-US"/>
        </w:rPr>
        <w:t xml:space="preserve"> συμμετοχή</w:t>
      </w:r>
    </w:p>
    <w:p w14:paraId="6CA3457A" w14:textId="7803D4ED" w:rsidR="00B023DF" w:rsidRPr="00B023DF" w:rsidRDefault="00B023DF" w:rsidP="00B023DF">
      <w:r w:rsidRPr="00B023DF">
        <w:t xml:space="preserve">Η </w:t>
      </w:r>
      <w:r w:rsidRPr="00B023DF">
        <w:rPr>
          <w:lang w:val="en-US"/>
        </w:rPr>
        <w:t>Microsoft</w:t>
      </w:r>
      <w:r w:rsidRPr="00B023DF">
        <w:t xml:space="preserve"> έχει μακρά ιστορία εταιρικής φιλανθρωπίας και δέσμευσης της κοινότητας. Οι φιλανθρωπικές πρωτοβουλίες της εταιρείας περιλαμβάνουν το </w:t>
      </w:r>
      <w:r w:rsidRPr="00B023DF">
        <w:rPr>
          <w:lang w:val="en-US"/>
        </w:rPr>
        <w:t>Microsoft</w:t>
      </w:r>
      <w:r w:rsidRPr="00B023DF">
        <w:t xml:space="preserve"> </w:t>
      </w:r>
      <w:r w:rsidRPr="00B023DF">
        <w:rPr>
          <w:lang w:val="en-US"/>
        </w:rPr>
        <w:t>Philanthropies</w:t>
      </w:r>
      <w:r w:rsidRPr="00B023DF">
        <w:t xml:space="preserve">, το οποίο εστιάζει στην ενδυνάμωση ανθρώπων και οργανισμών μέσω της τεχνολογίας, και το Πρόγραμμα Δωρεών Υπαλλήλων της </w:t>
      </w:r>
      <w:r w:rsidRPr="00B023DF">
        <w:rPr>
          <w:lang w:val="en-US"/>
        </w:rPr>
        <w:t>Microsoft</w:t>
      </w:r>
      <w:r w:rsidRPr="00B023DF">
        <w:t>, το οποίο αντιστοιχίζει τις δωρεές εργαζομένων σε φιλανθρωπικούς οργανισμούς</w:t>
      </w:r>
      <w:sdt>
        <w:sdtPr>
          <w:id w:val="1210148004"/>
          <w:citation/>
        </w:sdtPr>
        <w:sdtContent>
          <w:r>
            <w:fldChar w:fldCharType="begin"/>
          </w:r>
          <w:r w:rsidRPr="00B023DF">
            <w:instrText xml:space="preserve"> </w:instrText>
          </w:r>
          <w:r>
            <w:rPr>
              <w:lang w:val="en-US"/>
            </w:rPr>
            <w:instrText>CITATION</w:instrText>
          </w:r>
          <w:r w:rsidRPr="00B023DF">
            <w:instrText xml:space="preserve"> </w:instrText>
          </w:r>
          <w:r>
            <w:rPr>
              <w:lang w:val="en-US"/>
            </w:rPr>
            <w:instrText>Por</w:instrText>
          </w:r>
          <w:r w:rsidRPr="00B023DF">
            <w:instrText>02 \</w:instrText>
          </w:r>
          <w:r>
            <w:rPr>
              <w:lang w:val="en-US"/>
            </w:rPr>
            <w:instrText>l</w:instrText>
          </w:r>
          <w:r w:rsidRPr="00B023DF">
            <w:instrText xml:space="preserve"> 1033 </w:instrText>
          </w:r>
          <w:r>
            <w:fldChar w:fldCharType="separate"/>
          </w:r>
          <w:r w:rsidR="00581CAA">
            <w:rPr>
              <w:noProof/>
              <w:lang w:val="en-US"/>
            </w:rPr>
            <w:t xml:space="preserve"> </w:t>
          </w:r>
          <w:r w:rsidR="00581CAA" w:rsidRPr="00581CAA">
            <w:rPr>
              <w:noProof/>
              <w:lang w:val="en-US"/>
            </w:rPr>
            <w:t>(Porter &amp; Kramer, 2002)</w:t>
          </w:r>
          <w:r>
            <w:fldChar w:fldCharType="end"/>
          </w:r>
        </w:sdtContent>
      </w:sdt>
      <w:r w:rsidRPr="00B023DF">
        <w:t xml:space="preserve">. Η </w:t>
      </w:r>
      <w:r w:rsidRPr="00B023DF">
        <w:rPr>
          <w:lang w:val="en-US"/>
        </w:rPr>
        <w:t>Microsoft</w:t>
      </w:r>
      <w:r w:rsidRPr="00B023DF">
        <w:t xml:space="preserve"> συνεργάζεται επίσης με μη κερδοσκοπικούς οργανισμούς, κυβερνήσεις και εκπαιδευτικά ιδρύματα για την αντιμετώπιση των κοινωνικών προκλήσεων και την προώθηση των ψηφιακών δεξιοτήτων, της προσβασιμότητας και της περιβαλλοντικής βιωσιμότητας.</w:t>
      </w:r>
    </w:p>
    <w:p w14:paraId="1B5DFC45" w14:textId="4EAD472A" w:rsidR="00C03E55" w:rsidRPr="00B023DF" w:rsidRDefault="00B023DF" w:rsidP="00B023DF">
      <w:r w:rsidRPr="00B023DF">
        <w:t xml:space="preserve">Για να ενισχύσει περαιτέρω τον αντίκτυπό της, η </w:t>
      </w:r>
      <w:r w:rsidRPr="00B023DF">
        <w:rPr>
          <w:lang w:val="en-US"/>
        </w:rPr>
        <w:t>Microsoft</w:t>
      </w:r>
      <w:r w:rsidRPr="00B023DF">
        <w:t xml:space="preserve"> θα μπορούσε να εξετάσει το ενδεχόμενο να ευθυγραμμίσει τις φιλανθρωπικές της προσπάθειες πιο στενά με τις βασικές δραστηριότητες και την τεχνογνωσία της. Αξιοποιώντας τις τεχνολογικές της δυνατότητες και πόρους, η </w:t>
      </w:r>
      <w:r w:rsidRPr="00B023DF">
        <w:rPr>
          <w:lang w:val="en-US"/>
        </w:rPr>
        <w:t>Microsoft</w:t>
      </w:r>
      <w:r w:rsidRPr="00B023DF">
        <w:t xml:space="preserve"> μπορεί να αναπτύξει καινοτόμες λύσεις σε πιεστικά κοινωνικά και περιβαλλοντικά </w:t>
      </w:r>
      <w:r w:rsidRPr="00B023DF">
        <w:lastRenderedPageBreak/>
        <w:t>προβλήματα, όπως η κλιματική αλλαγή, το ψηφιακό χάσμα και η εκπαιδευτική ανισότητα. Επιπλέον, η εταιρεία θα πρέπει να εξετάσει το ενδεχόμενο να επεκτείνει την υποστήριξή της σε οργανώσεις βάσης και τοπικές κοινότητες, ιδιαίτερα σε τομείς όπου έχει σημαντικές δραστηριότητες ή όπου τα προϊόντα και οι υπηρεσίες της έχουν σημαντικό αντίκτυπο.</w:t>
      </w:r>
    </w:p>
    <w:p w14:paraId="56CFF830" w14:textId="04894B75" w:rsidR="00B141BE" w:rsidRPr="00B141BE" w:rsidRDefault="00EF10AC">
      <w:pPr>
        <w:pStyle w:val="Heading2"/>
        <w:rPr>
          <w:lang w:val="en-US"/>
        </w:rPr>
      </w:pPr>
      <w:proofErr w:type="spellStart"/>
      <w:r w:rsidRPr="00EF10AC">
        <w:rPr>
          <w:lang w:val="en-US"/>
        </w:rPr>
        <w:t>Ψηφι</w:t>
      </w:r>
      <w:proofErr w:type="spellEnd"/>
      <w:r w:rsidRPr="00EF10AC">
        <w:rPr>
          <w:lang w:val="en-US"/>
        </w:rPr>
        <w:t xml:space="preserve">ακή </w:t>
      </w:r>
      <w:proofErr w:type="spellStart"/>
      <w:r w:rsidRPr="00EF10AC">
        <w:rPr>
          <w:lang w:val="en-US"/>
        </w:rPr>
        <w:t>Έντ</w:t>
      </w:r>
      <w:proofErr w:type="spellEnd"/>
      <w:r w:rsidRPr="00EF10AC">
        <w:rPr>
          <w:lang w:val="en-US"/>
        </w:rPr>
        <w:t>αξη</w:t>
      </w:r>
    </w:p>
    <w:p w14:paraId="25D932AD" w14:textId="2E17DCFE" w:rsidR="00B141BE" w:rsidRPr="00596899" w:rsidRDefault="00596899" w:rsidP="00B141BE">
      <w:r w:rsidRPr="00596899">
        <w:t xml:space="preserve">Στον σημερινό όλο και πιο ψηφιακό κόσμο, η </w:t>
      </w:r>
      <w:r w:rsidRPr="00596899">
        <w:rPr>
          <w:lang w:val="en-US"/>
        </w:rPr>
        <w:t>Microsoft</w:t>
      </w:r>
      <w:r w:rsidRPr="00596899">
        <w:t xml:space="preserve"> έχει την ευθύνη να συμβάλει στη γεφύρωση του ψηφιακού χάσματος και στην προώθηση της ψηφιακής ένταξης για όλους. Η εταιρεία έχει ξεκινήσει πρωτοβουλίες όπως η </w:t>
      </w:r>
      <w:r w:rsidRPr="00596899">
        <w:rPr>
          <w:lang w:val="en-US"/>
        </w:rPr>
        <w:t>Airband</w:t>
      </w:r>
      <w:r w:rsidRPr="00596899">
        <w:t xml:space="preserve"> </w:t>
      </w:r>
      <w:r w:rsidRPr="00596899">
        <w:rPr>
          <w:lang w:val="en-US"/>
        </w:rPr>
        <w:t>Initiative</w:t>
      </w:r>
      <w:r w:rsidRPr="00596899">
        <w:t>, η οποία στοχεύει να παρέχει οικονομικά προσιτή και αξιόπιστη πρόσβαση στο διαδίκτυο σε κοινότητες που δεν εξυπηρετούνται</w:t>
      </w:r>
      <w:sdt>
        <w:sdtPr>
          <w:id w:val="1193265180"/>
          <w:citation/>
        </w:sdtPr>
        <w:sdtContent>
          <w:r>
            <w:fldChar w:fldCharType="begin"/>
          </w:r>
          <w:r w:rsidR="003948C0">
            <w:instrText xml:space="preserve">CITATION 2303 \l 1033 </w:instrText>
          </w:r>
          <w:r w:rsidR="00EE1566">
            <w:instrText xml:space="preserve"> \m Mic234</w:instrText>
          </w:r>
          <w:r>
            <w:fldChar w:fldCharType="separate"/>
          </w:r>
          <w:r w:rsidR="00581CAA">
            <w:rPr>
              <w:noProof/>
            </w:rPr>
            <w:t xml:space="preserve"> </w:t>
          </w:r>
          <w:r w:rsidR="00581CAA" w:rsidRPr="00581CAA">
            <w:rPr>
              <w:noProof/>
            </w:rPr>
            <w:t>(Microsoft, 2023; Microsoft Airband, 2023)</w:t>
          </w:r>
          <w:r>
            <w:fldChar w:fldCharType="end"/>
          </w:r>
        </w:sdtContent>
      </w:sdt>
      <w:r w:rsidRPr="00596899">
        <w:t xml:space="preserve">. Επιπλέον, η </w:t>
      </w:r>
      <w:r w:rsidRPr="00596899">
        <w:rPr>
          <w:lang w:val="en-US"/>
        </w:rPr>
        <w:t>Microsoft</w:t>
      </w:r>
      <w:r w:rsidRPr="00596899">
        <w:t xml:space="preserve"> προσφέρει προσιτές συσκευές, λογισμικό και εκπαιδευτικούς πόρους για να βοηθήσει άτομα από διάφορα κοινωνικοοικονομικά υπόβαθρα να έχουν πρόσβαση στην τεχνολογία και να αποκτήσουν ψηφιακές δεξιότητες.</w:t>
      </w:r>
    </w:p>
    <w:p w14:paraId="14285A42" w14:textId="0F286CD0" w:rsidR="00B141BE" w:rsidRPr="00596899" w:rsidRDefault="00596899" w:rsidP="00B141BE">
      <w:r w:rsidRPr="00596899">
        <w:t xml:space="preserve">Ωστόσο, υπάρχει ακόμη πολλή δουλειά να γίνει σε αυτόν τον τομέα. Η </w:t>
      </w:r>
      <w:r w:rsidRPr="00596899">
        <w:rPr>
          <w:lang w:val="en-US"/>
        </w:rPr>
        <w:t>Microsoft</w:t>
      </w:r>
      <w:r w:rsidRPr="00596899">
        <w:t xml:space="preserve"> θα πρέπει να συνεχίσει να αναπτύσσει συνεργασίες με κυβερνήσεις, μη κερδοσκοπικούς οργανισμούς και τοπικές κοινότητες για να επεκτείνει την εμβέλεια των πρωτοβουλιών ψηφιακής ένταξης. Η εταιρεία θα μπορούσε επίσης να επενδύσει στην ανάπτυξη νέων τεχνολογιών και επιχειρηματικών μοντέλων που μειώνουν τα εμπόδια στην πρόσβαση και τη χρήση ψηφιακών υπηρεσιών, ιδιαίτερα για πληθυσμούς χαμηλού εισοδήματος, αγροτικούς και περιθωριοποιημένους πληθυσμούς.</w:t>
      </w:r>
    </w:p>
    <w:p w14:paraId="1117363B" w14:textId="7097308C" w:rsidR="00B141BE" w:rsidRPr="00B141BE" w:rsidRDefault="009A4CF0">
      <w:pPr>
        <w:pStyle w:val="Heading2"/>
        <w:rPr>
          <w:lang w:val="en-US"/>
        </w:rPr>
      </w:pPr>
      <w:proofErr w:type="spellStart"/>
      <w:r w:rsidRPr="009A4CF0">
        <w:rPr>
          <w:lang w:val="en-US"/>
        </w:rPr>
        <w:t>Ποικιλομορφί</w:t>
      </w:r>
      <w:proofErr w:type="spellEnd"/>
      <w:r w:rsidRPr="009A4CF0">
        <w:rPr>
          <w:lang w:val="en-US"/>
        </w:rPr>
        <w:t>α π</w:t>
      </w:r>
      <w:proofErr w:type="spellStart"/>
      <w:r w:rsidRPr="009A4CF0">
        <w:rPr>
          <w:lang w:val="en-US"/>
        </w:rPr>
        <w:t>ρομηθευτών</w:t>
      </w:r>
      <w:proofErr w:type="spellEnd"/>
    </w:p>
    <w:p w14:paraId="3B7C7C0D" w14:textId="03DFE993" w:rsidR="00311067" w:rsidRPr="00311067" w:rsidRDefault="00311067" w:rsidP="00311067">
      <w:r w:rsidRPr="00311067">
        <w:t xml:space="preserve">Το Πρόγραμμα Ποικιλομορφίας Προμηθευτών της </w:t>
      </w:r>
      <w:r w:rsidRPr="00311067">
        <w:rPr>
          <w:lang w:val="en-US"/>
        </w:rPr>
        <w:t>Microsoft</w:t>
      </w:r>
      <w:r w:rsidRPr="00311067">
        <w:t xml:space="preserve"> στοχεύει στη δημιουργία μιας αλυσίδας εφοδιασμού με μεγαλύτερη περιεκτικότητα σε συνεργασία με διάφορους προμηθευτές, συμπεριλαμβανομένων επιχειρήσεων μειονοτήτων, γυναικών και βετεράνων</w:t>
      </w:r>
      <w:r w:rsidR="00531801" w:rsidRPr="00531801">
        <w:t xml:space="preserve"> </w:t>
      </w:r>
      <w:sdt>
        <w:sdtPr>
          <w:id w:val="-1006834070"/>
          <w:citation/>
        </w:sdtPr>
        <w:sdtContent>
          <w:r w:rsidR="00531801">
            <w:fldChar w:fldCharType="begin"/>
          </w:r>
          <w:r w:rsidR="00531801" w:rsidRPr="00531801">
            <w:instrText xml:space="preserve"> </w:instrText>
          </w:r>
          <w:r w:rsidR="00531801">
            <w:rPr>
              <w:lang w:val="en-US"/>
            </w:rPr>
            <w:instrText>CITATION</w:instrText>
          </w:r>
          <w:r w:rsidR="00531801" w:rsidRPr="00531801">
            <w:instrText xml:space="preserve"> </w:instrText>
          </w:r>
          <w:r w:rsidR="00531801">
            <w:rPr>
              <w:lang w:val="en-US"/>
            </w:rPr>
            <w:instrText>Mic</w:instrText>
          </w:r>
          <w:r w:rsidR="00531801" w:rsidRPr="00531801">
            <w:instrText>233 \</w:instrText>
          </w:r>
          <w:r w:rsidR="00531801">
            <w:rPr>
              <w:lang w:val="en-US"/>
            </w:rPr>
            <w:instrText>l</w:instrText>
          </w:r>
          <w:r w:rsidR="00531801" w:rsidRPr="00531801">
            <w:instrText xml:space="preserve"> 1033 </w:instrText>
          </w:r>
          <w:r w:rsidR="00531801">
            <w:fldChar w:fldCharType="separate"/>
          </w:r>
          <w:r w:rsidR="00581CAA" w:rsidRPr="00581CAA">
            <w:rPr>
              <w:noProof/>
              <w:lang w:val="en-US"/>
            </w:rPr>
            <w:t>(Microsoft Supplier Diversity, 2023)</w:t>
          </w:r>
          <w:r w:rsidR="00531801">
            <w:fldChar w:fldCharType="end"/>
          </w:r>
        </w:sdtContent>
      </w:sdt>
      <w:r w:rsidRPr="00311067">
        <w:t xml:space="preserve">. Με την προώθηση μιας διαφορετικής αλυσίδας εφοδιασμού, η </w:t>
      </w:r>
      <w:r w:rsidRPr="00311067">
        <w:rPr>
          <w:lang w:val="en-US"/>
        </w:rPr>
        <w:t>Microsoft</w:t>
      </w:r>
      <w:r w:rsidRPr="00311067">
        <w:t xml:space="preserve"> μπορεί να συμβάλει στην οικονομική ανάπτυξη, να δημιουργήσει νέες ευκαιρίες για </w:t>
      </w:r>
      <w:proofErr w:type="spellStart"/>
      <w:r w:rsidRPr="00311067">
        <w:t>υποεκπροσωπούμενες</w:t>
      </w:r>
      <w:proofErr w:type="spellEnd"/>
      <w:r w:rsidRPr="00311067">
        <w:t xml:space="preserve"> ομάδες και να προωθήσει την κοινωνική ισότητα.</w:t>
      </w:r>
    </w:p>
    <w:p w14:paraId="1EFE0002" w14:textId="31AFCE86" w:rsidR="00B141BE" w:rsidRPr="00311067" w:rsidRDefault="00311067" w:rsidP="00311067">
      <w:r w:rsidRPr="00311067">
        <w:lastRenderedPageBreak/>
        <w:t xml:space="preserve">Για να αξιοποιήσει αυτές τις προσπάθειες, η </w:t>
      </w:r>
      <w:r w:rsidRPr="00311067">
        <w:rPr>
          <w:lang w:val="en-US"/>
        </w:rPr>
        <w:t>Microsoft</w:t>
      </w:r>
      <w:r w:rsidRPr="00311067">
        <w:t xml:space="preserve"> θα πρέπει να επεκτείνει περαιτέρω το πρόγραμμα διαφοροποίησης προμηθευτών της και να θέσει φιλόδοξους στόχους για την αύξηση του ποσοστού διαφορετικών προμηθευτών στην αλυσίδα εφοδιασμού της. Η εταιρεία θα μπορούσε επίσης να παρέχει πόρους και υποστήριξη για να βοηθήσει διάφορους προμηθευτές να αναπτύξουν τις επιχειρήσεις τους και να </w:t>
      </w:r>
      <w:proofErr w:type="spellStart"/>
      <w:r w:rsidRPr="00311067">
        <w:t>πλοηγηθούν</w:t>
      </w:r>
      <w:proofErr w:type="spellEnd"/>
      <w:r w:rsidRPr="00311067">
        <w:t xml:space="preserve"> στην πολυπλοκότητα της παγκόσμιας βιομηχανίας ηλεκτρονικών. Αυτό μπορεί να περιλαμβάνει την προσφορά ευκαιριών κατάρτισης, καθοδήγησης και δικτύωσης, καθώς και τη διευκόλυνση της πρόσβασης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1A1BF281"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Pr="001F0575">
        <w:rPr>
          <w:lang w:val="en-US"/>
        </w:rPr>
        <w:t>AI</w:t>
      </w:r>
      <w:r w:rsidRPr="001F0575">
        <w:t>). Η τεχνητή νοημοσύνη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τεχνητή νοημοσύνη εγείρει επίσης ηθικές ανησυχίες, όπως πιθανές προκαταλήψεις στους αλγόριθμους, ζητήματα απορρήτου και πιθανότητα κακής χρήσης τεχνολογιών τεχνητής νοημοσύνης</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581CAA">
            <w:rPr>
              <w:noProof/>
              <w:lang w:val="en-US"/>
            </w:rPr>
            <w:t xml:space="preserve"> </w:t>
          </w:r>
          <w:r w:rsidR="00581CAA" w:rsidRPr="00581CAA">
            <w:rPr>
              <w:noProof/>
              <w:lang w:val="en-US"/>
            </w:rPr>
            <w:t>(Cath, et al., 2018)</w:t>
          </w:r>
          <w:r w:rsidR="007D3B23">
            <w:rPr>
              <w:lang w:val="en-US"/>
            </w:rPr>
            <w:fldChar w:fldCharType="end"/>
          </w:r>
        </w:sdtContent>
      </w:sdt>
      <w:r w:rsidR="00B141BE" w:rsidRPr="001F0575">
        <w:t>.</w:t>
      </w:r>
    </w:p>
    <w:p w14:paraId="1E1074DD" w14:textId="15536796"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τεχνητής νοημοσύνης και μια εσωτερική επιτροπή δεοντολογίας της τεχνητής νοημοσύνης για την καθοδήγηση της υπεύθυνης ανάπτυξης και ανάπτυξης τεχνολογιών τεχνητής νοημοσύνης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581CAA" w:rsidRPr="00581CAA">
            <w:rPr>
              <w:noProof/>
            </w:rPr>
            <w:t>(Microsoft, 2023)</w:t>
          </w:r>
          <w:r w:rsidR="007D3B23">
            <w:rPr>
              <w:lang w:val="en-US"/>
            </w:rPr>
            <w:fldChar w:fldCharType="end"/>
          </w:r>
        </w:sdtContent>
      </w:sdt>
      <w:r w:rsidR="00B141BE" w:rsidRPr="001F0575">
        <w:t xml:space="preserve">. </w:t>
      </w:r>
      <w:r w:rsidRPr="001F0575">
        <w:t>Για να διασφαλιστεί ότι οι καινοτομίες της τεχνητής νοημοσύνης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πολιτικών,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581CAA">
            <w:rPr>
              <w:noProof/>
              <w:lang w:val="en-US"/>
            </w:rPr>
            <w:t xml:space="preserve"> </w:t>
          </w:r>
          <w:r w:rsidR="00581CAA" w:rsidRPr="00581CAA">
            <w:rPr>
              <w:noProof/>
              <w:lang w:val="en-US"/>
            </w:rPr>
            <w:t>(Khatsenkova,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τεχνητής νοημοσύνης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w:t>
      </w:r>
      <w:proofErr w:type="spellStart"/>
      <w:r w:rsidRPr="00FE6C74">
        <w:t>συμμετοχικότητας</w:t>
      </w:r>
      <w:proofErr w:type="spellEnd"/>
      <w:r w:rsidRPr="00FE6C74">
        <w:t xml:space="preserve">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0DC54FEC" w14:textId="38358DE1" w:rsidR="00416E99" w:rsidRPr="00FE6C74" w:rsidRDefault="004A347D" w:rsidP="004A347D">
      <w:r w:rsidRPr="00FE6C74">
        <w:t>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εστίαση στις αρχές της κυκλικής οικονομίας για την ελαχιστοποίηση των ηλεκτρονικών αποβλήτων, ενίσχυση της δέουσας επιμέλειας και της συνεργασίας στην αλυσίδα εφοδιασμού, επένδυση σε τεχνολογίες αιχμής στον κυβερνοχώρο, ενίσχυση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265CF14"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Pr="00B95B5D">
        <w:rPr>
          <w:lang w:val="en-US"/>
        </w:rPr>
        <w:t>CSR</w:t>
      </w:r>
      <w:r w:rsidRPr="00B95B5D">
        <w:t>) της εταιρείας. Τα βασικά ευρήματα και προτάσεις για κάθε ενότητα συνοψίζονται παρακάτω:</w:t>
      </w:r>
    </w:p>
    <w:p w14:paraId="4CFABCB9" w14:textId="4F6332F8" w:rsidR="00B95B5D" w:rsidRPr="00B95B5D" w:rsidRDefault="00B95B5D">
      <w:pPr>
        <w:pStyle w:val="ListParagraph"/>
        <w:numPr>
          <w:ilvl w:val="0"/>
          <w:numId w:val="3"/>
        </w:numPr>
      </w:pPr>
      <w:proofErr w:type="spellStart"/>
      <w:r w:rsidRPr="00B95B5D">
        <w:t>Τμηματοποίηση</w:t>
      </w:r>
      <w:proofErr w:type="spellEnd"/>
      <w:r w:rsidRPr="00B95B5D">
        <w:t xml:space="preserve">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F71D13">
        <w:t>βίντεο-παιχνιδιών</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A267E24" w:rsidR="00B95B5D" w:rsidRPr="00B95B5D" w:rsidRDefault="00B95B5D">
      <w:pPr>
        <w:pStyle w:val="ListParagraph"/>
        <w:numPr>
          <w:ilvl w:val="0"/>
          <w:numId w:val="3"/>
        </w:numPr>
      </w:pPr>
      <w:r w:rsidRPr="00B95B5D">
        <w:lastRenderedPageBreak/>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F71D13">
        <w:t>βίντεο-παιχνιδιών</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48FBF74C"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w:t>
      </w:r>
      <w:proofErr w:type="spellStart"/>
      <w:r w:rsidRPr="00B95B5D">
        <w:t>πλατφορμών</w:t>
      </w:r>
      <w:proofErr w:type="spellEnd"/>
      <w:r w:rsidRPr="00B95B5D">
        <w:t xml:space="preserve">, συμπεριλαμβανομένων των κοινωνικών μέσων ενημέρωσης, της ροής βίντεο και των κοινοτήτων </w:t>
      </w:r>
      <w:r w:rsidR="00F71D13">
        <w:t>βίντεο-παιχνιδιών</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w:t>
      </w:r>
      <w:r w:rsidRPr="00B95B5D">
        <w:lastRenderedPageBreak/>
        <w:t>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AA233F" w:rsidRDefault="00FD35CD" w:rsidP="00517242">
      <w:pPr>
        <w:pStyle w:val="Heading1"/>
        <w:numPr>
          <w:ilvl w:val="0"/>
          <w:numId w:val="0"/>
        </w:numPr>
      </w:pPr>
      <w:bookmarkStart w:id="6" w:name="_Toc131366763"/>
      <w:r w:rsidRPr="007D26C6">
        <w:lastRenderedPageBreak/>
        <w:t>ΠΑΡΑΡΤΗΜΑ</w:t>
      </w:r>
      <w:bookmarkEnd w:id="6"/>
      <w:r w:rsidR="00DF465B">
        <w:t xml:space="preserve"> </w:t>
      </w:r>
      <w:r w:rsidR="00A670FE">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248F57E7" w14:textId="77777777" w:rsidR="00581CAA" w:rsidRPr="00581CAA" w:rsidRDefault="00151CD1" w:rsidP="00581CAA">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581CAA" w:rsidRPr="00581CAA">
                <w:rPr>
                  <w:noProof/>
                  <w:lang w:val="en-US"/>
                </w:rPr>
                <w:t xml:space="preserve">Alvino, L., Pavone, L., Abhishta, A. &amp; Robben, H., 2020. Picking Your Brains: Where and How Neuroscience Tools Can Enhance Marketing Research. </w:t>
              </w:r>
              <w:r w:rsidR="00581CAA" w:rsidRPr="00581CAA">
                <w:rPr>
                  <w:i/>
                  <w:iCs/>
                  <w:noProof/>
                  <w:lang w:val="en-US"/>
                </w:rPr>
                <w:t xml:space="preserve">Front Neurosci, </w:t>
              </w:r>
              <w:r w:rsidR="00581CAA" w:rsidRPr="00581CAA">
                <w:rPr>
                  <w:noProof/>
                  <w:lang w:val="en-US"/>
                </w:rPr>
                <w:t>Volume 14.</w:t>
              </w:r>
            </w:p>
            <w:p w14:paraId="2A2C05DF" w14:textId="77777777" w:rsidR="00581CAA" w:rsidRPr="00581CAA" w:rsidRDefault="00581CAA" w:rsidP="00581CAA">
              <w:pPr>
                <w:pStyle w:val="Bibliography"/>
                <w:rPr>
                  <w:noProof/>
                  <w:lang w:val="en-US"/>
                </w:rPr>
              </w:pPr>
              <w:r w:rsidRPr="00581CAA">
                <w:rPr>
                  <w:noProof/>
                  <w:lang w:val="en-US"/>
                </w:rPr>
                <w:t xml:space="preserve">Balde, C. F., V, G. V., Kuehr, R. &amp; Stegmann, P., 2017. </w:t>
              </w:r>
              <w:r w:rsidRPr="00581CAA">
                <w:rPr>
                  <w:i/>
                  <w:iCs/>
                  <w:noProof/>
                  <w:lang w:val="en-US"/>
                </w:rPr>
                <w:t xml:space="preserve">The global e-waste monitor 2017: Quantities, flows, and resources, </w:t>
              </w:r>
              <w:r w:rsidRPr="00581CAA">
                <w:rPr>
                  <w:noProof/>
                  <w:lang w:val="en-US"/>
                </w:rPr>
                <w:t>s.l.: United Nations University, International Telecommunication Union &amp; International Solid Waste Association.</w:t>
              </w:r>
            </w:p>
            <w:p w14:paraId="75EA0464" w14:textId="77777777" w:rsidR="00581CAA" w:rsidRPr="00581CAA" w:rsidRDefault="00581CAA" w:rsidP="00581CAA">
              <w:pPr>
                <w:pStyle w:val="Bibliography"/>
                <w:rPr>
                  <w:noProof/>
                  <w:lang w:val="en-US"/>
                </w:rPr>
              </w:pPr>
              <w:r w:rsidRPr="00581CAA">
                <w:rPr>
                  <w:noProof/>
                  <w:lang w:val="en-US"/>
                </w:rPr>
                <w:t xml:space="preserve">Caroll, A. B., Brown, J. &amp; Buchholtz, A. K., 2017. </w:t>
              </w:r>
              <w:r w:rsidRPr="00581CAA">
                <w:rPr>
                  <w:i/>
                  <w:iCs/>
                  <w:noProof/>
                  <w:lang w:val="en-US"/>
                </w:rPr>
                <w:t xml:space="preserve">Business &amp; Society: Ethics, Sustainability &amp; Stakeholder Management. </w:t>
              </w:r>
              <w:r w:rsidRPr="00581CAA">
                <w:rPr>
                  <w:noProof/>
                  <w:lang w:val="en-US"/>
                </w:rPr>
                <w:t>10th ed. s.l.:Cengage Learning.</w:t>
              </w:r>
            </w:p>
            <w:p w14:paraId="2DB75C00" w14:textId="77777777" w:rsidR="00581CAA" w:rsidRPr="00581CAA" w:rsidRDefault="00581CAA" w:rsidP="00581CAA">
              <w:pPr>
                <w:pStyle w:val="Bibliography"/>
                <w:rPr>
                  <w:noProof/>
                  <w:lang w:val="en-US"/>
                </w:rPr>
              </w:pPr>
              <w:r w:rsidRPr="00581CAA">
                <w:rPr>
                  <w:noProof/>
                  <w:lang w:val="en-US"/>
                </w:rPr>
                <w:t xml:space="preserve">Cath, C. et al., 2018. Artificial Intelligence and the 'Good Society': the US, EU, and UK approach. </w:t>
              </w:r>
              <w:r w:rsidRPr="00581CAA">
                <w:rPr>
                  <w:i/>
                  <w:iCs/>
                  <w:noProof/>
                  <w:lang w:val="en-US"/>
                </w:rPr>
                <w:t xml:space="preserve">Science and Engineering Ethics, </w:t>
              </w:r>
              <w:r w:rsidRPr="00581CAA">
                <w:rPr>
                  <w:noProof/>
                  <w:lang w:val="en-US"/>
                </w:rPr>
                <w:t>24(2), pp. 505-528.</w:t>
              </w:r>
            </w:p>
            <w:p w14:paraId="6E514696" w14:textId="77777777" w:rsidR="00581CAA" w:rsidRPr="00581CAA" w:rsidRDefault="00581CAA" w:rsidP="00581CAA">
              <w:pPr>
                <w:pStyle w:val="Bibliography"/>
                <w:rPr>
                  <w:noProof/>
                  <w:lang w:val="en-US"/>
                </w:rPr>
              </w:pPr>
              <w:r w:rsidRPr="00581CAA">
                <w:rPr>
                  <w:noProof/>
                  <w:lang w:val="en-US"/>
                </w:rPr>
                <w:t xml:space="preserve">Chaffey, D. &amp; Chadwick, F. E., 2022. </w:t>
              </w:r>
              <w:r w:rsidRPr="00581CAA">
                <w:rPr>
                  <w:i/>
                  <w:iCs/>
                  <w:noProof/>
                  <w:lang w:val="en-US"/>
                </w:rPr>
                <w:t xml:space="preserve">Digital Marketing. </w:t>
              </w:r>
              <w:r w:rsidRPr="00581CAA">
                <w:rPr>
                  <w:noProof/>
                  <w:lang w:val="en-US"/>
                </w:rPr>
                <w:t>8th ed. UK: Pearson.</w:t>
              </w:r>
            </w:p>
            <w:p w14:paraId="3F0DD97C" w14:textId="77777777" w:rsidR="00581CAA" w:rsidRPr="00581CAA" w:rsidRDefault="00581CAA" w:rsidP="00581CAA">
              <w:pPr>
                <w:pStyle w:val="Bibliography"/>
                <w:rPr>
                  <w:noProof/>
                  <w:lang w:val="en-US"/>
                </w:rPr>
              </w:pPr>
              <w:r w:rsidRPr="00581CAA">
                <w:rPr>
                  <w:noProof/>
                  <w:lang w:val="en-US"/>
                </w:rPr>
                <w:t xml:space="preserve">Chandler, D., 2014. </w:t>
              </w:r>
              <w:r w:rsidRPr="00581CAA">
                <w:rPr>
                  <w:i/>
                  <w:iCs/>
                  <w:noProof/>
                  <w:lang w:val="en-US"/>
                </w:rPr>
                <w:t xml:space="preserve">Corporate Social Responsibility: A Strategic Perspective. </w:t>
              </w:r>
              <w:r w:rsidRPr="00581CAA">
                <w:rPr>
                  <w:noProof/>
                  <w:lang w:val="en-US"/>
                </w:rPr>
                <w:t>s.l.:Business Expert Press.</w:t>
              </w:r>
            </w:p>
            <w:p w14:paraId="115D4098" w14:textId="77777777" w:rsidR="00581CAA" w:rsidRPr="00581CAA" w:rsidRDefault="00581CAA" w:rsidP="00581CAA">
              <w:pPr>
                <w:pStyle w:val="Bibliography"/>
                <w:rPr>
                  <w:noProof/>
                  <w:lang w:val="en-US"/>
                </w:rPr>
              </w:pPr>
              <w:r w:rsidRPr="00581CAA">
                <w:rPr>
                  <w:noProof/>
                  <w:lang w:val="en-US"/>
                </w:rPr>
                <w:t xml:space="preserve">Crane, A. &amp; Glozer, S., 2016. Researching Corporate Social Responsibility Communication: Themes, Opportunities and Challenges. </w:t>
              </w:r>
              <w:r w:rsidRPr="00581CAA">
                <w:rPr>
                  <w:i/>
                  <w:iCs/>
                  <w:noProof/>
                  <w:lang w:val="en-US"/>
                </w:rPr>
                <w:t xml:space="preserve">Journal of Management Studies, </w:t>
              </w:r>
              <w:r w:rsidRPr="00581CAA">
                <w:rPr>
                  <w:noProof/>
                  <w:lang w:val="en-US"/>
                </w:rPr>
                <w:t>53(7), pp. 1223-1252.</w:t>
              </w:r>
            </w:p>
            <w:p w14:paraId="4183B2D4" w14:textId="77777777" w:rsidR="00581CAA" w:rsidRPr="00581CAA" w:rsidRDefault="00581CAA" w:rsidP="00581CAA">
              <w:pPr>
                <w:pStyle w:val="Bibliography"/>
                <w:rPr>
                  <w:noProof/>
                  <w:lang w:val="en-US"/>
                </w:rPr>
              </w:pPr>
              <w:r w:rsidRPr="00581CAA">
                <w:rPr>
                  <w:noProof/>
                  <w:lang w:val="en-US"/>
                </w:rPr>
                <w:t xml:space="preserve">Crane, A., Matten, D., Glozer, S. &amp; Spence, L., 2019. </w:t>
              </w:r>
              <w:r w:rsidRPr="00581CAA">
                <w:rPr>
                  <w:i/>
                  <w:iCs/>
                  <w:noProof/>
                  <w:lang w:val="en-US"/>
                </w:rPr>
                <w:t xml:space="preserve">Business ethics: Managing corporate citizenship and sustainability in the age of globalization. </w:t>
              </w:r>
              <w:r w:rsidRPr="00581CAA">
                <w:rPr>
                  <w:noProof/>
                  <w:lang w:val="en-US"/>
                </w:rPr>
                <w:t>5th ed. s.l.:Oxford University Press.</w:t>
              </w:r>
            </w:p>
            <w:p w14:paraId="74703DEA" w14:textId="77777777" w:rsidR="00581CAA" w:rsidRPr="00581CAA" w:rsidRDefault="00581CAA" w:rsidP="00581CAA">
              <w:pPr>
                <w:pStyle w:val="Bibliography"/>
                <w:rPr>
                  <w:noProof/>
                  <w:lang w:val="en-US"/>
                </w:rPr>
              </w:pPr>
              <w:r w:rsidRPr="00581CAA">
                <w:rPr>
                  <w:noProof/>
                  <w:lang w:val="en-US"/>
                </w:rPr>
                <w:t xml:space="preserve">Culnan, M. J. &amp; Williams, C. C., 2009. How Ethics Can Enhance Organizational Privacy: Lessons from the Choicepoint and TJX Data Breaches. </w:t>
              </w:r>
              <w:r w:rsidRPr="00581CAA">
                <w:rPr>
                  <w:i/>
                  <w:iCs/>
                  <w:noProof/>
                  <w:lang w:val="en-US"/>
                </w:rPr>
                <w:t xml:space="preserve">MIS Quarterly, </w:t>
              </w:r>
              <w:r w:rsidRPr="00581CAA">
                <w:rPr>
                  <w:noProof/>
                  <w:lang w:val="en-US"/>
                </w:rPr>
                <w:t>33(4), pp. 673-687.</w:t>
              </w:r>
            </w:p>
            <w:p w14:paraId="11041E1D" w14:textId="77777777" w:rsidR="00581CAA" w:rsidRPr="00581CAA" w:rsidRDefault="00581CAA" w:rsidP="00581CAA">
              <w:pPr>
                <w:pStyle w:val="Bibliography"/>
                <w:rPr>
                  <w:noProof/>
                  <w:lang w:val="en-US"/>
                </w:rPr>
              </w:pPr>
              <w:r w:rsidRPr="00581CAA">
                <w:rPr>
                  <w:noProof/>
                  <w:lang w:val="en-US"/>
                </w:rPr>
                <w:t xml:space="preserve">Entertainment Software Association, 2023. </w:t>
              </w:r>
              <w:r w:rsidRPr="00581CAA">
                <w:rPr>
                  <w:i/>
                  <w:iCs/>
                  <w:noProof/>
                  <w:lang w:val="en-US"/>
                </w:rPr>
                <w:t xml:space="preserve">2020 Essential Facts About the Video Game Industry. </w:t>
              </w:r>
              <w:r w:rsidRPr="00581CAA">
                <w:rPr>
                  <w:noProof/>
                  <w:lang w:val="en-US"/>
                </w:rPr>
                <w:t xml:space="preserve">[Online] </w:t>
              </w:r>
              <w:r w:rsidRPr="00581CAA">
                <w:rPr>
                  <w:noProof/>
                  <w:lang w:val="en-US"/>
                </w:rPr>
                <w:br/>
                <w:t xml:space="preserve">Available at: </w:t>
              </w:r>
              <w:r w:rsidRPr="00581CAA">
                <w:rPr>
                  <w:noProof/>
                  <w:u w:val="single"/>
                  <w:lang w:val="en-US"/>
                </w:rPr>
                <w:t>https://www.theesa.com/wp-content/uploads/2021/03/Final-</w:t>
              </w:r>
              <w:r w:rsidRPr="00581CAA">
                <w:rPr>
                  <w:noProof/>
                  <w:u w:val="single"/>
                  <w:lang w:val="en-US"/>
                </w:rPr>
                <w:lastRenderedPageBreak/>
                <w:t>Edited-2020-ESA_Essential_facts.pdf</w:t>
              </w:r>
              <w:r w:rsidRPr="00581CAA">
                <w:rPr>
                  <w:noProof/>
                  <w:lang w:val="en-US"/>
                </w:rPr>
                <w:br/>
                <w:t>[Accessed 23 3 2023].</w:t>
              </w:r>
            </w:p>
            <w:p w14:paraId="66040BC9" w14:textId="77777777" w:rsidR="00581CAA" w:rsidRPr="00581CAA" w:rsidRDefault="00581CAA" w:rsidP="00581CAA">
              <w:pPr>
                <w:pStyle w:val="Bibliography"/>
                <w:rPr>
                  <w:noProof/>
                  <w:lang w:val="en-US"/>
                </w:rPr>
              </w:pPr>
              <w:r w:rsidRPr="00581CAA">
                <w:rPr>
                  <w:noProof/>
                  <w:lang w:val="en-US"/>
                </w:rPr>
                <w:t xml:space="preserve">Grewal, D., Roggeveen, A. L. &amp; Nordfalt, J., 2017. The Future of Retailing. </w:t>
              </w:r>
              <w:r w:rsidRPr="00581CAA">
                <w:rPr>
                  <w:i/>
                  <w:iCs/>
                  <w:noProof/>
                  <w:lang w:val="en-US"/>
                </w:rPr>
                <w:t xml:space="preserve">Journal of Retailing, </w:t>
              </w:r>
              <w:r w:rsidRPr="00581CAA">
                <w:rPr>
                  <w:noProof/>
                  <w:lang w:val="en-US"/>
                </w:rPr>
                <w:t>93(1), pp. 1-6.</w:t>
              </w:r>
            </w:p>
            <w:p w14:paraId="44450246" w14:textId="77777777" w:rsidR="00581CAA" w:rsidRPr="00581CAA" w:rsidRDefault="00581CAA" w:rsidP="00581CAA">
              <w:pPr>
                <w:pStyle w:val="Bibliography"/>
                <w:rPr>
                  <w:noProof/>
                  <w:lang w:val="en-US"/>
                </w:rPr>
              </w:pPr>
              <w:r w:rsidRPr="00581CAA">
                <w:rPr>
                  <w:noProof/>
                  <w:lang w:val="en-US"/>
                </w:rPr>
                <w:t xml:space="preserve">Gupta, A. D., 2022. </w:t>
              </w:r>
              <w:r w:rsidRPr="00581CAA">
                <w:rPr>
                  <w:i/>
                  <w:iCs/>
                  <w:noProof/>
                  <w:lang w:val="en-US"/>
                </w:rPr>
                <w:t xml:space="preserve">A Casebook of Strategic Corporate Social Responsibility. </w:t>
              </w:r>
              <w:r w:rsidRPr="00581CAA">
                <w:rPr>
                  <w:noProof/>
                  <w:lang w:val="en-US"/>
                </w:rPr>
                <w:t>s.l.:s.n.</w:t>
              </w:r>
            </w:p>
            <w:p w14:paraId="2675129F" w14:textId="77777777" w:rsidR="00581CAA" w:rsidRPr="00581CAA" w:rsidRDefault="00581CAA" w:rsidP="00581CAA">
              <w:pPr>
                <w:pStyle w:val="Bibliography"/>
                <w:rPr>
                  <w:noProof/>
                  <w:lang w:val="en-US"/>
                </w:rPr>
              </w:pPr>
              <w:r w:rsidRPr="00581CAA">
                <w:rPr>
                  <w:noProof/>
                  <w:lang w:val="en-US"/>
                </w:rPr>
                <w:t xml:space="preserve">Harvard Business Review, 2019. </w:t>
              </w:r>
              <w:r w:rsidRPr="00581CAA">
                <w:rPr>
                  <w:i/>
                  <w:iCs/>
                  <w:noProof/>
                  <w:lang w:val="en-US"/>
                </w:rPr>
                <w:t xml:space="preserve">Neuromarketing: What You Need to Know. </w:t>
              </w:r>
              <w:r w:rsidRPr="00581CAA">
                <w:rPr>
                  <w:noProof/>
                  <w:lang w:val="en-US"/>
                </w:rPr>
                <w:t xml:space="preserve">[Online] </w:t>
              </w:r>
              <w:r w:rsidRPr="00581CAA">
                <w:rPr>
                  <w:noProof/>
                  <w:lang w:val="en-US"/>
                </w:rPr>
                <w:br/>
                <w:t xml:space="preserve">Available at: </w:t>
              </w:r>
              <w:r w:rsidRPr="00581CAA">
                <w:rPr>
                  <w:noProof/>
                  <w:u w:val="single"/>
                  <w:lang w:val="en-US"/>
                </w:rPr>
                <w:t>https://hbr.org/2019/01/neuromarketing-what-you-need-to-know</w:t>
              </w:r>
              <w:r w:rsidRPr="00581CAA">
                <w:rPr>
                  <w:noProof/>
                  <w:lang w:val="en-US"/>
                </w:rPr>
                <w:br/>
                <w:t>[Accessed 30 3 2023].</w:t>
              </w:r>
            </w:p>
            <w:p w14:paraId="74581368" w14:textId="77777777" w:rsidR="00581CAA" w:rsidRPr="00581CAA" w:rsidRDefault="00581CAA" w:rsidP="00581CAA">
              <w:pPr>
                <w:pStyle w:val="Bibliography"/>
                <w:rPr>
                  <w:noProof/>
                  <w:lang w:val="en-US"/>
                </w:rPr>
              </w:pPr>
              <w:r w:rsidRPr="00581CAA">
                <w:rPr>
                  <w:noProof/>
                  <w:lang w:val="en-US"/>
                </w:rPr>
                <w:t xml:space="preserve">Hollensen, S., 2019. </w:t>
              </w:r>
              <w:r w:rsidRPr="00581CAA">
                <w:rPr>
                  <w:i/>
                  <w:iCs/>
                  <w:noProof/>
                  <w:lang w:val="en-US"/>
                </w:rPr>
                <w:t xml:space="preserve">Marketing Management: A relationship approach. </w:t>
              </w:r>
              <w:r w:rsidRPr="00581CAA">
                <w:rPr>
                  <w:noProof/>
                  <w:lang w:val="en-US"/>
                </w:rPr>
                <w:t>4th ed. Harlow: Pearson.</w:t>
              </w:r>
            </w:p>
            <w:p w14:paraId="71ED7F14" w14:textId="77777777" w:rsidR="00581CAA" w:rsidRPr="00581CAA" w:rsidRDefault="00581CAA" w:rsidP="00581CAA">
              <w:pPr>
                <w:pStyle w:val="Bibliography"/>
                <w:rPr>
                  <w:noProof/>
                  <w:lang w:val="en-US"/>
                </w:rPr>
              </w:pPr>
              <w:r w:rsidRPr="00581CAA">
                <w:rPr>
                  <w:noProof/>
                  <w:lang w:val="en-US"/>
                </w:rPr>
                <w:t xml:space="preserve">Khatsenkova, S., 2023. </w:t>
              </w:r>
              <w:r w:rsidRPr="00581CAA">
                <w:rPr>
                  <w:i/>
                  <w:iCs/>
                  <w:noProof/>
                  <w:lang w:val="en-US"/>
                </w:rPr>
                <w:t xml:space="preserve">After Italy blocked access to ChatGPT, will the rest of Europe follow?. </w:t>
              </w:r>
              <w:r w:rsidRPr="00581CAA">
                <w:rPr>
                  <w:noProof/>
                  <w:lang w:val="en-US"/>
                </w:rPr>
                <w:t xml:space="preserve">[Online] </w:t>
              </w:r>
              <w:r w:rsidRPr="00581CAA">
                <w:rPr>
                  <w:noProof/>
                  <w:lang w:val="en-US"/>
                </w:rPr>
                <w:br/>
                <w:t xml:space="preserve">Available at: </w:t>
              </w:r>
              <w:r w:rsidRPr="00581CAA">
                <w:rPr>
                  <w:noProof/>
                  <w:u w:val="single"/>
                  <w:lang w:val="en-US"/>
                </w:rPr>
                <w:t>https://www.euronews.com/next/2023/04/04/after-italy-blocked-access-to-openais-chatgpt-chatbot-will-the-rest-of-europe-follow</w:t>
              </w:r>
              <w:r w:rsidRPr="00581CAA">
                <w:rPr>
                  <w:noProof/>
                  <w:lang w:val="en-US"/>
                </w:rPr>
                <w:br/>
                <w:t>[Accessed 10 4 2023].</w:t>
              </w:r>
            </w:p>
            <w:p w14:paraId="3F311DAC" w14:textId="77777777" w:rsidR="00581CAA" w:rsidRPr="00581CAA" w:rsidRDefault="00581CAA" w:rsidP="00581CAA">
              <w:pPr>
                <w:pStyle w:val="Bibliography"/>
                <w:rPr>
                  <w:noProof/>
                  <w:lang w:val="en-US"/>
                </w:rPr>
              </w:pPr>
              <w:r w:rsidRPr="00581CAA">
                <w:rPr>
                  <w:noProof/>
                  <w:lang w:val="en-US"/>
                </w:rPr>
                <w:t xml:space="preserve">Kim, Y. &amp; Chandler, J. D., 2018. HOW SOCIAL COMMUNITY AND SOCIAL PUBLISHING INFLUENCE NEW. </w:t>
              </w:r>
              <w:r w:rsidRPr="00581CAA">
                <w:rPr>
                  <w:i/>
                  <w:iCs/>
                  <w:noProof/>
                  <w:lang w:val="en-US"/>
                </w:rPr>
                <w:t xml:space="preserve">Journal of Marketing Theory and Practice, </w:t>
              </w:r>
              <w:r w:rsidRPr="00581CAA">
                <w:rPr>
                  <w:noProof/>
                  <w:lang w:val="en-US"/>
                </w:rPr>
                <w:t>26((1-2)), pp. 144-157.</w:t>
              </w:r>
            </w:p>
            <w:p w14:paraId="5A4C2F9E" w14:textId="77777777" w:rsidR="00581CAA" w:rsidRPr="00581CAA" w:rsidRDefault="00581CAA" w:rsidP="00581CAA">
              <w:pPr>
                <w:pStyle w:val="Bibliography"/>
                <w:rPr>
                  <w:noProof/>
                  <w:lang w:val="en-US"/>
                </w:rPr>
              </w:pPr>
              <w:r w:rsidRPr="00581CAA">
                <w:rPr>
                  <w:noProof/>
                  <w:lang w:val="en-US"/>
                </w:rPr>
                <w:t xml:space="preserve">Kottler, P. &amp; Keller, K. L., 2016. </w:t>
              </w:r>
              <w:r w:rsidRPr="00581CAA">
                <w:rPr>
                  <w:i/>
                  <w:iCs/>
                  <w:noProof/>
                  <w:lang w:val="en-US"/>
                </w:rPr>
                <w:t xml:space="preserve">Marketing Management. </w:t>
              </w:r>
              <w:r w:rsidRPr="00581CAA">
                <w:rPr>
                  <w:noProof/>
                  <w:lang w:val="en-US"/>
                </w:rPr>
                <w:t>15th ed. Harlow: Pearson.</w:t>
              </w:r>
            </w:p>
            <w:p w14:paraId="37CB9BF6" w14:textId="77777777" w:rsidR="00581CAA" w:rsidRPr="00581CAA" w:rsidRDefault="00581CAA" w:rsidP="00581CAA">
              <w:pPr>
                <w:pStyle w:val="Bibliography"/>
                <w:rPr>
                  <w:noProof/>
                  <w:lang w:val="en-US"/>
                </w:rPr>
              </w:pPr>
              <w:r w:rsidRPr="00581CAA">
                <w:rPr>
                  <w:noProof/>
                  <w:lang w:val="en-US"/>
                </w:rPr>
                <w:t xml:space="preserve">Locke, R. M., 2013. The promise and limits of private power: Promoting labor standards in a global economy. </w:t>
              </w:r>
              <w:r w:rsidRPr="00581CAA">
                <w:rPr>
                  <w:i/>
                  <w:iCs/>
                  <w:noProof/>
                  <w:lang w:val="en-US"/>
                </w:rPr>
                <w:t>Cambridge University Press.</w:t>
              </w:r>
            </w:p>
            <w:p w14:paraId="192B04DC" w14:textId="77777777" w:rsidR="00581CAA" w:rsidRPr="00581CAA" w:rsidRDefault="00581CAA" w:rsidP="00581CAA">
              <w:pPr>
                <w:pStyle w:val="Bibliography"/>
                <w:rPr>
                  <w:noProof/>
                  <w:lang w:val="en-US"/>
                </w:rPr>
              </w:pPr>
              <w:r w:rsidRPr="00581CAA">
                <w:rPr>
                  <w:noProof/>
                  <w:lang w:val="en-US"/>
                </w:rPr>
                <w:t xml:space="preserve">Marshall, R., 2013. </w:t>
              </w:r>
              <w:r w:rsidRPr="00581CAA">
                <w:rPr>
                  <w:i/>
                  <w:iCs/>
                  <w:noProof/>
                  <w:lang w:val="en-US"/>
                </w:rPr>
                <w:t xml:space="preserve">The History of the Xbox. </w:t>
              </w:r>
              <w:r w:rsidRPr="00581CAA">
                <w:rPr>
                  <w:noProof/>
                  <w:lang w:val="en-US"/>
                </w:rPr>
                <w:t xml:space="preserve">[Online] </w:t>
              </w:r>
              <w:r w:rsidRPr="00581CAA">
                <w:rPr>
                  <w:noProof/>
                  <w:lang w:val="en-US"/>
                </w:rPr>
                <w:br/>
                <w:t xml:space="preserve">Available at: </w:t>
              </w:r>
              <w:r w:rsidRPr="00581CAA">
                <w:rPr>
                  <w:noProof/>
                  <w:u w:val="single"/>
                  <w:lang w:val="en-US"/>
                </w:rPr>
                <w:t>https://www.digitaltrends.com/gaming/the-history-of-the-xbox/</w:t>
              </w:r>
              <w:r w:rsidRPr="00581CAA">
                <w:rPr>
                  <w:noProof/>
                  <w:lang w:val="en-US"/>
                </w:rPr>
                <w:br/>
                <w:t>[Accessed 6 4 2023].</w:t>
              </w:r>
            </w:p>
            <w:p w14:paraId="22663341" w14:textId="77777777" w:rsidR="00581CAA" w:rsidRPr="00581CAA" w:rsidRDefault="00581CAA" w:rsidP="00581CAA">
              <w:pPr>
                <w:pStyle w:val="Bibliography"/>
                <w:rPr>
                  <w:noProof/>
                  <w:lang w:val="en-US"/>
                </w:rPr>
              </w:pPr>
              <w:r w:rsidRPr="00581CAA">
                <w:rPr>
                  <w:noProof/>
                  <w:lang w:val="en-US"/>
                </w:rPr>
                <w:t xml:space="preserve">Microsoft Accessibility, 2023. </w:t>
              </w:r>
              <w:r w:rsidRPr="00581CAA">
                <w:rPr>
                  <w:i/>
                  <w:iCs/>
                  <w:noProof/>
                  <w:lang w:val="en-US"/>
                </w:rPr>
                <w:t xml:space="preserve">Microsoft Accessibility Features. </w:t>
              </w:r>
              <w:r w:rsidRPr="00581CAA">
                <w:rPr>
                  <w:noProof/>
                  <w:lang w:val="en-US"/>
                </w:rPr>
                <w:t xml:space="preserve">[Online] </w:t>
              </w:r>
              <w:r w:rsidRPr="00581CAA">
                <w:rPr>
                  <w:noProof/>
                  <w:lang w:val="en-US"/>
                </w:rPr>
                <w:br/>
                <w:t xml:space="preserve">Available at: </w:t>
              </w:r>
              <w:r w:rsidRPr="00581CAA">
                <w:rPr>
                  <w:noProof/>
                  <w:u w:val="single"/>
                  <w:lang w:val="en-US"/>
                </w:rPr>
                <w:t>https://www.xbox.com/en-US/community/for-</w:t>
              </w:r>
              <w:r w:rsidRPr="00581CAA">
                <w:rPr>
                  <w:noProof/>
                  <w:u w:val="single"/>
                  <w:lang w:val="en-US"/>
                </w:rPr>
                <w:lastRenderedPageBreak/>
                <w:t>everyone/accessibility</w:t>
              </w:r>
              <w:r w:rsidRPr="00581CAA">
                <w:rPr>
                  <w:noProof/>
                  <w:lang w:val="en-US"/>
                </w:rPr>
                <w:br/>
                <w:t>[Accessed 10 4 2023].</w:t>
              </w:r>
            </w:p>
            <w:p w14:paraId="45C91B75" w14:textId="77777777" w:rsidR="00581CAA" w:rsidRPr="00581CAA" w:rsidRDefault="00581CAA" w:rsidP="00581CAA">
              <w:pPr>
                <w:pStyle w:val="Bibliography"/>
                <w:rPr>
                  <w:noProof/>
                  <w:lang w:val="en-US"/>
                </w:rPr>
              </w:pPr>
              <w:r w:rsidRPr="00581CAA">
                <w:rPr>
                  <w:noProof/>
                  <w:lang w:val="en-US"/>
                </w:rPr>
                <w:t xml:space="preserve">Microsoft Airband, 2023. </w:t>
              </w:r>
              <w:r w:rsidRPr="00581CAA">
                <w:rPr>
                  <w:i/>
                  <w:iCs/>
                  <w:noProof/>
                  <w:lang w:val="en-US"/>
                </w:rPr>
                <w:t xml:space="preserve">Microsoft Airband | Advancing Digital Equity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https://www.microsoft.com/en-us/corporate-responsibility/airband-initiative</w:t>
              </w:r>
              <w:r w:rsidRPr="00581CAA">
                <w:rPr>
                  <w:noProof/>
                  <w:lang w:val="en-US"/>
                </w:rPr>
                <w:br/>
                <w:t>[Accessed 10 4 2023].</w:t>
              </w:r>
            </w:p>
            <w:p w14:paraId="4F2F1EFC" w14:textId="77777777" w:rsidR="00581CAA" w:rsidRPr="00581CAA" w:rsidRDefault="00581CAA" w:rsidP="00581CAA">
              <w:pPr>
                <w:pStyle w:val="Bibliography"/>
                <w:rPr>
                  <w:noProof/>
                  <w:lang w:val="en-US"/>
                </w:rPr>
              </w:pPr>
              <w:r w:rsidRPr="00581CAA">
                <w:rPr>
                  <w:noProof/>
                  <w:lang w:val="en-US"/>
                </w:rPr>
                <w:t xml:space="preserve">Microsoft CSR, 2023. </w:t>
              </w:r>
              <w:r w:rsidRPr="00581CAA">
                <w:rPr>
                  <w:i/>
                  <w:iCs/>
                  <w:noProof/>
                  <w:lang w:val="en-US"/>
                </w:rPr>
                <w:t xml:space="preserve">Microsoft Corporate Social Rensposibility | Microsoft CSR.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https://www.microsoft.com/en-us/corporate-responsibility/</w:t>
              </w:r>
              <w:r w:rsidRPr="00581CAA">
                <w:rPr>
                  <w:noProof/>
                  <w:lang w:val="en-US"/>
                </w:rPr>
                <w:br/>
                <w:t>[Accessed 5 4 2023].</w:t>
              </w:r>
            </w:p>
            <w:p w14:paraId="5DC48E53" w14:textId="77777777" w:rsidR="00581CAA" w:rsidRPr="00581CAA" w:rsidRDefault="00581CAA" w:rsidP="00581CAA">
              <w:pPr>
                <w:pStyle w:val="Bibliography"/>
                <w:rPr>
                  <w:noProof/>
                  <w:lang w:val="en-US"/>
                </w:rPr>
              </w:pPr>
              <w:r w:rsidRPr="00581CAA">
                <w:rPr>
                  <w:noProof/>
                  <w:lang w:val="en-US"/>
                </w:rPr>
                <w:t xml:space="preserve">Microsoft GDPR, 2023. </w:t>
              </w:r>
              <w:r w:rsidRPr="00581CAA">
                <w:rPr>
                  <w:i/>
                  <w:iCs/>
                  <w:noProof/>
                  <w:lang w:val="en-US"/>
                </w:rPr>
                <w:t xml:space="preserve">General Data Protection Regulation | GDPR Overview.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https://www.microsoft.com/en/trust-center/privacy/gdpr-overview</w:t>
              </w:r>
              <w:r w:rsidRPr="00581CAA">
                <w:rPr>
                  <w:noProof/>
                  <w:lang w:val="en-US"/>
                </w:rPr>
                <w:br/>
                <w:t>[Accessed 8 4 2023].</w:t>
              </w:r>
            </w:p>
            <w:p w14:paraId="5894EBC1" w14:textId="77777777" w:rsidR="00581CAA" w:rsidRPr="00581CAA" w:rsidRDefault="00581CAA" w:rsidP="00581CAA">
              <w:pPr>
                <w:pStyle w:val="Bibliography"/>
                <w:rPr>
                  <w:noProof/>
                  <w:lang w:val="en-US"/>
                </w:rPr>
              </w:pPr>
              <w:r w:rsidRPr="00581CAA">
                <w:rPr>
                  <w:noProof/>
                  <w:lang w:val="en-US"/>
                </w:rPr>
                <w:t xml:space="preserve">Microsoft Sunstainability, 2023. [Online] </w:t>
              </w:r>
              <w:r w:rsidRPr="00581CAA">
                <w:rPr>
                  <w:noProof/>
                  <w:lang w:val="en-US"/>
                </w:rPr>
                <w:br/>
                <w:t xml:space="preserve">Available at: </w:t>
              </w:r>
              <w:r w:rsidRPr="00581CAA">
                <w:rPr>
                  <w:noProof/>
                  <w:u w:val="single"/>
                  <w:lang w:val="en-US"/>
                </w:rPr>
                <w:t>https://unlocked.microsoft.com/</w:t>
              </w:r>
              <w:r w:rsidRPr="00581CAA">
                <w:rPr>
                  <w:noProof/>
                  <w:lang w:val="en-US"/>
                </w:rPr>
                <w:br/>
                <w:t>[Accessed 5 4 2023].</w:t>
              </w:r>
            </w:p>
            <w:p w14:paraId="642530A4" w14:textId="77777777" w:rsidR="00581CAA" w:rsidRPr="00581CAA" w:rsidRDefault="00581CAA" w:rsidP="00581CAA">
              <w:pPr>
                <w:pStyle w:val="Bibliography"/>
                <w:rPr>
                  <w:noProof/>
                  <w:lang w:val="en-US"/>
                </w:rPr>
              </w:pPr>
              <w:r w:rsidRPr="00581CAA">
                <w:rPr>
                  <w:noProof/>
                  <w:lang w:val="en-US"/>
                </w:rPr>
                <w:t xml:space="preserve">Microsoft Supplier Diversity, 2023. </w:t>
              </w:r>
              <w:r w:rsidRPr="00581CAA">
                <w:rPr>
                  <w:i/>
                  <w:iCs/>
                  <w:noProof/>
                  <w:lang w:val="en-US"/>
                </w:rPr>
                <w:t xml:space="preserve">Supplier Diversity at Microsoft | Microsoft Procurement.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https://www.microsoft.com/en-us/procurement/diversity-overview.aspx</w:t>
              </w:r>
              <w:r w:rsidRPr="00581CAA">
                <w:rPr>
                  <w:noProof/>
                  <w:lang w:val="en-US"/>
                </w:rPr>
                <w:br/>
                <w:t>[Accessed 10 4 2023].</w:t>
              </w:r>
            </w:p>
            <w:p w14:paraId="01C7E224" w14:textId="77777777" w:rsidR="00581CAA" w:rsidRPr="00581CAA" w:rsidRDefault="00581CAA" w:rsidP="00581CAA">
              <w:pPr>
                <w:pStyle w:val="Bibliography"/>
                <w:rPr>
                  <w:noProof/>
                  <w:lang w:val="en-US"/>
                </w:rPr>
              </w:pPr>
              <w:r w:rsidRPr="00581CAA">
                <w:rPr>
                  <w:noProof/>
                  <w:lang w:val="en-US"/>
                </w:rPr>
                <w:t xml:space="preserve">Microsoft, 2023. </w:t>
              </w:r>
              <w:r w:rsidRPr="00581CAA">
                <w:rPr>
                  <w:i/>
                  <w:iCs/>
                  <w:noProof/>
                  <w:lang w:val="en-US"/>
                </w:rPr>
                <w:t xml:space="preserve">About Microsoft | Mission and Vision. </w:t>
              </w:r>
              <w:r w:rsidRPr="00581CAA">
                <w:rPr>
                  <w:noProof/>
                  <w:lang w:val="en-US"/>
                </w:rPr>
                <w:t xml:space="preserve">[Online] </w:t>
              </w:r>
              <w:r w:rsidRPr="00581CAA">
                <w:rPr>
                  <w:noProof/>
                  <w:lang w:val="en-US"/>
                </w:rPr>
                <w:br/>
                <w:t xml:space="preserve">Available at: </w:t>
              </w:r>
              <w:r w:rsidRPr="00581CAA">
                <w:rPr>
                  <w:noProof/>
                  <w:u w:val="single"/>
                  <w:lang w:val="en-US"/>
                </w:rPr>
                <w:t>https://www.microsoft.com/en-us/about</w:t>
              </w:r>
              <w:r w:rsidRPr="00581CAA">
                <w:rPr>
                  <w:noProof/>
                  <w:lang w:val="en-US"/>
                </w:rPr>
                <w:br/>
                <w:t>[Accessed 26 03 2023].</w:t>
              </w:r>
            </w:p>
            <w:p w14:paraId="6C3B3B65" w14:textId="77777777" w:rsidR="00581CAA" w:rsidRPr="00581CAA" w:rsidRDefault="00581CAA" w:rsidP="00581CAA">
              <w:pPr>
                <w:pStyle w:val="Bibliography"/>
                <w:rPr>
                  <w:noProof/>
                  <w:lang w:val="en-US"/>
                </w:rPr>
              </w:pPr>
              <w:r w:rsidRPr="00581CAA">
                <w:rPr>
                  <w:noProof/>
                  <w:lang w:val="en-US"/>
                </w:rPr>
                <w:t xml:space="preserve">Mulhern, F., 2009. Integrated marketing communications: From media channels to digital connectivity. </w:t>
              </w:r>
              <w:r w:rsidRPr="00581CAA">
                <w:rPr>
                  <w:i/>
                  <w:iCs/>
                  <w:noProof/>
                  <w:lang w:val="en-US"/>
                </w:rPr>
                <w:t xml:space="preserve">Journal of Marketing Communications, </w:t>
              </w:r>
              <w:r w:rsidRPr="00581CAA">
                <w:rPr>
                  <w:noProof/>
                  <w:lang w:val="en-US"/>
                </w:rPr>
                <w:t>15((2-3)), pp. 85-101.</w:t>
              </w:r>
            </w:p>
            <w:p w14:paraId="37627400" w14:textId="77777777" w:rsidR="00581CAA" w:rsidRPr="00581CAA" w:rsidRDefault="00581CAA" w:rsidP="00581CAA">
              <w:pPr>
                <w:pStyle w:val="Bibliography"/>
                <w:rPr>
                  <w:noProof/>
                  <w:lang w:val="en-US"/>
                </w:rPr>
              </w:pPr>
              <w:r w:rsidRPr="00581CAA">
                <w:rPr>
                  <w:noProof/>
                  <w:lang w:val="en-US"/>
                </w:rPr>
                <w:lastRenderedPageBreak/>
                <w:t xml:space="preserve">Newzoo, 2023. </w:t>
              </w:r>
              <w:r w:rsidRPr="00581CAA">
                <w:rPr>
                  <w:i/>
                  <w:iCs/>
                  <w:noProof/>
                  <w:lang w:val="en-US"/>
                </w:rPr>
                <w:t xml:space="preserve">Global Games Market Report. </w:t>
              </w:r>
              <w:r w:rsidRPr="00581CAA">
                <w:rPr>
                  <w:noProof/>
                  <w:lang w:val="en-US"/>
                </w:rPr>
                <w:t xml:space="preserve">[Online] </w:t>
              </w:r>
              <w:r w:rsidRPr="00581CAA">
                <w:rPr>
                  <w:noProof/>
                  <w:lang w:val="en-US"/>
                </w:rPr>
                <w:br/>
                <w:t xml:space="preserve">Available at: </w:t>
              </w:r>
              <w:r w:rsidRPr="00581CAA">
                <w:rPr>
                  <w:noProof/>
                  <w:u w:val="single"/>
                  <w:lang w:val="en-US"/>
                </w:rPr>
                <w:t>https://newzoo.com/resources/blog/newzoos-game-market-trends-to-watch-in-2023-part-1</w:t>
              </w:r>
              <w:r w:rsidRPr="00581CAA">
                <w:rPr>
                  <w:noProof/>
                  <w:lang w:val="en-US"/>
                </w:rPr>
                <w:br/>
                <w:t>[Accessed 4 4 2023].</w:t>
              </w:r>
            </w:p>
            <w:p w14:paraId="5708FA8B" w14:textId="77777777" w:rsidR="00581CAA" w:rsidRPr="00581CAA" w:rsidRDefault="00581CAA" w:rsidP="00581CAA">
              <w:pPr>
                <w:pStyle w:val="Bibliography"/>
                <w:rPr>
                  <w:noProof/>
                  <w:lang w:val="en-US"/>
                </w:rPr>
              </w:pPr>
              <w:r w:rsidRPr="00581CAA">
                <w:rPr>
                  <w:noProof/>
                  <w:lang w:val="en-US"/>
                </w:rPr>
                <w:t xml:space="preserve">Porter, M. E. &amp; Kramer, M. R., 2002. The Competitive Advantage of Corporate Philanthropy. </w:t>
              </w:r>
              <w:r w:rsidRPr="00581CAA">
                <w:rPr>
                  <w:i/>
                  <w:iCs/>
                  <w:noProof/>
                  <w:lang w:val="en-US"/>
                </w:rPr>
                <w:t xml:space="preserve">Harvard Business Review, </w:t>
              </w:r>
              <w:r w:rsidRPr="00581CAA">
                <w:rPr>
                  <w:noProof/>
                  <w:lang w:val="en-US"/>
                </w:rPr>
                <w:t>80(12), pp. 56-68.</w:t>
              </w:r>
            </w:p>
            <w:p w14:paraId="0E807879" w14:textId="77777777" w:rsidR="00581CAA" w:rsidRPr="00581CAA" w:rsidRDefault="00581CAA" w:rsidP="00581CAA">
              <w:pPr>
                <w:pStyle w:val="Bibliography"/>
                <w:rPr>
                  <w:noProof/>
                  <w:lang w:val="en-US"/>
                </w:rPr>
              </w:pPr>
              <w:r w:rsidRPr="00581CAA">
                <w:rPr>
                  <w:noProof/>
                  <w:lang w:val="en-US"/>
                </w:rPr>
                <w:t xml:space="preserve">Schultz, D. E. &amp; Malthouse, E. C., 2016. Interactivity, Marketing Communication, and Emerging Markets: A Way Forward.. </w:t>
              </w:r>
              <w:r w:rsidRPr="00581CAA">
                <w:rPr>
                  <w:i/>
                  <w:iCs/>
                  <w:noProof/>
                  <w:lang w:val="en-US"/>
                </w:rPr>
                <w:t xml:space="preserve">Journal of Current Issues &amp; Research in Advertising, </w:t>
              </w:r>
              <w:r w:rsidRPr="00581CAA">
                <w:rPr>
                  <w:noProof/>
                  <w:lang w:val="en-US"/>
                </w:rPr>
                <w:t>38(1), pp. 17-30.</w:t>
              </w:r>
            </w:p>
            <w:p w14:paraId="719A627E" w14:textId="77777777" w:rsidR="00581CAA" w:rsidRPr="00581CAA" w:rsidRDefault="00581CAA" w:rsidP="00581CAA">
              <w:pPr>
                <w:pStyle w:val="Bibliography"/>
                <w:rPr>
                  <w:noProof/>
                  <w:lang w:val="en-US"/>
                </w:rPr>
              </w:pPr>
              <w:r w:rsidRPr="00581CAA">
                <w:rPr>
                  <w:noProof/>
                  <w:lang w:val="en-US"/>
                </w:rPr>
                <w:t xml:space="preserve">Stahel, W. R., 2016. The circular economy. </w:t>
              </w:r>
              <w:r w:rsidRPr="00581CAA">
                <w:rPr>
                  <w:i/>
                  <w:iCs/>
                  <w:noProof/>
                  <w:lang w:val="en-US"/>
                </w:rPr>
                <w:t xml:space="preserve">Nature, </w:t>
              </w:r>
              <w:r w:rsidRPr="00581CAA">
                <w:rPr>
                  <w:noProof/>
                  <w:lang w:val="en-US"/>
                </w:rPr>
                <w:t>531(7595), pp. 435-438.</w:t>
              </w:r>
            </w:p>
            <w:p w14:paraId="4AC15FE1" w14:textId="77777777" w:rsidR="00581CAA" w:rsidRPr="00581CAA" w:rsidRDefault="00581CAA" w:rsidP="00581CAA">
              <w:pPr>
                <w:pStyle w:val="Bibliography"/>
                <w:rPr>
                  <w:noProof/>
                  <w:lang w:val="en-US"/>
                </w:rPr>
              </w:pPr>
              <w:r w:rsidRPr="00581CAA">
                <w:rPr>
                  <w:noProof/>
                  <w:lang w:val="en-US"/>
                </w:rPr>
                <w:t xml:space="preserve">Wedel, M. &amp; Kannan, P., 2016. Marketing Analytics for Data-Rich Environments. </w:t>
              </w:r>
              <w:r w:rsidRPr="00581CAA">
                <w:rPr>
                  <w:i/>
                  <w:iCs/>
                  <w:noProof/>
                  <w:lang w:val="en-US"/>
                </w:rPr>
                <w:t xml:space="preserve">Journal of Marketing, </w:t>
              </w:r>
              <w:r w:rsidRPr="00581CAA">
                <w:rPr>
                  <w:noProof/>
                  <w:lang w:val="en-US"/>
                </w:rPr>
                <w:t>80(6), pp. 97-121.</w:t>
              </w:r>
            </w:p>
            <w:p w14:paraId="778807FC" w14:textId="77777777" w:rsidR="00581CAA" w:rsidRPr="00581CAA" w:rsidRDefault="00581CAA" w:rsidP="00581CAA">
              <w:pPr>
                <w:pStyle w:val="Bibliography"/>
                <w:rPr>
                  <w:noProof/>
                  <w:lang w:val="en-US"/>
                </w:rPr>
              </w:pPr>
              <w:r w:rsidRPr="00581CAA">
                <w:rPr>
                  <w:noProof/>
                  <w:lang w:val="en-US"/>
                </w:rPr>
                <w:t xml:space="preserve">Wolf, M. J., 2007. </w:t>
              </w:r>
              <w:r w:rsidRPr="00581CAA">
                <w:rPr>
                  <w:i/>
                  <w:iCs/>
                  <w:noProof/>
                  <w:lang w:val="en-US"/>
                </w:rPr>
                <w:t xml:space="preserve">The Video Game Explosion: A History from PONG to PlayStation and Beyond. </w:t>
              </w:r>
              <w:r w:rsidRPr="00581CAA">
                <w:rPr>
                  <w:noProof/>
                  <w:lang w:val="en-US"/>
                </w:rPr>
                <w:t>s.l.:Greenwood.</w:t>
              </w:r>
            </w:p>
            <w:p w14:paraId="38A7592A" w14:textId="77777777" w:rsidR="00581CAA" w:rsidRPr="00581CAA" w:rsidRDefault="00581CAA" w:rsidP="00581CAA">
              <w:pPr>
                <w:pStyle w:val="Bibliography"/>
                <w:rPr>
                  <w:noProof/>
                  <w:lang w:val="en-US"/>
                </w:rPr>
              </w:pPr>
              <w:r w:rsidRPr="00581CAA">
                <w:rPr>
                  <w:noProof/>
                  <w:lang w:val="en-US"/>
                </w:rPr>
                <w:t xml:space="preserve">Wolf, M. J. &amp; Iwatani, T., 2017. </w:t>
              </w:r>
              <w:r w:rsidRPr="00581CAA">
                <w:rPr>
                  <w:i/>
                  <w:iCs/>
                  <w:noProof/>
                  <w:lang w:val="en-US"/>
                </w:rPr>
                <w:t xml:space="preserve">Video Games Around the World. </w:t>
              </w:r>
              <w:r w:rsidRPr="00581CAA">
                <w:rPr>
                  <w:noProof/>
                  <w:lang w:val="en-US"/>
                </w:rPr>
                <w:t>s.l.:The MIT Press.</w:t>
              </w:r>
            </w:p>
            <w:p w14:paraId="07147B99" w14:textId="77777777" w:rsidR="00581CAA" w:rsidRPr="00581CAA" w:rsidRDefault="00581CAA" w:rsidP="00581CAA">
              <w:pPr>
                <w:pStyle w:val="Bibliography"/>
                <w:rPr>
                  <w:noProof/>
                  <w:lang w:val="en-US"/>
                </w:rPr>
              </w:pPr>
              <w:r w:rsidRPr="00581CAA">
                <w:rPr>
                  <w:noProof/>
                  <w:lang w:val="en-US"/>
                </w:rPr>
                <w:t xml:space="preserve">Xbox Adaptive Controller, 2023. </w:t>
              </w:r>
              <w:r w:rsidRPr="00581CAA">
                <w:rPr>
                  <w:i/>
                  <w:iCs/>
                  <w:noProof/>
                  <w:lang w:val="en-US"/>
                </w:rPr>
                <w:t xml:space="preserve">Microsoft Xbox Adaptive Controller. </w:t>
              </w:r>
              <w:r w:rsidRPr="00581CAA">
                <w:rPr>
                  <w:noProof/>
                  <w:lang w:val="en-US"/>
                </w:rPr>
                <w:t xml:space="preserve">[Online] </w:t>
              </w:r>
              <w:r w:rsidRPr="00581CAA">
                <w:rPr>
                  <w:noProof/>
                  <w:lang w:val="en-US"/>
                </w:rPr>
                <w:br/>
                <w:t xml:space="preserve">Available at: </w:t>
              </w:r>
              <w:r w:rsidRPr="00581CAA">
                <w:rPr>
                  <w:noProof/>
                  <w:u w:val="single"/>
                  <w:lang w:val="en-US"/>
                </w:rPr>
                <w:t>https://www.xbox.com/en-US/accessories/controllers/xbox-adaptive-controller</w:t>
              </w:r>
              <w:r w:rsidRPr="00581CAA">
                <w:rPr>
                  <w:noProof/>
                  <w:lang w:val="en-US"/>
                </w:rPr>
                <w:br/>
                <w:t>[Accessed 10 4 2023].</w:t>
              </w:r>
            </w:p>
            <w:p w14:paraId="5776D7D8" w14:textId="312D2384" w:rsidR="00517242" w:rsidRDefault="00151CD1" w:rsidP="00581CAA">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2</w:t>
      </w:r>
      <w:r w:rsidRPr="00A670FE">
        <w:t xml:space="preserve">: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0DAD0B0D"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9F3D61">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0F0FC0A9"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9F3D61">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59CAF65C"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9F3D61">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164D48F4"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9F3D61">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C6AAB0F"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9F3D61">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628E688"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9F3D61">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01E1306A"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1C8C2E9D"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9F3D61" w:rsidRPr="00EC7261">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14049670"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9F3D61">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77A4C60" w:rsidR="009F3D61" w:rsidRPr="009F3D61" w:rsidRDefault="009F3D61" w:rsidP="009F3D61">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sectPr w:rsidR="009F3D61" w:rsidRPr="009F3D61" w:rsidSect="00C10B21">
      <w:headerReference w:type="default" r:id="rId31"/>
      <w:footerReference w:type="default" r:id="rId32"/>
      <w:headerReference w:type="first" r:id="rId33"/>
      <w:footerReference w:type="first" r:id="rId34"/>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67A7" w14:textId="77777777" w:rsidR="00C43A5D" w:rsidRDefault="00C43A5D">
      <w:pPr>
        <w:spacing w:after="0" w:line="240" w:lineRule="auto"/>
      </w:pPr>
      <w:r>
        <w:separator/>
      </w:r>
    </w:p>
  </w:endnote>
  <w:endnote w:type="continuationSeparator" w:id="0">
    <w:p w14:paraId="4759E12B" w14:textId="77777777" w:rsidR="00C43A5D" w:rsidRDefault="00C4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EDDB" w14:textId="77777777" w:rsidR="00C43A5D" w:rsidRDefault="00C43A5D">
      <w:pPr>
        <w:spacing w:after="0" w:line="240" w:lineRule="auto"/>
      </w:pPr>
      <w:r>
        <w:separator/>
      </w:r>
    </w:p>
  </w:footnote>
  <w:footnote w:type="continuationSeparator" w:id="0">
    <w:p w14:paraId="537A7510" w14:textId="77777777" w:rsidR="00C43A5D" w:rsidRDefault="00C43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2"/>
  </w:num>
  <w:num w:numId="2" w16cid:durableId="781345546">
    <w:abstractNumId w:val="1"/>
  </w:num>
  <w:num w:numId="3" w16cid:durableId="18339990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NqwFAGu7RXYtAAAA"/>
  </w:docVars>
  <w:rsids>
    <w:rsidRoot w:val="00432AF0"/>
    <w:rsid w:val="0000003E"/>
    <w:rsid w:val="00002ED8"/>
    <w:rsid w:val="0000318E"/>
    <w:rsid w:val="00005DEB"/>
    <w:rsid w:val="000064BD"/>
    <w:rsid w:val="000073C5"/>
    <w:rsid w:val="000128BB"/>
    <w:rsid w:val="00012EAD"/>
    <w:rsid w:val="00013300"/>
    <w:rsid w:val="000135F6"/>
    <w:rsid w:val="000145A5"/>
    <w:rsid w:val="00016592"/>
    <w:rsid w:val="0001706D"/>
    <w:rsid w:val="00021169"/>
    <w:rsid w:val="00021A9E"/>
    <w:rsid w:val="000230D9"/>
    <w:rsid w:val="0002448C"/>
    <w:rsid w:val="000251B0"/>
    <w:rsid w:val="000253A3"/>
    <w:rsid w:val="000254C1"/>
    <w:rsid w:val="00031008"/>
    <w:rsid w:val="000311AA"/>
    <w:rsid w:val="00032316"/>
    <w:rsid w:val="00032C0F"/>
    <w:rsid w:val="00033B74"/>
    <w:rsid w:val="0003439A"/>
    <w:rsid w:val="00035EEB"/>
    <w:rsid w:val="000370D0"/>
    <w:rsid w:val="000422A6"/>
    <w:rsid w:val="00042531"/>
    <w:rsid w:val="00042B29"/>
    <w:rsid w:val="000454F6"/>
    <w:rsid w:val="0004595D"/>
    <w:rsid w:val="00050883"/>
    <w:rsid w:val="000518A0"/>
    <w:rsid w:val="00052578"/>
    <w:rsid w:val="00053302"/>
    <w:rsid w:val="00054751"/>
    <w:rsid w:val="000549FA"/>
    <w:rsid w:val="0005522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717D"/>
    <w:rsid w:val="000C210A"/>
    <w:rsid w:val="000C39D5"/>
    <w:rsid w:val="000C3E6E"/>
    <w:rsid w:val="000D0397"/>
    <w:rsid w:val="000D07A4"/>
    <w:rsid w:val="000D2654"/>
    <w:rsid w:val="000D4D05"/>
    <w:rsid w:val="000D5E33"/>
    <w:rsid w:val="000E0D98"/>
    <w:rsid w:val="000E2CEA"/>
    <w:rsid w:val="000E3098"/>
    <w:rsid w:val="000E3EBF"/>
    <w:rsid w:val="000E48E2"/>
    <w:rsid w:val="000E6491"/>
    <w:rsid w:val="000E6779"/>
    <w:rsid w:val="000E6A50"/>
    <w:rsid w:val="000F005B"/>
    <w:rsid w:val="000F03C7"/>
    <w:rsid w:val="000F2402"/>
    <w:rsid w:val="000F574A"/>
    <w:rsid w:val="00102EE5"/>
    <w:rsid w:val="00105417"/>
    <w:rsid w:val="00105BBB"/>
    <w:rsid w:val="001065A3"/>
    <w:rsid w:val="0010749A"/>
    <w:rsid w:val="00107637"/>
    <w:rsid w:val="0011000D"/>
    <w:rsid w:val="00110B50"/>
    <w:rsid w:val="0011568A"/>
    <w:rsid w:val="0011579E"/>
    <w:rsid w:val="00115CAD"/>
    <w:rsid w:val="00116B45"/>
    <w:rsid w:val="001176FD"/>
    <w:rsid w:val="00117B0E"/>
    <w:rsid w:val="0012000B"/>
    <w:rsid w:val="001220AE"/>
    <w:rsid w:val="0013013F"/>
    <w:rsid w:val="001310A8"/>
    <w:rsid w:val="00132CD4"/>
    <w:rsid w:val="00133502"/>
    <w:rsid w:val="00137848"/>
    <w:rsid w:val="00137D59"/>
    <w:rsid w:val="0014016C"/>
    <w:rsid w:val="00142BE7"/>
    <w:rsid w:val="00142FF7"/>
    <w:rsid w:val="00143F2C"/>
    <w:rsid w:val="00145AA8"/>
    <w:rsid w:val="001465E6"/>
    <w:rsid w:val="0014662E"/>
    <w:rsid w:val="00147A90"/>
    <w:rsid w:val="001509E8"/>
    <w:rsid w:val="001511BE"/>
    <w:rsid w:val="00151CD1"/>
    <w:rsid w:val="00156069"/>
    <w:rsid w:val="0015724E"/>
    <w:rsid w:val="00161293"/>
    <w:rsid w:val="00164190"/>
    <w:rsid w:val="001675BD"/>
    <w:rsid w:val="0017070F"/>
    <w:rsid w:val="00170789"/>
    <w:rsid w:val="00170A42"/>
    <w:rsid w:val="00173BD6"/>
    <w:rsid w:val="001744A6"/>
    <w:rsid w:val="00176AE7"/>
    <w:rsid w:val="00176AFD"/>
    <w:rsid w:val="0017758C"/>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39D1"/>
    <w:rsid w:val="001E5D77"/>
    <w:rsid w:val="001F0575"/>
    <w:rsid w:val="001F0E37"/>
    <w:rsid w:val="001F295A"/>
    <w:rsid w:val="001F49A2"/>
    <w:rsid w:val="001F49C5"/>
    <w:rsid w:val="001F5E40"/>
    <w:rsid w:val="001F6B30"/>
    <w:rsid w:val="00201F88"/>
    <w:rsid w:val="00205755"/>
    <w:rsid w:val="002074C6"/>
    <w:rsid w:val="00207FDE"/>
    <w:rsid w:val="002103D6"/>
    <w:rsid w:val="0021434D"/>
    <w:rsid w:val="00214990"/>
    <w:rsid w:val="00215E21"/>
    <w:rsid w:val="00217854"/>
    <w:rsid w:val="002211C6"/>
    <w:rsid w:val="00224A43"/>
    <w:rsid w:val="00225D09"/>
    <w:rsid w:val="00231148"/>
    <w:rsid w:val="00231D47"/>
    <w:rsid w:val="0023300C"/>
    <w:rsid w:val="00233BD1"/>
    <w:rsid w:val="002415F3"/>
    <w:rsid w:val="002420D4"/>
    <w:rsid w:val="002447AD"/>
    <w:rsid w:val="002451D0"/>
    <w:rsid w:val="00246813"/>
    <w:rsid w:val="0024687B"/>
    <w:rsid w:val="00246BD4"/>
    <w:rsid w:val="002470BE"/>
    <w:rsid w:val="00247C34"/>
    <w:rsid w:val="002515D4"/>
    <w:rsid w:val="0025168B"/>
    <w:rsid w:val="00252C8E"/>
    <w:rsid w:val="00254E8C"/>
    <w:rsid w:val="00256368"/>
    <w:rsid w:val="00257522"/>
    <w:rsid w:val="00260A6B"/>
    <w:rsid w:val="002616EC"/>
    <w:rsid w:val="00262FCE"/>
    <w:rsid w:val="00263CF2"/>
    <w:rsid w:val="00265C5E"/>
    <w:rsid w:val="002669A1"/>
    <w:rsid w:val="00267D78"/>
    <w:rsid w:val="002745E7"/>
    <w:rsid w:val="00274886"/>
    <w:rsid w:val="00276A11"/>
    <w:rsid w:val="00276F0F"/>
    <w:rsid w:val="00277F27"/>
    <w:rsid w:val="0028248B"/>
    <w:rsid w:val="00286806"/>
    <w:rsid w:val="00286CF7"/>
    <w:rsid w:val="00290136"/>
    <w:rsid w:val="00291FF3"/>
    <w:rsid w:val="00293D59"/>
    <w:rsid w:val="0029467A"/>
    <w:rsid w:val="00295466"/>
    <w:rsid w:val="002961B8"/>
    <w:rsid w:val="00296D85"/>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17AD"/>
    <w:rsid w:val="00302EE9"/>
    <w:rsid w:val="00304CCA"/>
    <w:rsid w:val="00311067"/>
    <w:rsid w:val="003121C5"/>
    <w:rsid w:val="003126CC"/>
    <w:rsid w:val="00312F25"/>
    <w:rsid w:val="0031456D"/>
    <w:rsid w:val="003166D1"/>
    <w:rsid w:val="00316FD0"/>
    <w:rsid w:val="00320EA8"/>
    <w:rsid w:val="00321DA7"/>
    <w:rsid w:val="00324CC9"/>
    <w:rsid w:val="003250D1"/>
    <w:rsid w:val="003253CD"/>
    <w:rsid w:val="00325807"/>
    <w:rsid w:val="003260A5"/>
    <w:rsid w:val="00332D9C"/>
    <w:rsid w:val="00334FB8"/>
    <w:rsid w:val="0033684F"/>
    <w:rsid w:val="00336DEF"/>
    <w:rsid w:val="00341121"/>
    <w:rsid w:val="00341E07"/>
    <w:rsid w:val="00343E9E"/>
    <w:rsid w:val="00347AA6"/>
    <w:rsid w:val="0035084F"/>
    <w:rsid w:val="00352848"/>
    <w:rsid w:val="00353DB2"/>
    <w:rsid w:val="00354BEF"/>
    <w:rsid w:val="003554DC"/>
    <w:rsid w:val="00356542"/>
    <w:rsid w:val="00356BB8"/>
    <w:rsid w:val="003575DB"/>
    <w:rsid w:val="00362845"/>
    <w:rsid w:val="0036582D"/>
    <w:rsid w:val="00366496"/>
    <w:rsid w:val="00366757"/>
    <w:rsid w:val="00367D03"/>
    <w:rsid w:val="00370A5D"/>
    <w:rsid w:val="00371894"/>
    <w:rsid w:val="00373526"/>
    <w:rsid w:val="003757A9"/>
    <w:rsid w:val="003765FE"/>
    <w:rsid w:val="003767A5"/>
    <w:rsid w:val="00380256"/>
    <w:rsid w:val="00384318"/>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63C"/>
    <w:rsid w:val="00403C51"/>
    <w:rsid w:val="0040653F"/>
    <w:rsid w:val="00406D71"/>
    <w:rsid w:val="00407881"/>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4A41"/>
    <w:rsid w:val="00487888"/>
    <w:rsid w:val="00490A5C"/>
    <w:rsid w:val="00491627"/>
    <w:rsid w:val="004919BF"/>
    <w:rsid w:val="00492C9A"/>
    <w:rsid w:val="0049394F"/>
    <w:rsid w:val="00493F68"/>
    <w:rsid w:val="00495101"/>
    <w:rsid w:val="004A079E"/>
    <w:rsid w:val="004A0C16"/>
    <w:rsid w:val="004A2001"/>
    <w:rsid w:val="004A29BA"/>
    <w:rsid w:val="004A2C6C"/>
    <w:rsid w:val="004A347D"/>
    <w:rsid w:val="004A4E02"/>
    <w:rsid w:val="004A54A9"/>
    <w:rsid w:val="004B2534"/>
    <w:rsid w:val="004B3B04"/>
    <w:rsid w:val="004B5224"/>
    <w:rsid w:val="004B55D5"/>
    <w:rsid w:val="004B702A"/>
    <w:rsid w:val="004C0249"/>
    <w:rsid w:val="004C1F62"/>
    <w:rsid w:val="004C1FA6"/>
    <w:rsid w:val="004C28B9"/>
    <w:rsid w:val="004C3C69"/>
    <w:rsid w:val="004C51A5"/>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3FB7"/>
    <w:rsid w:val="00515105"/>
    <w:rsid w:val="00517242"/>
    <w:rsid w:val="00517507"/>
    <w:rsid w:val="00522993"/>
    <w:rsid w:val="00523788"/>
    <w:rsid w:val="00524B96"/>
    <w:rsid w:val="00526461"/>
    <w:rsid w:val="00526AEC"/>
    <w:rsid w:val="00531801"/>
    <w:rsid w:val="00531F05"/>
    <w:rsid w:val="00532E6C"/>
    <w:rsid w:val="00534B53"/>
    <w:rsid w:val="00541981"/>
    <w:rsid w:val="00543B29"/>
    <w:rsid w:val="005473F1"/>
    <w:rsid w:val="00547749"/>
    <w:rsid w:val="00550706"/>
    <w:rsid w:val="00550B03"/>
    <w:rsid w:val="005516C0"/>
    <w:rsid w:val="00553738"/>
    <w:rsid w:val="00553B5E"/>
    <w:rsid w:val="00556798"/>
    <w:rsid w:val="00560067"/>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F8B"/>
    <w:rsid w:val="00592225"/>
    <w:rsid w:val="005934E6"/>
    <w:rsid w:val="00594721"/>
    <w:rsid w:val="00594C66"/>
    <w:rsid w:val="005956CE"/>
    <w:rsid w:val="00596899"/>
    <w:rsid w:val="005A05FF"/>
    <w:rsid w:val="005A0B44"/>
    <w:rsid w:val="005A2146"/>
    <w:rsid w:val="005A32AF"/>
    <w:rsid w:val="005A3672"/>
    <w:rsid w:val="005B2591"/>
    <w:rsid w:val="005B3F89"/>
    <w:rsid w:val="005B5441"/>
    <w:rsid w:val="005B69ED"/>
    <w:rsid w:val="005B6F33"/>
    <w:rsid w:val="005B79DE"/>
    <w:rsid w:val="005C2E01"/>
    <w:rsid w:val="005C42A7"/>
    <w:rsid w:val="005C48A2"/>
    <w:rsid w:val="005C50AD"/>
    <w:rsid w:val="005C5CE3"/>
    <w:rsid w:val="005C71D8"/>
    <w:rsid w:val="005C7D26"/>
    <w:rsid w:val="005C7E7C"/>
    <w:rsid w:val="005D094F"/>
    <w:rsid w:val="005D0F3E"/>
    <w:rsid w:val="005D1622"/>
    <w:rsid w:val="005D361E"/>
    <w:rsid w:val="005D4950"/>
    <w:rsid w:val="005D6609"/>
    <w:rsid w:val="005D7E70"/>
    <w:rsid w:val="005E1BA4"/>
    <w:rsid w:val="005E1F0E"/>
    <w:rsid w:val="005E20A3"/>
    <w:rsid w:val="005E592A"/>
    <w:rsid w:val="005E6CAE"/>
    <w:rsid w:val="005F1E2A"/>
    <w:rsid w:val="005F710A"/>
    <w:rsid w:val="00600C9D"/>
    <w:rsid w:val="00601591"/>
    <w:rsid w:val="00604080"/>
    <w:rsid w:val="00606A32"/>
    <w:rsid w:val="00610BD5"/>
    <w:rsid w:val="00610C2C"/>
    <w:rsid w:val="006119CF"/>
    <w:rsid w:val="0061259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A1"/>
    <w:rsid w:val="00642495"/>
    <w:rsid w:val="006434EF"/>
    <w:rsid w:val="00643E98"/>
    <w:rsid w:val="00646D79"/>
    <w:rsid w:val="0064765F"/>
    <w:rsid w:val="00647B97"/>
    <w:rsid w:val="00651FCD"/>
    <w:rsid w:val="00653664"/>
    <w:rsid w:val="0065472B"/>
    <w:rsid w:val="00655A5A"/>
    <w:rsid w:val="00664894"/>
    <w:rsid w:val="00664CBF"/>
    <w:rsid w:val="00672378"/>
    <w:rsid w:val="00674966"/>
    <w:rsid w:val="00674972"/>
    <w:rsid w:val="00682F20"/>
    <w:rsid w:val="0068464D"/>
    <w:rsid w:val="00684A8B"/>
    <w:rsid w:val="00684B2E"/>
    <w:rsid w:val="006902E2"/>
    <w:rsid w:val="006907D3"/>
    <w:rsid w:val="00690BBA"/>
    <w:rsid w:val="006915CB"/>
    <w:rsid w:val="00691CD0"/>
    <w:rsid w:val="00695519"/>
    <w:rsid w:val="0069583E"/>
    <w:rsid w:val="006A33DA"/>
    <w:rsid w:val="006A3E21"/>
    <w:rsid w:val="006A415D"/>
    <w:rsid w:val="006A63AB"/>
    <w:rsid w:val="006A7018"/>
    <w:rsid w:val="006A7CFE"/>
    <w:rsid w:val="006B0D8E"/>
    <w:rsid w:val="006B1401"/>
    <w:rsid w:val="006B2A7B"/>
    <w:rsid w:val="006B4A32"/>
    <w:rsid w:val="006B4EA0"/>
    <w:rsid w:val="006B533C"/>
    <w:rsid w:val="006B5F48"/>
    <w:rsid w:val="006B705B"/>
    <w:rsid w:val="006C0328"/>
    <w:rsid w:val="006C099A"/>
    <w:rsid w:val="006C28D4"/>
    <w:rsid w:val="006C4394"/>
    <w:rsid w:val="006C6650"/>
    <w:rsid w:val="006C7D21"/>
    <w:rsid w:val="006D03C0"/>
    <w:rsid w:val="006D206C"/>
    <w:rsid w:val="006D38A5"/>
    <w:rsid w:val="006D724E"/>
    <w:rsid w:val="006E1225"/>
    <w:rsid w:val="006E47BC"/>
    <w:rsid w:val="006E75D4"/>
    <w:rsid w:val="006F29B3"/>
    <w:rsid w:val="006F2C5C"/>
    <w:rsid w:val="006F2DD4"/>
    <w:rsid w:val="006F5C84"/>
    <w:rsid w:val="006F7136"/>
    <w:rsid w:val="006F71C2"/>
    <w:rsid w:val="006F7658"/>
    <w:rsid w:val="00701411"/>
    <w:rsid w:val="0070377C"/>
    <w:rsid w:val="00703A19"/>
    <w:rsid w:val="00710ED1"/>
    <w:rsid w:val="007114DC"/>
    <w:rsid w:val="007140C1"/>
    <w:rsid w:val="007141E3"/>
    <w:rsid w:val="0071658A"/>
    <w:rsid w:val="007166B8"/>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AE8"/>
    <w:rsid w:val="00746D0C"/>
    <w:rsid w:val="007506FE"/>
    <w:rsid w:val="00751F54"/>
    <w:rsid w:val="00753DDD"/>
    <w:rsid w:val="00754525"/>
    <w:rsid w:val="00754F56"/>
    <w:rsid w:val="007561FE"/>
    <w:rsid w:val="00757371"/>
    <w:rsid w:val="00757AB8"/>
    <w:rsid w:val="00760357"/>
    <w:rsid w:val="00760ACB"/>
    <w:rsid w:val="00760B43"/>
    <w:rsid w:val="00762AC9"/>
    <w:rsid w:val="00765603"/>
    <w:rsid w:val="007668BE"/>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3169"/>
    <w:rsid w:val="00795EE5"/>
    <w:rsid w:val="0079710B"/>
    <w:rsid w:val="007A2528"/>
    <w:rsid w:val="007A2581"/>
    <w:rsid w:val="007A396F"/>
    <w:rsid w:val="007A539F"/>
    <w:rsid w:val="007A5FAC"/>
    <w:rsid w:val="007B0206"/>
    <w:rsid w:val="007B0800"/>
    <w:rsid w:val="007B0909"/>
    <w:rsid w:val="007B144B"/>
    <w:rsid w:val="007B225E"/>
    <w:rsid w:val="007B4635"/>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4B5"/>
    <w:rsid w:val="007E4A4B"/>
    <w:rsid w:val="007E4AA3"/>
    <w:rsid w:val="007E5231"/>
    <w:rsid w:val="007E7BD7"/>
    <w:rsid w:val="007F27A2"/>
    <w:rsid w:val="007F43A5"/>
    <w:rsid w:val="007F47CC"/>
    <w:rsid w:val="007F6F7B"/>
    <w:rsid w:val="00801190"/>
    <w:rsid w:val="008018B4"/>
    <w:rsid w:val="00802605"/>
    <w:rsid w:val="00803328"/>
    <w:rsid w:val="0080471C"/>
    <w:rsid w:val="00805D29"/>
    <w:rsid w:val="008079D8"/>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6F4C"/>
    <w:rsid w:val="00893974"/>
    <w:rsid w:val="00894BF2"/>
    <w:rsid w:val="00895A4B"/>
    <w:rsid w:val="0089636A"/>
    <w:rsid w:val="00896796"/>
    <w:rsid w:val="008A2479"/>
    <w:rsid w:val="008A55E2"/>
    <w:rsid w:val="008A668C"/>
    <w:rsid w:val="008B2E24"/>
    <w:rsid w:val="008B5836"/>
    <w:rsid w:val="008B5C33"/>
    <w:rsid w:val="008B6E11"/>
    <w:rsid w:val="008B6E28"/>
    <w:rsid w:val="008C0C74"/>
    <w:rsid w:val="008C110E"/>
    <w:rsid w:val="008C6C14"/>
    <w:rsid w:val="008C76F3"/>
    <w:rsid w:val="008D1AF8"/>
    <w:rsid w:val="008D1EFA"/>
    <w:rsid w:val="008D3DD6"/>
    <w:rsid w:val="008D3F72"/>
    <w:rsid w:val="008D4C38"/>
    <w:rsid w:val="008E08ED"/>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6C9F"/>
    <w:rsid w:val="008F73E7"/>
    <w:rsid w:val="008F792D"/>
    <w:rsid w:val="00903FA2"/>
    <w:rsid w:val="0090445F"/>
    <w:rsid w:val="00907C07"/>
    <w:rsid w:val="00907DAF"/>
    <w:rsid w:val="0091067D"/>
    <w:rsid w:val="00912AE6"/>
    <w:rsid w:val="00916411"/>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3322"/>
    <w:rsid w:val="009643D7"/>
    <w:rsid w:val="00965A54"/>
    <w:rsid w:val="00970C62"/>
    <w:rsid w:val="00975063"/>
    <w:rsid w:val="00976BCC"/>
    <w:rsid w:val="009770D6"/>
    <w:rsid w:val="00980256"/>
    <w:rsid w:val="00984D4D"/>
    <w:rsid w:val="00992ED3"/>
    <w:rsid w:val="00993CDB"/>
    <w:rsid w:val="0099702A"/>
    <w:rsid w:val="009A1036"/>
    <w:rsid w:val="009A13C9"/>
    <w:rsid w:val="009A21A9"/>
    <w:rsid w:val="009A24B7"/>
    <w:rsid w:val="009A2603"/>
    <w:rsid w:val="009A355A"/>
    <w:rsid w:val="009A4CF0"/>
    <w:rsid w:val="009A56D4"/>
    <w:rsid w:val="009A6260"/>
    <w:rsid w:val="009B11BD"/>
    <w:rsid w:val="009B326E"/>
    <w:rsid w:val="009B4240"/>
    <w:rsid w:val="009B446C"/>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1F80"/>
    <w:rsid w:val="009E3761"/>
    <w:rsid w:val="009E565A"/>
    <w:rsid w:val="009E7E41"/>
    <w:rsid w:val="009F1BCD"/>
    <w:rsid w:val="009F3982"/>
    <w:rsid w:val="009F3D61"/>
    <w:rsid w:val="009F69AB"/>
    <w:rsid w:val="009F6CD0"/>
    <w:rsid w:val="009F7723"/>
    <w:rsid w:val="00A0004D"/>
    <w:rsid w:val="00A01FB0"/>
    <w:rsid w:val="00A032E7"/>
    <w:rsid w:val="00A0404D"/>
    <w:rsid w:val="00A042EC"/>
    <w:rsid w:val="00A04D92"/>
    <w:rsid w:val="00A05884"/>
    <w:rsid w:val="00A061B2"/>
    <w:rsid w:val="00A11162"/>
    <w:rsid w:val="00A13367"/>
    <w:rsid w:val="00A20442"/>
    <w:rsid w:val="00A2223A"/>
    <w:rsid w:val="00A22346"/>
    <w:rsid w:val="00A22583"/>
    <w:rsid w:val="00A2305D"/>
    <w:rsid w:val="00A252EA"/>
    <w:rsid w:val="00A25CC1"/>
    <w:rsid w:val="00A26C7E"/>
    <w:rsid w:val="00A32F1F"/>
    <w:rsid w:val="00A33480"/>
    <w:rsid w:val="00A364F3"/>
    <w:rsid w:val="00A4109E"/>
    <w:rsid w:val="00A413F2"/>
    <w:rsid w:val="00A43B1A"/>
    <w:rsid w:val="00A43E84"/>
    <w:rsid w:val="00A50725"/>
    <w:rsid w:val="00A5140B"/>
    <w:rsid w:val="00A5182E"/>
    <w:rsid w:val="00A53942"/>
    <w:rsid w:val="00A53B57"/>
    <w:rsid w:val="00A614F7"/>
    <w:rsid w:val="00A670FE"/>
    <w:rsid w:val="00A73FEF"/>
    <w:rsid w:val="00A75097"/>
    <w:rsid w:val="00A77B6F"/>
    <w:rsid w:val="00A80D96"/>
    <w:rsid w:val="00A813E3"/>
    <w:rsid w:val="00A81531"/>
    <w:rsid w:val="00A82370"/>
    <w:rsid w:val="00A84026"/>
    <w:rsid w:val="00A843CE"/>
    <w:rsid w:val="00A87F24"/>
    <w:rsid w:val="00A9442A"/>
    <w:rsid w:val="00A94B1C"/>
    <w:rsid w:val="00A956F3"/>
    <w:rsid w:val="00A96FFD"/>
    <w:rsid w:val="00AA233F"/>
    <w:rsid w:val="00AA3A4F"/>
    <w:rsid w:val="00AA4535"/>
    <w:rsid w:val="00AA668A"/>
    <w:rsid w:val="00AA67F3"/>
    <w:rsid w:val="00AA7637"/>
    <w:rsid w:val="00AA7D8F"/>
    <w:rsid w:val="00AB3729"/>
    <w:rsid w:val="00AB3E68"/>
    <w:rsid w:val="00AB427B"/>
    <w:rsid w:val="00AB5080"/>
    <w:rsid w:val="00AB5BA8"/>
    <w:rsid w:val="00AC0221"/>
    <w:rsid w:val="00AC7840"/>
    <w:rsid w:val="00AD0E61"/>
    <w:rsid w:val="00AD4AB3"/>
    <w:rsid w:val="00AE0686"/>
    <w:rsid w:val="00AE4224"/>
    <w:rsid w:val="00AE4385"/>
    <w:rsid w:val="00AE510C"/>
    <w:rsid w:val="00AE575E"/>
    <w:rsid w:val="00AE7DBD"/>
    <w:rsid w:val="00AF06F4"/>
    <w:rsid w:val="00AF1B2C"/>
    <w:rsid w:val="00AF38D7"/>
    <w:rsid w:val="00AF439B"/>
    <w:rsid w:val="00AF6286"/>
    <w:rsid w:val="00AF6319"/>
    <w:rsid w:val="00AF7B6D"/>
    <w:rsid w:val="00B012E0"/>
    <w:rsid w:val="00B023DF"/>
    <w:rsid w:val="00B051BF"/>
    <w:rsid w:val="00B06A9B"/>
    <w:rsid w:val="00B06CCD"/>
    <w:rsid w:val="00B10626"/>
    <w:rsid w:val="00B10794"/>
    <w:rsid w:val="00B12227"/>
    <w:rsid w:val="00B131BB"/>
    <w:rsid w:val="00B141BE"/>
    <w:rsid w:val="00B161BD"/>
    <w:rsid w:val="00B216E7"/>
    <w:rsid w:val="00B257D1"/>
    <w:rsid w:val="00B2620D"/>
    <w:rsid w:val="00B27557"/>
    <w:rsid w:val="00B34552"/>
    <w:rsid w:val="00B34604"/>
    <w:rsid w:val="00B35F00"/>
    <w:rsid w:val="00B36511"/>
    <w:rsid w:val="00B365E4"/>
    <w:rsid w:val="00B36B05"/>
    <w:rsid w:val="00B36BE0"/>
    <w:rsid w:val="00B37CB3"/>
    <w:rsid w:val="00B43D61"/>
    <w:rsid w:val="00B46B89"/>
    <w:rsid w:val="00B46B8D"/>
    <w:rsid w:val="00B46BE7"/>
    <w:rsid w:val="00B523A5"/>
    <w:rsid w:val="00B52FBC"/>
    <w:rsid w:val="00B54462"/>
    <w:rsid w:val="00B54A8C"/>
    <w:rsid w:val="00B54E97"/>
    <w:rsid w:val="00B55FB8"/>
    <w:rsid w:val="00B67CBC"/>
    <w:rsid w:val="00B67DA6"/>
    <w:rsid w:val="00B70CDB"/>
    <w:rsid w:val="00B71E67"/>
    <w:rsid w:val="00B72161"/>
    <w:rsid w:val="00B733F5"/>
    <w:rsid w:val="00B75E88"/>
    <w:rsid w:val="00B767CE"/>
    <w:rsid w:val="00B8246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C12C7"/>
    <w:rsid w:val="00BC2A35"/>
    <w:rsid w:val="00BC326A"/>
    <w:rsid w:val="00BC3487"/>
    <w:rsid w:val="00BC407E"/>
    <w:rsid w:val="00BC481E"/>
    <w:rsid w:val="00BC5870"/>
    <w:rsid w:val="00BC7582"/>
    <w:rsid w:val="00BC767A"/>
    <w:rsid w:val="00BC7BAF"/>
    <w:rsid w:val="00BD1766"/>
    <w:rsid w:val="00BD17A9"/>
    <w:rsid w:val="00BD2077"/>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C85"/>
    <w:rsid w:val="00BF7B96"/>
    <w:rsid w:val="00C02453"/>
    <w:rsid w:val="00C03E55"/>
    <w:rsid w:val="00C0741C"/>
    <w:rsid w:val="00C0748C"/>
    <w:rsid w:val="00C1029C"/>
    <w:rsid w:val="00C10B21"/>
    <w:rsid w:val="00C112AC"/>
    <w:rsid w:val="00C11677"/>
    <w:rsid w:val="00C12847"/>
    <w:rsid w:val="00C147AD"/>
    <w:rsid w:val="00C225A2"/>
    <w:rsid w:val="00C24DB3"/>
    <w:rsid w:val="00C24DF6"/>
    <w:rsid w:val="00C264C5"/>
    <w:rsid w:val="00C30BDD"/>
    <w:rsid w:val="00C35052"/>
    <w:rsid w:val="00C3509C"/>
    <w:rsid w:val="00C35DA5"/>
    <w:rsid w:val="00C363C8"/>
    <w:rsid w:val="00C377E1"/>
    <w:rsid w:val="00C43A5D"/>
    <w:rsid w:val="00C472DD"/>
    <w:rsid w:val="00C51413"/>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804F6"/>
    <w:rsid w:val="00C8094E"/>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84C"/>
    <w:rsid w:val="00CC1990"/>
    <w:rsid w:val="00CC3D85"/>
    <w:rsid w:val="00CC4FB9"/>
    <w:rsid w:val="00CC65DF"/>
    <w:rsid w:val="00CC76E4"/>
    <w:rsid w:val="00CD172F"/>
    <w:rsid w:val="00CD4ACC"/>
    <w:rsid w:val="00CD670F"/>
    <w:rsid w:val="00CD67B9"/>
    <w:rsid w:val="00CD75F5"/>
    <w:rsid w:val="00CE0674"/>
    <w:rsid w:val="00CE0A3E"/>
    <w:rsid w:val="00CE517F"/>
    <w:rsid w:val="00CE57E3"/>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14B"/>
    <w:rsid w:val="00D402EB"/>
    <w:rsid w:val="00D419FA"/>
    <w:rsid w:val="00D41C29"/>
    <w:rsid w:val="00D42615"/>
    <w:rsid w:val="00D456CF"/>
    <w:rsid w:val="00D47C8F"/>
    <w:rsid w:val="00D47E57"/>
    <w:rsid w:val="00D50485"/>
    <w:rsid w:val="00D51FE8"/>
    <w:rsid w:val="00D54007"/>
    <w:rsid w:val="00D55D92"/>
    <w:rsid w:val="00D57921"/>
    <w:rsid w:val="00D57978"/>
    <w:rsid w:val="00D60D46"/>
    <w:rsid w:val="00D61D35"/>
    <w:rsid w:val="00D62005"/>
    <w:rsid w:val="00D64B49"/>
    <w:rsid w:val="00D66978"/>
    <w:rsid w:val="00D6777C"/>
    <w:rsid w:val="00D67A4C"/>
    <w:rsid w:val="00D70423"/>
    <w:rsid w:val="00D711FA"/>
    <w:rsid w:val="00D723B4"/>
    <w:rsid w:val="00D7328E"/>
    <w:rsid w:val="00D748ED"/>
    <w:rsid w:val="00D750F2"/>
    <w:rsid w:val="00D75FCA"/>
    <w:rsid w:val="00D77522"/>
    <w:rsid w:val="00D806C5"/>
    <w:rsid w:val="00D8115C"/>
    <w:rsid w:val="00D81877"/>
    <w:rsid w:val="00D82904"/>
    <w:rsid w:val="00D8482F"/>
    <w:rsid w:val="00D86772"/>
    <w:rsid w:val="00D90F27"/>
    <w:rsid w:val="00D912B0"/>
    <w:rsid w:val="00D917C6"/>
    <w:rsid w:val="00D96688"/>
    <w:rsid w:val="00D96D60"/>
    <w:rsid w:val="00DA09DE"/>
    <w:rsid w:val="00DA1039"/>
    <w:rsid w:val="00DA192E"/>
    <w:rsid w:val="00DA2172"/>
    <w:rsid w:val="00DA3E31"/>
    <w:rsid w:val="00DA4705"/>
    <w:rsid w:val="00DA4998"/>
    <w:rsid w:val="00DA71B0"/>
    <w:rsid w:val="00DB31CD"/>
    <w:rsid w:val="00DC0EAF"/>
    <w:rsid w:val="00DC1035"/>
    <w:rsid w:val="00DC1118"/>
    <w:rsid w:val="00DC2347"/>
    <w:rsid w:val="00DC40FD"/>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0988"/>
    <w:rsid w:val="00DF1C62"/>
    <w:rsid w:val="00DF20C2"/>
    <w:rsid w:val="00DF2578"/>
    <w:rsid w:val="00DF2685"/>
    <w:rsid w:val="00DF458E"/>
    <w:rsid w:val="00DF465B"/>
    <w:rsid w:val="00DF69B0"/>
    <w:rsid w:val="00E01018"/>
    <w:rsid w:val="00E01561"/>
    <w:rsid w:val="00E024EA"/>
    <w:rsid w:val="00E0360B"/>
    <w:rsid w:val="00E0461F"/>
    <w:rsid w:val="00E055DA"/>
    <w:rsid w:val="00E06A40"/>
    <w:rsid w:val="00E10A76"/>
    <w:rsid w:val="00E12E4C"/>
    <w:rsid w:val="00E13CBE"/>
    <w:rsid w:val="00E14F3E"/>
    <w:rsid w:val="00E154C8"/>
    <w:rsid w:val="00E16ED5"/>
    <w:rsid w:val="00E16F7D"/>
    <w:rsid w:val="00E20912"/>
    <w:rsid w:val="00E219AF"/>
    <w:rsid w:val="00E22C63"/>
    <w:rsid w:val="00E23141"/>
    <w:rsid w:val="00E23BC4"/>
    <w:rsid w:val="00E32B75"/>
    <w:rsid w:val="00E34775"/>
    <w:rsid w:val="00E35ADC"/>
    <w:rsid w:val="00E36AF1"/>
    <w:rsid w:val="00E36CFC"/>
    <w:rsid w:val="00E36F5A"/>
    <w:rsid w:val="00E406A5"/>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71EF"/>
    <w:rsid w:val="00E57E7B"/>
    <w:rsid w:val="00E6027A"/>
    <w:rsid w:val="00E61946"/>
    <w:rsid w:val="00E62CE4"/>
    <w:rsid w:val="00E723E0"/>
    <w:rsid w:val="00E73ACD"/>
    <w:rsid w:val="00E752A9"/>
    <w:rsid w:val="00E805B3"/>
    <w:rsid w:val="00E80D76"/>
    <w:rsid w:val="00E80F99"/>
    <w:rsid w:val="00E8440A"/>
    <w:rsid w:val="00E85108"/>
    <w:rsid w:val="00E87D93"/>
    <w:rsid w:val="00E90F05"/>
    <w:rsid w:val="00E90F76"/>
    <w:rsid w:val="00E92D19"/>
    <w:rsid w:val="00E93DF5"/>
    <w:rsid w:val="00E9483D"/>
    <w:rsid w:val="00E9577F"/>
    <w:rsid w:val="00E97C1E"/>
    <w:rsid w:val="00EA3517"/>
    <w:rsid w:val="00EA44A4"/>
    <w:rsid w:val="00EA7DAE"/>
    <w:rsid w:val="00EB0A01"/>
    <w:rsid w:val="00EB199A"/>
    <w:rsid w:val="00EB2EFA"/>
    <w:rsid w:val="00EB2F21"/>
    <w:rsid w:val="00EB327B"/>
    <w:rsid w:val="00EB4059"/>
    <w:rsid w:val="00EB48B0"/>
    <w:rsid w:val="00EB6064"/>
    <w:rsid w:val="00EC0E6C"/>
    <w:rsid w:val="00EC3465"/>
    <w:rsid w:val="00EC3CBF"/>
    <w:rsid w:val="00EC3FF7"/>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369"/>
    <w:rsid w:val="00EF602C"/>
    <w:rsid w:val="00EF6CA2"/>
    <w:rsid w:val="00EF78E5"/>
    <w:rsid w:val="00F05738"/>
    <w:rsid w:val="00F05A89"/>
    <w:rsid w:val="00F069A2"/>
    <w:rsid w:val="00F069EA"/>
    <w:rsid w:val="00F07CD5"/>
    <w:rsid w:val="00F07FBA"/>
    <w:rsid w:val="00F10DFA"/>
    <w:rsid w:val="00F164BD"/>
    <w:rsid w:val="00F2169F"/>
    <w:rsid w:val="00F21A4C"/>
    <w:rsid w:val="00F22419"/>
    <w:rsid w:val="00F22ABA"/>
    <w:rsid w:val="00F25662"/>
    <w:rsid w:val="00F2573E"/>
    <w:rsid w:val="00F25DAB"/>
    <w:rsid w:val="00F303C6"/>
    <w:rsid w:val="00F34825"/>
    <w:rsid w:val="00F368BE"/>
    <w:rsid w:val="00F36D47"/>
    <w:rsid w:val="00F40779"/>
    <w:rsid w:val="00F40FBB"/>
    <w:rsid w:val="00F450CB"/>
    <w:rsid w:val="00F4567B"/>
    <w:rsid w:val="00F465AB"/>
    <w:rsid w:val="00F47308"/>
    <w:rsid w:val="00F47FB6"/>
    <w:rsid w:val="00F50245"/>
    <w:rsid w:val="00F50C2E"/>
    <w:rsid w:val="00F51966"/>
    <w:rsid w:val="00F5786A"/>
    <w:rsid w:val="00F57A41"/>
    <w:rsid w:val="00F60242"/>
    <w:rsid w:val="00F60669"/>
    <w:rsid w:val="00F6173A"/>
    <w:rsid w:val="00F61BE9"/>
    <w:rsid w:val="00F62F47"/>
    <w:rsid w:val="00F63491"/>
    <w:rsid w:val="00F71D13"/>
    <w:rsid w:val="00F73A68"/>
    <w:rsid w:val="00F74C1A"/>
    <w:rsid w:val="00F75BF7"/>
    <w:rsid w:val="00F7694A"/>
    <w:rsid w:val="00F77140"/>
    <w:rsid w:val="00F80956"/>
    <w:rsid w:val="00F80E5B"/>
    <w:rsid w:val="00F82E34"/>
    <w:rsid w:val="00F86621"/>
    <w:rsid w:val="00F8690D"/>
    <w:rsid w:val="00F86FB1"/>
    <w:rsid w:val="00F87CDF"/>
    <w:rsid w:val="00F92E79"/>
    <w:rsid w:val="00F95331"/>
    <w:rsid w:val="00F96532"/>
    <w:rsid w:val="00F97B81"/>
    <w:rsid w:val="00FA1F5E"/>
    <w:rsid w:val="00FA2A02"/>
    <w:rsid w:val="00FA3AAE"/>
    <w:rsid w:val="00FA5547"/>
    <w:rsid w:val="00FB2304"/>
    <w:rsid w:val="00FB3C93"/>
    <w:rsid w:val="00FB45CE"/>
    <w:rsid w:val="00FB476A"/>
    <w:rsid w:val="00FB5DB7"/>
    <w:rsid w:val="00FB6C67"/>
    <w:rsid w:val="00FC0329"/>
    <w:rsid w:val="00FC1865"/>
    <w:rsid w:val="00FC1E46"/>
    <w:rsid w:val="00FC2637"/>
    <w:rsid w:val="00FC3147"/>
    <w:rsid w:val="00FC379C"/>
    <w:rsid w:val="00FC4D48"/>
    <w:rsid w:val="00FC502B"/>
    <w:rsid w:val="00FC6B4C"/>
    <w:rsid w:val="00FC6EA5"/>
    <w:rsid w:val="00FD2549"/>
    <w:rsid w:val="00FD2D21"/>
    <w:rsid w:val="00FD35CD"/>
    <w:rsid w:val="00FD4A18"/>
    <w:rsid w:val="00FE3055"/>
    <w:rsid w:val="00FE4F59"/>
    <w:rsid w:val="00FE5772"/>
    <w:rsid w:val="00FE6C74"/>
    <w:rsid w:val="00FE706A"/>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3S5I0_hjS3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1F0ED4"/>
    <w:rsid w:val="006563F6"/>
    <w:rsid w:val="0082170B"/>
    <w:rsid w:val="00B9320F"/>
    <w:rsid w:val="00CC0CA3"/>
    <w:rsid w:val="00D84DA5"/>
    <w:rsid w:val="00F84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13</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15</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16</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14</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34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31</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28</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26</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25</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24</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23</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21</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22</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12</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17</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18</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19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20</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27</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29</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30</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35</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33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32</b:RefOrder>
  </b:Source>
</b:Sources>
</file>

<file path=customXml/itemProps1.xml><?xml version="1.0" encoding="utf-8"?>
<ds:datastoreItem xmlns:ds="http://schemas.openxmlformats.org/officeDocument/2006/customXml" ds:itemID="{169652C5-1FD1-4970-A862-240813AE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25828</TotalTime>
  <Pages>29</Pages>
  <Words>6942</Words>
  <Characters>39574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46424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1436</cp:revision>
  <dcterms:created xsi:type="dcterms:W3CDTF">2022-11-27T10:46:00Z</dcterms:created>
  <dcterms:modified xsi:type="dcterms:W3CDTF">2023-04-05T17:25:00Z</dcterms:modified>
</cp:coreProperties>
</file>